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9.xml" ContentType="application/vnd.openxmlformats-officedocument.wordprocessingml.header+xml"/>
  <Override PartName="/word/footer6.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4.xml" ContentType="application/vnd.openxmlformats-officedocument.wordprocessingml.header+xml"/>
  <Override PartName="/word/footer9.xml" ContentType="application/vnd.openxmlformats-officedocument.wordprocessingml.footer+xml"/>
  <Override PartName="/word/header15.xml" ContentType="application/vnd.openxmlformats-officedocument.wordprocessingml.header+xml"/>
  <Override PartName="/word/footer10.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9C8CCE" w14:textId="77777777" w:rsidR="00DA2D35" w:rsidRDefault="00A32C92">
      <w:pPr>
        <w:jc w:val="both"/>
      </w:pPr>
      <w:bookmarkStart w:id="0" w:name="_GoBack"/>
      <w:bookmarkEnd w:id="0"/>
      <w:r>
        <w:rPr>
          <w:b/>
          <w:i/>
        </w:rPr>
        <w:t>Suvestinė redakcija nuo 2020-03-28</w:t>
      </w:r>
    </w:p>
    <w:p w14:paraId="5ED2890F" w14:textId="77777777" w:rsidR="00DA2D35" w:rsidRDefault="00DA2D35">
      <w:pPr>
        <w:jc w:val="both"/>
        <w:rPr>
          <w:sz w:val="20"/>
        </w:rPr>
      </w:pPr>
    </w:p>
    <w:p w14:paraId="4DE0F691" w14:textId="77777777" w:rsidR="00DA2D35" w:rsidRDefault="00A32C92">
      <w:pPr>
        <w:jc w:val="both"/>
        <w:rPr>
          <w:sz w:val="20"/>
        </w:rPr>
      </w:pPr>
      <w:r>
        <w:rPr>
          <w:i/>
          <w:sz w:val="20"/>
        </w:rPr>
        <w:t>Įsakymas paskelbtas: TAR 2016-10-07, i. k. 2016-24812</w:t>
      </w:r>
    </w:p>
    <w:p w14:paraId="4A5FE4A7" w14:textId="77777777" w:rsidR="00DA2D35" w:rsidRDefault="00DA2D35">
      <w:pPr>
        <w:jc w:val="both"/>
        <w:rPr>
          <w:sz w:val="20"/>
        </w:rPr>
      </w:pPr>
    </w:p>
    <w:p w14:paraId="5BD3BB8D" w14:textId="77777777" w:rsidR="00DA2D35" w:rsidRDefault="00A32C92">
      <w:pPr>
        <w:rPr>
          <w:b/>
          <w:i/>
          <w:sz w:val="20"/>
        </w:rPr>
      </w:pPr>
      <w:r>
        <w:rPr>
          <w:b/>
          <w:i/>
          <w:sz w:val="20"/>
        </w:rPr>
        <w:t>Nauja redakcija nuo 2019-03-26:</w:t>
      </w:r>
    </w:p>
    <w:p w14:paraId="64CEE4BD" w14:textId="77777777" w:rsidR="00DA2D35" w:rsidRDefault="00A32C92">
      <w:pPr>
        <w:rPr>
          <w:i/>
          <w:sz w:val="20"/>
        </w:rPr>
      </w:pPr>
      <w:r>
        <w:rPr>
          <w:i/>
          <w:sz w:val="20"/>
        </w:rPr>
        <w:t xml:space="preserve">Nr. </w:t>
      </w:r>
      <w:hyperlink r:id="rId10" w:history="1">
        <w:r w:rsidRPr="00532B9F">
          <w:rPr>
            <w:rFonts w:eastAsia="MS Mincho"/>
            <w:i/>
            <w:iCs/>
            <w:color w:val="0563C1" w:themeColor="hyperlink"/>
            <w:sz w:val="20"/>
            <w:u w:val="single"/>
          </w:rPr>
          <w:t>4-201</w:t>
        </w:r>
      </w:hyperlink>
      <w:r>
        <w:rPr>
          <w:rFonts w:eastAsia="MS Mincho"/>
          <w:i/>
          <w:iCs/>
          <w:sz w:val="20"/>
        </w:rPr>
        <w:t>, 2019-03-25, paskelbta TAR 2019-03-25, i. k. 2019-04579</w:t>
      </w:r>
    </w:p>
    <w:p w14:paraId="702A22AA" w14:textId="77777777" w:rsidR="00DA2D35" w:rsidRDefault="00DA2D35">
      <w:pPr>
        <w:rPr>
          <w:sz w:val="22"/>
        </w:rPr>
      </w:pPr>
    </w:p>
    <w:p w14:paraId="1B80C534" w14:textId="77777777" w:rsidR="00DA2D35" w:rsidRDefault="00A32C92">
      <w:pPr>
        <w:suppressAutoHyphens/>
        <w:jc w:val="center"/>
        <w:textAlignment w:val="center"/>
      </w:pPr>
      <w:r>
        <w:rPr>
          <w:noProof/>
          <w:lang w:eastAsia="lt-LT"/>
        </w:rPr>
        <w:drawing>
          <wp:inline distT="0" distB="0" distL="0" distR="0" wp14:anchorId="657CECD0" wp14:editId="0495CF1E">
            <wp:extent cx="542290" cy="59118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2290" cy="591185"/>
                    </a:xfrm>
                    <a:prstGeom prst="rect">
                      <a:avLst/>
                    </a:prstGeom>
                    <a:noFill/>
                  </pic:spPr>
                </pic:pic>
              </a:graphicData>
            </a:graphic>
          </wp:inline>
        </w:drawing>
      </w:r>
    </w:p>
    <w:p w14:paraId="361A0FAB" w14:textId="77777777" w:rsidR="00DA2D35" w:rsidRDefault="00A32C92">
      <w:pPr>
        <w:suppressAutoHyphens/>
        <w:jc w:val="center"/>
        <w:textAlignment w:val="center"/>
        <w:rPr>
          <w:b/>
          <w:color w:val="000000"/>
          <w:szCs w:val="24"/>
        </w:rPr>
      </w:pPr>
      <w:r>
        <w:rPr>
          <w:b/>
          <w:color w:val="000000"/>
          <w:szCs w:val="24"/>
        </w:rPr>
        <w:t>LIETUVOS RESPUBLIKOS EKONOMIKOS IR INOVACIJŲ MINISTRAS</w:t>
      </w:r>
    </w:p>
    <w:p w14:paraId="20D7DA4E" w14:textId="77777777" w:rsidR="00DA2D35" w:rsidRDefault="00DA2D35">
      <w:pPr>
        <w:suppressAutoHyphens/>
        <w:jc w:val="center"/>
        <w:textAlignment w:val="center"/>
        <w:rPr>
          <w:b/>
          <w:color w:val="000000"/>
          <w:szCs w:val="24"/>
        </w:rPr>
      </w:pPr>
    </w:p>
    <w:p w14:paraId="13DEAB3F" w14:textId="77777777" w:rsidR="00DA2D35" w:rsidRDefault="00A32C92">
      <w:pPr>
        <w:suppressAutoHyphens/>
        <w:jc w:val="center"/>
        <w:textAlignment w:val="center"/>
        <w:rPr>
          <w:b/>
          <w:color w:val="000000"/>
          <w:szCs w:val="24"/>
        </w:rPr>
      </w:pPr>
      <w:r>
        <w:rPr>
          <w:b/>
          <w:color w:val="000000"/>
          <w:szCs w:val="24"/>
        </w:rPr>
        <w:t>ĮSAKYMAS</w:t>
      </w:r>
    </w:p>
    <w:p w14:paraId="605C393F" w14:textId="77777777" w:rsidR="00DA2D35" w:rsidRDefault="00A32C92">
      <w:pPr>
        <w:suppressAutoHyphens/>
        <w:jc w:val="center"/>
        <w:textAlignment w:val="center"/>
        <w:rPr>
          <w:b/>
          <w:bCs/>
          <w:caps/>
          <w:color w:val="000000"/>
          <w:szCs w:val="24"/>
        </w:rPr>
      </w:pPr>
      <w:r>
        <w:rPr>
          <w:b/>
          <w:bCs/>
          <w:caps/>
          <w:color w:val="000000"/>
          <w:szCs w:val="24"/>
        </w:rPr>
        <w:t>DĖL 2014–2020 METŲ EUROPOS SĄJ</w:t>
      </w:r>
      <w:r>
        <w:rPr>
          <w:b/>
          <w:bCs/>
          <w:caps/>
          <w:color w:val="000000"/>
          <w:szCs w:val="24"/>
        </w:rPr>
        <w:t>UNGOS FONDŲ INVESTICIJŲ VEIKSMŲ PROGRAMOS 9 PRIORITETO „VISUOMENĖS ŠVIETIMAS IR ŽMOGIŠKŲJŲ IŠTEKLIŲ POTENCIALO DIDINIMAS“ priemonės NR. 09.4.3-IVG-T-813 „KOMPETENCIJŲ VAUČERIS“ projektų finansavimo sąlygų aprašo patvirtinimo</w:t>
      </w:r>
    </w:p>
    <w:p w14:paraId="4D0D09EA" w14:textId="77777777" w:rsidR="00DA2D35" w:rsidRDefault="00DA2D35">
      <w:pPr>
        <w:suppressAutoHyphens/>
        <w:jc w:val="center"/>
        <w:textAlignment w:val="center"/>
        <w:rPr>
          <w:color w:val="000000"/>
          <w:szCs w:val="24"/>
        </w:rPr>
      </w:pPr>
    </w:p>
    <w:p w14:paraId="084242A8" w14:textId="77777777" w:rsidR="00DA2D35" w:rsidRDefault="00A32C92">
      <w:pPr>
        <w:suppressAutoHyphens/>
        <w:jc w:val="center"/>
        <w:textAlignment w:val="center"/>
        <w:rPr>
          <w:color w:val="000000"/>
          <w:szCs w:val="24"/>
        </w:rPr>
      </w:pPr>
      <w:r>
        <w:rPr>
          <w:color w:val="000000"/>
          <w:szCs w:val="24"/>
        </w:rPr>
        <w:t>2016 m. spalio 7 d. Nr. 4-611</w:t>
      </w:r>
    </w:p>
    <w:p w14:paraId="7103E90A" w14:textId="77777777" w:rsidR="00DA2D35" w:rsidRDefault="00A32C92">
      <w:pPr>
        <w:suppressAutoHyphens/>
        <w:jc w:val="center"/>
        <w:textAlignment w:val="center"/>
        <w:rPr>
          <w:color w:val="000000"/>
          <w:szCs w:val="24"/>
        </w:rPr>
      </w:pPr>
      <w:r>
        <w:rPr>
          <w:color w:val="000000"/>
          <w:szCs w:val="24"/>
        </w:rPr>
        <w:t>Vilnius</w:t>
      </w:r>
    </w:p>
    <w:p w14:paraId="3E1025CF" w14:textId="77777777" w:rsidR="00DA2D35" w:rsidRDefault="00DA2D35">
      <w:pPr>
        <w:suppressAutoHyphens/>
        <w:jc w:val="center"/>
        <w:textAlignment w:val="center"/>
        <w:rPr>
          <w:color w:val="000000"/>
          <w:szCs w:val="24"/>
        </w:rPr>
      </w:pPr>
    </w:p>
    <w:p w14:paraId="0C8755BC" w14:textId="77777777" w:rsidR="00DA2D35" w:rsidRDefault="00DA2D35">
      <w:pPr>
        <w:suppressAutoHyphens/>
        <w:jc w:val="center"/>
        <w:textAlignment w:val="center"/>
        <w:rPr>
          <w:color w:val="000000"/>
          <w:szCs w:val="24"/>
        </w:rPr>
      </w:pPr>
    </w:p>
    <w:p w14:paraId="3EF0D77A" w14:textId="77777777" w:rsidR="00DA2D35" w:rsidRDefault="00A32C92">
      <w:pPr>
        <w:suppressAutoHyphens/>
        <w:ind w:firstLine="709"/>
        <w:jc w:val="both"/>
        <w:textAlignment w:val="center"/>
        <w:rPr>
          <w:color w:val="000000"/>
          <w:szCs w:val="24"/>
        </w:rPr>
      </w:pPr>
      <w:r>
        <w:rPr>
          <w:color w:val="000000"/>
          <w:szCs w:val="24"/>
        </w:rPr>
        <w:t>Vadovaudamasis Atsakomybės ir funkcijų paskirstymo tarp institucijų, įgyvendinant 2014–2020 metų Europos Sąjungos fondų investicijų veiksmų programą, taisyklių, patvirtintų Lietuvos Respublikos Vyriausybės 2014 m. birželio 4 d. nutarimu Nr. 528 „</w:t>
      </w:r>
      <w:r>
        <w:rPr>
          <w:color w:val="000000"/>
          <w:szCs w:val="24"/>
        </w:rPr>
        <w:t>Dėl atsakomybės ir funkcijų paskirstymo tarp institucijų, įgyvendinant 2014–2020 metų Europos Sąjungos fondų investicijų veiksmų programą“, 6.2.7 papunkčiu,</w:t>
      </w:r>
    </w:p>
    <w:p w14:paraId="3887366B" w14:textId="77777777" w:rsidR="00DA2D35" w:rsidRDefault="00A32C92">
      <w:pPr>
        <w:suppressAutoHyphens/>
        <w:ind w:firstLine="709"/>
        <w:jc w:val="both"/>
        <w:textAlignment w:val="center"/>
      </w:pPr>
      <w:r>
        <w:rPr>
          <w:color w:val="000000"/>
          <w:szCs w:val="24"/>
        </w:rPr>
        <w:t xml:space="preserve">t v i r t i n u 2014–2020 metų Europos Sąjungos fondų investicijų veiksmų programos 9 prioriteto „Visuomenės švietimas ir žmogiškųjų išteklių potencialo didinimas“ priemonės </w:t>
      </w:r>
      <w:r>
        <w:rPr>
          <w:color w:val="000000"/>
          <w:szCs w:val="24"/>
        </w:rPr>
        <w:br/>
        <w:t>Nr. </w:t>
      </w:r>
      <w:r>
        <w:rPr>
          <w:bCs/>
          <w:color w:val="000000"/>
          <w:szCs w:val="24"/>
        </w:rPr>
        <w:t>09.4.3-IVG-T-813</w:t>
      </w:r>
      <w:r>
        <w:rPr>
          <w:b/>
          <w:bCs/>
          <w:color w:val="000000"/>
          <w:szCs w:val="24"/>
        </w:rPr>
        <w:t xml:space="preserve"> </w:t>
      </w:r>
      <w:r>
        <w:rPr>
          <w:color w:val="000000"/>
          <w:szCs w:val="24"/>
        </w:rPr>
        <w:t xml:space="preserve"> „Kompetencijų vaučeris“ projektų finansavimo sąlygų aprašą </w:t>
      </w:r>
      <w:r>
        <w:rPr>
          <w:color w:val="000000"/>
          <w:szCs w:val="24"/>
        </w:rPr>
        <w:t>(pridedama).</w:t>
      </w:r>
    </w:p>
    <w:p w14:paraId="363F6B35" w14:textId="77777777" w:rsidR="00DA2D35" w:rsidRDefault="00DA2D35">
      <w:pPr>
        <w:tabs>
          <w:tab w:val="left" w:pos="4927"/>
        </w:tabs>
        <w:rPr>
          <w:color w:val="000000"/>
          <w:szCs w:val="24"/>
          <w:lang w:eastAsia="lt-LT"/>
        </w:rPr>
      </w:pPr>
    </w:p>
    <w:p w14:paraId="3A009CE8" w14:textId="77777777" w:rsidR="00DA2D35" w:rsidRDefault="00DA2D35">
      <w:pPr>
        <w:tabs>
          <w:tab w:val="left" w:pos="4927"/>
        </w:tabs>
        <w:rPr>
          <w:color w:val="000000"/>
          <w:szCs w:val="24"/>
          <w:lang w:eastAsia="lt-LT"/>
        </w:rPr>
      </w:pPr>
    </w:p>
    <w:p w14:paraId="44904327" w14:textId="77777777" w:rsidR="00DA2D35" w:rsidRDefault="00DA2D35">
      <w:pPr>
        <w:tabs>
          <w:tab w:val="left" w:pos="4927"/>
        </w:tabs>
        <w:rPr>
          <w:color w:val="000000"/>
          <w:szCs w:val="24"/>
          <w:lang w:eastAsia="lt-LT"/>
        </w:rPr>
      </w:pPr>
    </w:p>
    <w:p w14:paraId="6D6D04F5" w14:textId="77777777" w:rsidR="00DA2D35" w:rsidRDefault="00A32C92">
      <w:pPr>
        <w:tabs>
          <w:tab w:val="left" w:pos="7797"/>
        </w:tabs>
        <w:rPr>
          <w:color w:val="000000"/>
          <w:szCs w:val="24"/>
          <w:lang w:eastAsia="lt-LT"/>
        </w:rPr>
      </w:pPr>
      <w:r>
        <w:rPr>
          <w:color w:val="000000"/>
          <w:szCs w:val="24"/>
          <w:lang w:eastAsia="lt-LT"/>
        </w:rPr>
        <w:t>Ūkio ministras</w:t>
      </w:r>
      <w:r>
        <w:rPr>
          <w:color w:val="000000"/>
          <w:szCs w:val="24"/>
          <w:lang w:eastAsia="lt-LT"/>
        </w:rPr>
        <w:tab/>
        <w:t>Evaldas Gustas</w:t>
      </w:r>
    </w:p>
    <w:p w14:paraId="0A642A63" w14:textId="77777777" w:rsidR="00DA2D35" w:rsidRDefault="00DA2D35">
      <w:pPr>
        <w:rPr>
          <w:color w:val="000000"/>
          <w:szCs w:val="24"/>
          <w:lang w:eastAsia="lt-LT"/>
        </w:rPr>
      </w:pPr>
    </w:p>
    <w:p w14:paraId="3FBAC359" w14:textId="77777777" w:rsidR="00DA2D35" w:rsidRDefault="00DA2D35">
      <w:pPr>
        <w:rPr>
          <w:color w:val="000000"/>
          <w:szCs w:val="24"/>
          <w:lang w:eastAsia="lt-LT"/>
        </w:rPr>
      </w:pPr>
    </w:p>
    <w:p w14:paraId="7AE50DB0" w14:textId="77777777" w:rsidR="00DA2D35" w:rsidRDefault="00DA2D35">
      <w:pPr>
        <w:rPr>
          <w:color w:val="000000"/>
          <w:szCs w:val="24"/>
          <w:lang w:eastAsia="lt-LT"/>
        </w:rPr>
      </w:pPr>
    </w:p>
    <w:p w14:paraId="404B0968" w14:textId="77777777" w:rsidR="00DA2D35" w:rsidRDefault="00A32C92">
      <w:pPr>
        <w:rPr>
          <w:color w:val="000000"/>
          <w:szCs w:val="24"/>
          <w:lang w:eastAsia="lt-LT"/>
        </w:rPr>
      </w:pPr>
      <w:r>
        <w:rPr>
          <w:color w:val="000000"/>
          <w:szCs w:val="24"/>
          <w:lang w:eastAsia="lt-LT"/>
        </w:rPr>
        <w:t>SUDERINTA</w:t>
      </w:r>
    </w:p>
    <w:p w14:paraId="19B4A6FC" w14:textId="77777777" w:rsidR="00DA2D35" w:rsidRDefault="00A32C92">
      <w:pPr>
        <w:rPr>
          <w:color w:val="000000"/>
          <w:szCs w:val="24"/>
          <w:lang w:eastAsia="lt-LT"/>
        </w:rPr>
      </w:pPr>
      <w:r>
        <w:rPr>
          <w:color w:val="000000"/>
          <w:szCs w:val="24"/>
          <w:lang w:eastAsia="lt-LT"/>
        </w:rPr>
        <w:t>Lietuvos Respublikos finansų ministerijos</w:t>
      </w:r>
    </w:p>
    <w:p w14:paraId="4276E0F9" w14:textId="77777777" w:rsidR="00DA2D35" w:rsidRDefault="00A32C92">
      <w:pPr>
        <w:rPr>
          <w:color w:val="000000"/>
          <w:sz w:val="20"/>
          <w:lang w:eastAsia="lt-LT"/>
        </w:rPr>
      </w:pPr>
      <w:r>
        <w:rPr>
          <w:color w:val="000000"/>
          <w:szCs w:val="24"/>
          <w:lang w:eastAsia="lt-LT"/>
        </w:rPr>
        <w:t>2016-09-22 raštu Nr. ((24.37-01)-5K-1618616; 5K-1619254)-6K-1606636</w:t>
      </w:r>
    </w:p>
    <w:p w14:paraId="65A1789C" w14:textId="77777777" w:rsidR="00DA2D35" w:rsidRDefault="00DA2D35"/>
    <w:p w14:paraId="7E9CF5CC" w14:textId="77777777" w:rsidR="00DA2D35" w:rsidRDefault="00DA2D35">
      <w:pPr>
        <w:tabs>
          <w:tab w:val="center" w:pos="4819"/>
          <w:tab w:val="right" w:pos="9638"/>
        </w:tabs>
        <w:rPr>
          <w:color w:val="000000"/>
          <w:sz w:val="20"/>
          <w:lang w:eastAsia="lt-LT"/>
        </w:rPr>
        <w:sectPr w:rsidR="00DA2D35">
          <w:headerReference w:type="even" r:id="rId12"/>
          <w:headerReference w:type="default" r:id="rId13"/>
          <w:footerReference w:type="even" r:id="rId14"/>
          <w:footerReference w:type="default" r:id="rId15"/>
          <w:headerReference w:type="first" r:id="rId16"/>
          <w:footerReference w:type="first" r:id="rId17"/>
          <w:pgSz w:w="11907" w:h="16839" w:code="9"/>
          <w:pgMar w:top="1134" w:right="567" w:bottom="1134" w:left="1701" w:header="567" w:footer="567" w:gutter="0"/>
          <w:cols w:space="1296"/>
          <w:titlePg/>
          <w:docGrid w:linePitch="360"/>
        </w:sectPr>
      </w:pPr>
    </w:p>
    <w:p w14:paraId="668EA059" w14:textId="77777777" w:rsidR="00DA2D35" w:rsidRDefault="00A32C92">
      <w:pPr>
        <w:ind w:left="5812"/>
        <w:rPr>
          <w:rFonts w:eastAsia="Calibri"/>
          <w:szCs w:val="24"/>
        </w:rPr>
      </w:pPr>
      <w:r>
        <w:rPr>
          <w:rFonts w:eastAsia="Calibri"/>
          <w:szCs w:val="24"/>
        </w:rPr>
        <w:lastRenderedPageBreak/>
        <w:t xml:space="preserve">PATVIRTINTA </w:t>
      </w:r>
    </w:p>
    <w:p w14:paraId="08AA5F4F" w14:textId="77777777" w:rsidR="00DA2D35" w:rsidRDefault="00A32C92">
      <w:pPr>
        <w:ind w:left="5812"/>
        <w:jc w:val="both"/>
        <w:rPr>
          <w:rFonts w:eastAsia="Calibri"/>
          <w:szCs w:val="24"/>
        </w:rPr>
      </w:pPr>
      <w:r>
        <w:rPr>
          <w:rFonts w:eastAsia="Calibri"/>
          <w:szCs w:val="24"/>
        </w:rPr>
        <w:t>Lietuvos Respublikos ūkio ministro</w:t>
      </w:r>
    </w:p>
    <w:p w14:paraId="0B171F89" w14:textId="77777777" w:rsidR="00DA2D35" w:rsidRDefault="00A32C92">
      <w:pPr>
        <w:ind w:left="5812"/>
        <w:jc w:val="both"/>
        <w:rPr>
          <w:rFonts w:eastAsia="Calibri"/>
          <w:szCs w:val="24"/>
        </w:rPr>
      </w:pPr>
      <w:r>
        <w:rPr>
          <w:rFonts w:eastAsia="Calibri"/>
          <w:szCs w:val="24"/>
        </w:rPr>
        <w:t>2016 m. spalio 7</w:t>
      </w:r>
      <w:r>
        <w:rPr>
          <w:rFonts w:eastAsia="Calibri"/>
          <w:szCs w:val="24"/>
        </w:rPr>
        <w:t xml:space="preserve"> d. įsakymu Nr. 4-611</w:t>
      </w:r>
    </w:p>
    <w:p w14:paraId="11218956" w14:textId="77777777" w:rsidR="00DA2D35" w:rsidRDefault="00DA2D35">
      <w:pPr>
        <w:spacing w:line="276" w:lineRule="auto"/>
        <w:ind w:left="4820"/>
        <w:jc w:val="both"/>
        <w:rPr>
          <w:rFonts w:eastAsia="Calibri"/>
          <w:szCs w:val="24"/>
        </w:rPr>
      </w:pPr>
    </w:p>
    <w:p w14:paraId="4E9E756B" w14:textId="77777777" w:rsidR="00DA2D35" w:rsidRDefault="00DA2D35">
      <w:pPr>
        <w:rPr>
          <w:sz w:val="18"/>
          <w:szCs w:val="18"/>
        </w:rPr>
      </w:pPr>
    </w:p>
    <w:p w14:paraId="300B6728" w14:textId="77777777" w:rsidR="00DA2D35" w:rsidRDefault="00A32C92">
      <w:pPr>
        <w:jc w:val="center"/>
        <w:rPr>
          <w:rFonts w:eastAsia="Calibri"/>
          <w:szCs w:val="24"/>
        </w:rPr>
      </w:pPr>
      <w:r>
        <w:rPr>
          <w:rFonts w:eastAsia="Calibri"/>
          <w:b/>
          <w:kern w:val="16"/>
          <w:szCs w:val="24"/>
        </w:rPr>
        <w:t xml:space="preserve">2014–2020 METŲ EUROPOS SĄJUNGOS FONDŲ INVESTICIJŲ VEIKSMŲ PROGRAMOS </w:t>
      </w:r>
      <w:r>
        <w:rPr>
          <w:rFonts w:eastAsia="Calibri"/>
          <w:b/>
          <w:szCs w:val="24"/>
        </w:rPr>
        <w:t>9 PRIORITETO „</w:t>
      </w:r>
      <w:r>
        <w:rPr>
          <w:rFonts w:eastAsia="AngsanaUPC"/>
          <w:b/>
          <w:bCs/>
          <w:iCs/>
          <w:szCs w:val="28"/>
          <w:lang w:eastAsia="lt-LT"/>
        </w:rPr>
        <w:t>VISUOMENĖS ŠVIETIMAS IR ŽMOGIŠKŲJŲ IŠTEKLIŲ POTENCIALO DIDINIMAS</w:t>
      </w:r>
      <w:r>
        <w:rPr>
          <w:rFonts w:eastAsia="Calibri"/>
          <w:b/>
          <w:szCs w:val="24"/>
        </w:rPr>
        <w:t xml:space="preserve">“PRIEMONĖS NR. </w:t>
      </w:r>
      <w:r>
        <w:rPr>
          <w:b/>
          <w:szCs w:val="24"/>
          <w:lang w:eastAsia="lt-LT"/>
        </w:rPr>
        <w:t>09.4.3-IVG-T-813</w:t>
      </w:r>
      <w:r>
        <w:rPr>
          <w:rFonts w:eastAsia="Calibri"/>
          <w:b/>
          <w:szCs w:val="24"/>
        </w:rPr>
        <w:t xml:space="preserve"> „</w:t>
      </w:r>
      <w:r>
        <w:rPr>
          <w:rFonts w:eastAsia="Calibri"/>
          <w:b/>
          <w:caps/>
          <w:szCs w:val="24"/>
        </w:rPr>
        <w:t>Kompetencijų vaučeris</w:t>
      </w:r>
      <w:r>
        <w:rPr>
          <w:rFonts w:eastAsia="Calibri"/>
          <w:b/>
          <w:szCs w:val="24"/>
        </w:rPr>
        <w:t>“PROJEKTŲ FINANSAVIMO SĄLYGŲ APR</w:t>
      </w:r>
      <w:r>
        <w:rPr>
          <w:rFonts w:eastAsia="Calibri"/>
          <w:b/>
          <w:szCs w:val="24"/>
        </w:rPr>
        <w:t xml:space="preserve">AŠAS </w:t>
      </w:r>
    </w:p>
    <w:p w14:paraId="408148D7" w14:textId="77777777" w:rsidR="00DA2D35" w:rsidRDefault="00DA2D35">
      <w:pPr>
        <w:rPr>
          <w:rFonts w:ascii="Calibri" w:eastAsia="Calibri" w:hAnsi="Calibri"/>
          <w:sz w:val="22"/>
          <w:szCs w:val="22"/>
        </w:rPr>
      </w:pPr>
    </w:p>
    <w:p w14:paraId="3AD43BBE" w14:textId="77777777" w:rsidR="00DA2D35" w:rsidRDefault="00A32C92">
      <w:pPr>
        <w:jc w:val="center"/>
        <w:rPr>
          <w:rFonts w:eastAsia="Calibri"/>
          <w:b/>
          <w:szCs w:val="24"/>
        </w:rPr>
      </w:pPr>
      <w:r>
        <w:rPr>
          <w:rFonts w:eastAsia="Calibri"/>
          <w:b/>
          <w:szCs w:val="24"/>
        </w:rPr>
        <w:t>I SKYRIUS</w:t>
      </w:r>
    </w:p>
    <w:p w14:paraId="7B04C77B" w14:textId="77777777" w:rsidR="00DA2D35" w:rsidRDefault="00A32C92">
      <w:pPr>
        <w:jc w:val="center"/>
        <w:rPr>
          <w:rFonts w:eastAsia="Calibri"/>
          <w:b/>
          <w:szCs w:val="24"/>
        </w:rPr>
      </w:pPr>
      <w:r>
        <w:rPr>
          <w:rFonts w:eastAsia="Calibri"/>
          <w:b/>
          <w:szCs w:val="24"/>
        </w:rPr>
        <w:t>BENDROSIOS NUOSTATOS</w:t>
      </w:r>
    </w:p>
    <w:p w14:paraId="0165A343" w14:textId="77777777" w:rsidR="00DA2D35" w:rsidRDefault="00DA2D35">
      <w:pPr>
        <w:jc w:val="center"/>
        <w:rPr>
          <w:rFonts w:eastAsia="Calibri"/>
          <w:b/>
          <w:szCs w:val="24"/>
        </w:rPr>
      </w:pPr>
    </w:p>
    <w:p w14:paraId="3334F245" w14:textId="77777777" w:rsidR="00DA2D35" w:rsidRDefault="00A32C92">
      <w:pPr>
        <w:ind w:firstLine="851"/>
        <w:jc w:val="both"/>
        <w:rPr>
          <w:rFonts w:eastAsia="Calibri"/>
          <w:szCs w:val="24"/>
        </w:rPr>
      </w:pPr>
      <w:r>
        <w:rPr>
          <w:rFonts w:eastAsia="Calibri"/>
          <w:szCs w:val="24"/>
        </w:rPr>
        <w:t>1. 2014–2020 metų Europos Sąjungos fondų investicijų veiksmų programos 9 prioriteto „Visuomenės švietimas ir žmogiškųjų išteklių potencialo didinimas“ priemonės Nr. </w:t>
      </w:r>
      <w:r>
        <w:rPr>
          <w:szCs w:val="24"/>
          <w:lang w:eastAsia="lt-LT"/>
        </w:rPr>
        <w:t xml:space="preserve">09.4.3-IVG-T-813 </w:t>
      </w:r>
      <w:r>
        <w:rPr>
          <w:rFonts w:eastAsia="Calibri"/>
          <w:szCs w:val="24"/>
        </w:rPr>
        <w:t xml:space="preserve">„Kompetencijų vaučeris“ projektų </w:t>
      </w:r>
      <w:r>
        <w:rPr>
          <w:rFonts w:eastAsia="Calibri"/>
          <w:szCs w:val="24"/>
        </w:rPr>
        <w:t>finansavimo sąlygų aprašas (toliau – Aprašas) nustato reikalavimus, kuriais turi vadovautis pareiškėjai, rengdami ir teikdami paraiškas finansuoti iš Europos Sąjungos struktūrinių fondų lėšų bendrai finansuojamus projektus (toliau – paraiška) pagal 2014–20</w:t>
      </w:r>
      <w:r>
        <w:rPr>
          <w:rFonts w:eastAsia="Calibri"/>
          <w:szCs w:val="24"/>
        </w:rPr>
        <w:t>20 metų Europos Sąjungos fondų investicijų veiksmų programos, patvirtintos Europos Komisijos 2014 m. rugsėjo 8 d. įgyvendinimo sprendimu, kuriuo patvirtinami tam tikri 2014–2020 metų Europos Sąjungos fondų investicijų veiksmų programos elementai, kad, siek</w:t>
      </w:r>
      <w:r>
        <w:rPr>
          <w:rFonts w:eastAsia="Calibri"/>
          <w:szCs w:val="24"/>
        </w:rPr>
        <w:t>iant investicijų į ekonomikos augimą ir darbo vietų kūrimą tikslo, iš Europos regioninės plėtros fondo, Sanglaudos fondo, Europos socialinio fondo ir specialaus asignavimo Jaunimo užimtumo iniciatyvai būtų teikiama parama Lietuvos Respublikai (apie nurodyt</w:t>
      </w:r>
      <w:r>
        <w:rPr>
          <w:rFonts w:eastAsia="Calibri"/>
          <w:szCs w:val="24"/>
        </w:rPr>
        <w:t>ą sprendimą Europos Komisija pranešė dokumentu Nr. C(2014)6397)</w:t>
      </w:r>
      <w:r>
        <w:rPr>
          <w:rFonts w:ascii="Calibri" w:eastAsia="Calibri" w:hAnsi="Calibri"/>
          <w:sz w:val="22"/>
          <w:szCs w:val="22"/>
        </w:rPr>
        <w:t xml:space="preserve"> </w:t>
      </w:r>
      <w:r>
        <w:rPr>
          <w:rFonts w:eastAsia="Calibri"/>
          <w:szCs w:val="24"/>
        </w:rPr>
        <w:t>(toliau – Veiksmų programa), 9 prioriteto „Visuomenės švietimas ir žmogiškųjų išteklių potencialo didinimas“ priemonės Nr. </w:t>
      </w:r>
      <w:r>
        <w:rPr>
          <w:szCs w:val="24"/>
          <w:lang w:eastAsia="lt-LT"/>
        </w:rPr>
        <w:t xml:space="preserve">09.4.3-IVG-T-813 </w:t>
      </w:r>
      <w:r>
        <w:rPr>
          <w:rFonts w:eastAsia="Calibri"/>
          <w:szCs w:val="24"/>
        </w:rPr>
        <w:t>„Kompetencijų vaučeris“ (toliau – Priemonė) finansuo</w:t>
      </w:r>
      <w:r>
        <w:rPr>
          <w:rFonts w:eastAsia="Calibri"/>
          <w:szCs w:val="24"/>
        </w:rPr>
        <w:t>jamas veiklas, iš Europos Sąjungos struktūrinių fondų lėšų bendrai finansuojamų projektų (toliau – projektas) vykdytojai, įgyvendindami pagal Aprašą finansuojamus projektus, taip pat institucijos, atliekančios paraiškų vertinimą, atranką ir projektų įgyven</w:t>
      </w:r>
      <w:r>
        <w:rPr>
          <w:rFonts w:eastAsia="Calibri"/>
          <w:szCs w:val="24"/>
        </w:rPr>
        <w:t>dinimo priežiūrą.</w:t>
      </w:r>
    </w:p>
    <w:p w14:paraId="113F0C00" w14:textId="77777777" w:rsidR="00DA2D35" w:rsidRDefault="00A32C92">
      <w:pPr>
        <w:ind w:firstLine="851"/>
        <w:jc w:val="both"/>
        <w:rPr>
          <w:rFonts w:eastAsia="Calibri"/>
          <w:szCs w:val="24"/>
        </w:rPr>
      </w:pPr>
      <w:r>
        <w:rPr>
          <w:rFonts w:eastAsia="Calibri"/>
          <w:szCs w:val="24"/>
        </w:rPr>
        <w:t>2. Aprašas yra parengtas atsižvelgiant į:</w:t>
      </w:r>
    </w:p>
    <w:p w14:paraId="3ABC0D31" w14:textId="77777777" w:rsidR="00DA2D35" w:rsidRDefault="00A32C92">
      <w:pPr>
        <w:ind w:firstLine="851"/>
        <w:jc w:val="both"/>
        <w:rPr>
          <w:rFonts w:eastAsia="Calibri"/>
          <w:szCs w:val="24"/>
        </w:rPr>
      </w:pPr>
      <w:r>
        <w:rPr>
          <w:rFonts w:eastAsia="Calibri"/>
          <w:szCs w:val="24"/>
        </w:rPr>
        <w:t>2.1. 2014–2020 m. Europos Sąjungos fondų investicijų veiksmų programos prioriteto įgyvendinimo priemonių įgyvendinimo planą, patvirtintą Lietuvos Respublikos ūkio ministro 2014 m. gruodžio 19 d. į</w:t>
      </w:r>
      <w:r>
        <w:rPr>
          <w:rFonts w:eastAsia="Calibri"/>
          <w:szCs w:val="24"/>
        </w:rPr>
        <w:t>sakymu Nr. 4-933 „Dėl 2014–2020 m. Europos Sąjungos fondų investicijų veiksmų programos prioriteto įgyvendinimo priemonių įgyvendinimo plano ir Nacionalinių stebėsenos rodiklių skaičiavimo aprašo patvirtinimo“ (toliau – Priemonių įgyvendinimo planas);</w:t>
      </w:r>
    </w:p>
    <w:p w14:paraId="5B52E0EF" w14:textId="77777777" w:rsidR="00DA2D35" w:rsidRDefault="00A32C92">
      <w:pPr>
        <w:ind w:firstLine="851"/>
        <w:jc w:val="both"/>
        <w:rPr>
          <w:rFonts w:eastAsia="Calibri"/>
          <w:szCs w:val="24"/>
        </w:rPr>
      </w:pPr>
      <w:r>
        <w:rPr>
          <w:rFonts w:eastAsia="Calibri"/>
          <w:szCs w:val="24"/>
        </w:rPr>
        <w:t>2.2.</w:t>
      </w:r>
      <w:r>
        <w:rPr>
          <w:rFonts w:eastAsia="Calibri"/>
          <w:szCs w:val="24"/>
        </w:rPr>
        <w:t xml:space="preserve"> Projektų administravimo ir finansavimo taisykles, patvirtintas Lietuvos Respublikos finansų ministro 2014 m. spalio 8 d. įsakymu Nr. 1K-316 „Dėl Projektų administravimo ir finansavimo taisyklių patvirtinimo“ (toliau – Projektų taisyklės); </w:t>
      </w:r>
    </w:p>
    <w:p w14:paraId="158C27F7" w14:textId="77777777" w:rsidR="00DA2D35" w:rsidRDefault="00A32C92">
      <w:pPr>
        <w:suppressAutoHyphens/>
        <w:ind w:firstLine="851"/>
        <w:jc w:val="both"/>
        <w:textAlignment w:val="center"/>
        <w:rPr>
          <w:rFonts w:eastAsia="Calibri"/>
          <w:szCs w:val="24"/>
        </w:rPr>
      </w:pPr>
      <w:r>
        <w:rPr>
          <w:color w:val="000000"/>
          <w:szCs w:val="24"/>
        </w:rPr>
        <w:t>2.3. 2013 m. gr</w:t>
      </w:r>
      <w:r>
        <w:rPr>
          <w:color w:val="000000"/>
          <w:szCs w:val="24"/>
        </w:rPr>
        <w:t xml:space="preserve">uodžio 18 d. Komisijos reglamentą (ES) Nr. 1407/2013 dėl Sutarties dėl Europos Sąjungos veikimo 107 ir 108 straipsnių taikymo </w:t>
      </w:r>
      <w:r>
        <w:rPr>
          <w:i/>
          <w:color w:val="000000"/>
          <w:szCs w:val="24"/>
        </w:rPr>
        <w:t>de minimis</w:t>
      </w:r>
      <w:r>
        <w:rPr>
          <w:color w:val="000000"/>
          <w:szCs w:val="24"/>
        </w:rPr>
        <w:t xml:space="preserve"> pagalbai (OL 2013 L 352, p. 1) (toliau – </w:t>
      </w:r>
      <w:r>
        <w:rPr>
          <w:i/>
          <w:color w:val="000000"/>
          <w:szCs w:val="24"/>
        </w:rPr>
        <w:t>de minimis</w:t>
      </w:r>
      <w:r>
        <w:rPr>
          <w:color w:val="000000"/>
          <w:szCs w:val="24"/>
        </w:rPr>
        <w:t xml:space="preserve"> reglamentas).</w:t>
      </w:r>
    </w:p>
    <w:p w14:paraId="3CE5DADD" w14:textId="77777777" w:rsidR="00DA2D35" w:rsidRDefault="00A32C92">
      <w:pPr>
        <w:rPr>
          <w:rFonts w:eastAsia="MS Mincho"/>
          <w:i/>
          <w:iCs/>
          <w:sz w:val="20"/>
        </w:rPr>
      </w:pPr>
      <w:r>
        <w:rPr>
          <w:rFonts w:eastAsia="MS Mincho"/>
          <w:i/>
          <w:iCs/>
          <w:sz w:val="20"/>
        </w:rPr>
        <w:t>Papunkčio pakeitimai:</w:t>
      </w:r>
    </w:p>
    <w:p w14:paraId="590A2999" w14:textId="77777777" w:rsidR="00DA2D35" w:rsidRDefault="00A32C92">
      <w:pPr>
        <w:jc w:val="both"/>
        <w:rPr>
          <w:rFonts w:eastAsia="MS Mincho"/>
          <w:i/>
          <w:iCs/>
          <w:sz w:val="20"/>
        </w:rPr>
      </w:pPr>
      <w:r>
        <w:rPr>
          <w:rFonts w:eastAsia="MS Mincho"/>
          <w:i/>
          <w:iCs/>
          <w:sz w:val="20"/>
        </w:rPr>
        <w:t xml:space="preserve">Nr. </w:t>
      </w:r>
      <w:hyperlink r:id="rId18" w:history="1">
        <w:r w:rsidRPr="00532B9F">
          <w:rPr>
            <w:rFonts w:eastAsia="MS Mincho"/>
            <w:i/>
            <w:iCs/>
            <w:color w:val="0563C1" w:themeColor="hyperlink"/>
            <w:sz w:val="20"/>
            <w:u w:val="single"/>
          </w:rPr>
          <w:t>4-504</w:t>
        </w:r>
      </w:hyperlink>
      <w:r>
        <w:rPr>
          <w:rFonts w:eastAsia="MS Mincho"/>
          <w:i/>
          <w:iCs/>
          <w:sz w:val="20"/>
        </w:rPr>
        <w:t>, 2017-08-30, paskelbta TAR 2017-08-30, i. k. 2017-13827</w:t>
      </w:r>
    </w:p>
    <w:p w14:paraId="75EAC033" w14:textId="77777777" w:rsidR="00DA2D35" w:rsidRDefault="00DA2D35"/>
    <w:p w14:paraId="49DC5AC4" w14:textId="77777777" w:rsidR="00DA2D35" w:rsidRDefault="00A32C92">
      <w:pPr>
        <w:ind w:firstLine="851"/>
        <w:jc w:val="both"/>
        <w:rPr>
          <w:rFonts w:eastAsia="Calibri"/>
          <w:szCs w:val="24"/>
        </w:rPr>
      </w:pPr>
      <w:r>
        <w:rPr>
          <w:rFonts w:eastAsia="Calibri"/>
          <w:szCs w:val="24"/>
        </w:rPr>
        <w:t>2.4. 2014–2020 metų Europos Sąjungos fondų investicijų veiksmų programos stebėsenos rodiklių skaičiavimo aprašą, patvirtin</w:t>
      </w:r>
      <w:r>
        <w:rPr>
          <w:rFonts w:eastAsia="Calibri"/>
          <w:szCs w:val="24"/>
        </w:rPr>
        <w:t>tą Lietuvos Respublikos finansų ministro 2014 m. gruodžio 30 d. įsakymu Nr. 1K-499 „Dėl 2014–2020 metų Europos Sąjungos fondų investicijų veiksmų programos stebėsenos rodiklių skaičiavimo aprašo patvirtinimo“ (toliau – Veiksmų programos stebėsenos rodiklių</w:t>
      </w:r>
      <w:r>
        <w:rPr>
          <w:rFonts w:eastAsia="Calibri"/>
          <w:szCs w:val="24"/>
        </w:rPr>
        <w:t xml:space="preserve"> skaičiavimo aprašas);</w:t>
      </w:r>
    </w:p>
    <w:p w14:paraId="2592DCF5" w14:textId="77777777" w:rsidR="00DA2D35" w:rsidRDefault="00A32C92">
      <w:pPr>
        <w:ind w:firstLine="851"/>
        <w:jc w:val="both"/>
        <w:rPr>
          <w:rFonts w:eastAsia="Calibri"/>
          <w:bCs/>
          <w:szCs w:val="24"/>
          <w:lang w:eastAsia="lt-LT"/>
        </w:rPr>
      </w:pPr>
      <w:r>
        <w:rPr>
          <w:rFonts w:eastAsia="Calibri"/>
          <w:szCs w:val="24"/>
        </w:rPr>
        <w:t xml:space="preserve">2.5. </w:t>
      </w:r>
      <w:r>
        <w:rPr>
          <w:rFonts w:eastAsia="Calibri"/>
          <w:szCs w:val="24"/>
          <w:lang w:eastAsia="lt-LT"/>
        </w:rPr>
        <w:t xml:space="preserve">Rekomendacijas dėl projektų išlaidų atitikties Europos Sąjungos struktūrinių fondų reikalavimams, </w:t>
      </w:r>
      <w:r>
        <w:rPr>
          <w:rFonts w:eastAsia="Calibri"/>
          <w:color w:val="000000"/>
          <w:szCs w:val="24"/>
        </w:rPr>
        <w:t>patvirtintas Žmogiškųjų išteklių plėtros veiksmų programos, Ekonomikos augimo veiksmų programos, Sanglaudos skatinimo veiksmų prog</w:t>
      </w:r>
      <w:r>
        <w:rPr>
          <w:rFonts w:eastAsia="Calibri"/>
          <w:color w:val="000000"/>
          <w:szCs w:val="24"/>
        </w:rPr>
        <w:t>ramos ir 2014–2020 metų Europos Sąjungos fondų investicijų veiksmų programos valdymo komitetų 2014 m. liepos 4 d. protokolu Nr. 34 (su vėlesniais pakeitimais) ir</w:t>
      </w:r>
      <w:r>
        <w:rPr>
          <w:rFonts w:eastAsia="Calibri"/>
          <w:szCs w:val="24"/>
          <w:lang w:eastAsia="lt-LT"/>
        </w:rPr>
        <w:t xml:space="preserve"> paskelbtas </w:t>
      </w:r>
      <w:r>
        <w:rPr>
          <w:rFonts w:eastAsia="Calibri"/>
          <w:szCs w:val="24"/>
        </w:rPr>
        <w:t xml:space="preserve">ES struktūrinių fondų </w:t>
      </w:r>
      <w:r>
        <w:rPr>
          <w:rFonts w:eastAsia="Calibri"/>
          <w:szCs w:val="24"/>
          <w:lang w:eastAsia="lt-LT"/>
        </w:rPr>
        <w:t xml:space="preserve">svetainėje </w:t>
      </w:r>
      <w:r>
        <w:rPr>
          <w:szCs w:val="24"/>
          <w:lang w:eastAsia="lt-LT"/>
        </w:rPr>
        <w:t xml:space="preserve">www.esinvesticijos.lt (toliau – </w:t>
      </w:r>
      <w:r>
        <w:rPr>
          <w:rFonts w:eastAsia="Calibri"/>
          <w:szCs w:val="24"/>
          <w:lang w:eastAsia="lt-LT"/>
        </w:rPr>
        <w:t>Rekomendacijos dėl</w:t>
      </w:r>
      <w:r>
        <w:rPr>
          <w:rFonts w:eastAsia="Calibri"/>
          <w:szCs w:val="24"/>
          <w:lang w:eastAsia="lt-LT"/>
        </w:rPr>
        <w:t xml:space="preserve"> projektų išlaidų atitikties Europos Sąjungos struktūrinių fondų reikalavimams).</w:t>
      </w:r>
    </w:p>
    <w:p w14:paraId="0E336EFC" w14:textId="77777777" w:rsidR="00DA2D35" w:rsidRDefault="00A32C92">
      <w:pPr>
        <w:ind w:firstLine="851"/>
        <w:jc w:val="both"/>
        <w:rPr>
          <w:rFonts w:eastAsia="Calibri"/>
          <w:szCs w:val="24"/>
        </w:rPr>
      </w:pPr>
      <w:r>
        <w:rPr>
          <w:rFonts w:eastAsia="Calibri"/>
          <w:szCs w:val="24"/>
        </w:rPr>
        <w:t>3.</w:t>
      </w:r>
      <w:r>
        <w:rPr>
          <w:rFonts w:ascii="Calibri" w:eastAsia="Calibri" w:hAnsi="Calibri"/>
          <w:sz w:val="22"/>
          <w:szCs w:val="22"/>
        </w:rPr>
        <w:t xml:space="preserve"> </w:t>
      </w:r>
      <w:r>
        <w:rPr>
          <w:rFonts w:eastAsia="Calibri"/>
          <w:szCs w:val="24"/>
        </w:rPr>
        <w:t xml:space="preserve">Apraše vartojamos sąvokos suprantamos taip, kaip jos apibrėžtos Aprašo 2 punkte nurodytuose teisės aktuose, Atsakomybės ir funkcijų paskirstymo tarp institucijų, </w:t>
      </w:r>
      <w:r>
        <w:rPr>
          <w:rFonts w:eastAsia="Calibri"/>
          <w:szCs w:val="24"/>
        </w:rPr>
        <w:t>įgyvendinant 2014–2020 metų Europos Sąjungos fondų investicijų veiksmų programą, taisyklėse, patvirtintose Lietuvos Respublikos Vyriausybės 2014 m. birželio 4 d. nutarimu Nr. 528 „Dėl atsakomybės ir funkcijų paskirstymo tarp institucijų, įgyvendinant 2014–</w:t>
      </w:r>
      <w:r>
        <w:rPr>
          <w:rFonts w:eastAsia="Calibri"/>
          <w:szCs w:val="24"/>
        </w:rPr>
        <w:t>2020 metų Europos Sąjungos fondų investicijų veiksmų programą“, ir 2014–2020 metų Europos Sąjungos fondų investicijų veiksmų programos administravimo taisyklėse, patvirtintose Lietuvos Respublikos Vyriausybės 2014 m. spalio 3 d. nutarimu Nr. 1090 „Dėl 2014</w:t>
      </w:r>
      <w:r>
        <w:rPr>
          <w:rFonts w:eastAsia="Calibri"/>
          <w:szCs w:val="24"/>
        </w:rPr>
        <w:t>–2020 metų Europos Sąjungos fondų investicijų veiksmų programos administravimo taisyklių patvirtinimo“ (toliau – Administravimo taisyklės), išskyrus Aprašo 4 punkte nurodytas sąvokas, kurios, atsižvelgiant į Priemonės specifiką, yra papildytos bei detalizu</w:t>
      </w:r>
      <w:r>
        <w:rPr>
          <w:rFonts w:eastAsia="Calibri"/>
          <w:szCs w:val="24"/>
        </w:rPr>
        <w:t>otos ir vartojamos tik Apraše.</w:t>
      </w:r>
    </w:p>
    <w:p w14:paraId="66357410" w14:textId="77777777" w:rsidR="00DA2D35" w:rsidRDefault="00A32C92">
      <w:pPr>
        <w:ind w:firstLine="851"/>
        <w:jc w:val="both"/>
        <w:rPr>
          <w:rFonts w:eastAsia="Calibri"/>
          <w:szCs w:val="24"/>
        </w:rPr>
      </w:pPr>
      <w:r>
        <w:rPr>
          <w:rFonts w:eastAsia="Calibri"/>
          <w:szCs w:val="24"/>
        </w:rPr>
        <w:t>4. Apraše vartojamos kitos sąvokos:</w:t>
      </w:r>
    </w:p>
    <w:p w14:paraId="2BB284B2" w14:textId="77777777" w:rsidR="00DA2D35" w:rsidRDefault="00A32C92">
      <w:pPr>
        <w:tabs>
          <w:tab w:val="left" w:pos="142"/>
          <w:tab w:val="left" w:pos="1134"/>
          <w:tab w:val="left" w:pos="1418"/>
        </w:tabs>
        <w:ind w:firstLine="851"/>
        <w:jc w:val="both"/>
        <w:rPr>
          <w:rFonts w:eastAsia="Calibri"/>
          <w:szCs w:val="24"/>
        </w:rPr>
      </w:pPr>
      <w:r>
        <w:rPr>
          <w:rFonts w:eastAsia="Calibri"/>
          <w:szCs w:val="24"/>
        </w:rPr>
        <w:t>4.1.</w:t>
      </w:r>
      <w:r>
        <w:rPr>
          <w:rFonts w:eastAsia="Calibri"/>
          <w:b/>
          <w:szCs w:val="24"/>
        </w:rPr>
        <w:t xml:space="preserve"> Darbo užmokestis </w:t>
      </w:r>
      <w:r>
        <w:rPr>
          <w:rFonts w:eastAsia="Calibri"/>
          <w:szCs w:val="24"/>
        </w:rPr>
        <w:t>– projekto vykdytojo darbuotojui apskaičiuotos</w:t>
      </w:r>
      <w:r>
        <w:rPr>
          <w:rFonts w:eastAsia="Calibri"/>
          <w:b/>
          <w:szCs w:val="24"/>
        </w:rPr>
        <w:t xml:space="preserve"> </w:t>
      </w:r>
      <w:r>
        <w:rPr>
          <w:rFonts w:eastAsia="Calibri"/>
          <w:szCs w:val="24"/>
        </w:rPr>
        <w:t>draudžiamosios pajamos, kurios suprantamos taip, kaip jos apibrėžtos Lietuvos Respublikos valstybinio socialinio draudim</w:t>
      </w:r>
      <w:r>
        <w:rPr>
          <w:rFonts w:eastAsia="Calibri"/>
          <w:szCs w:val="24"/>
        </w:rPr>
        <w:t>o įstatyme</w:t>
      </w:r>
      <w:r>
        <w:rPr>
          <w:rFonts w:eastAsia="Calibri"/>
          <w:iCs/>
          <w:szCs w:val="24"/>
        </w:rPr>
        <w:t xml:space="preserve">. </w:t>
      </w:r>
    </w:p>
    <w:p w14:paraId="7A99764E" w14:textId="77777777" w:rsidR="00DA2D35" w:rsidRDefault="00A32C92">
      <w:pPr>
        <w:tabs>
          <w:tab w:val="left" w:pos="142"/>
          <w:tab w:val="left" w:pos="1134"/>
          <w:tab w:val="left" w:pos="1418"/>
        </w:tabs>
        <w:ind w:firstLine="851"/>
        <w:jc w:val="both"/>
        <w:rPr>
          <w:rFonts w:eastAsia="Calibri"/>
          <w:color w:val="000000"/>
          <w:szCs w:val="24"/>
        </w:rPr>
      </w:pPr>
      <w:r>
        <w:rPr>
          <w:rFonts w:eastAsia="Calibri"/>
          <w:szCs w:val="24"/>
        </w:rPr>
        <w:t>4.2.</w:t>
      </w:r>
      <w:r>
        <w:rPr>
          <w:rFonts w:eastAsia="Calibri"/>
          <w:b/>
          <w:szCs w:val="24"/>
        </w:rPr>
        <w:t xml:space="preserve"> Darbuotojas arba projekto dalyvis </w:t>
      </w:r>
      <w:r>
        <w:rPr>
          <w:rFonts w:eastAsia="Calibri"/>
          <w:szCs w:val="24"/>
        </w:rPr>
        <w:t xml:space="preserve">– </w:t>
      </w:r>
      <w:r>
        <w:rPr>
          <w:rFonts w:eastAsia="Calibri"/>
          <w:color w:val="000000"/>
          <w:szCs w:val="24"/>
        </w:rPr>
        <w:t>asmuo, dirbantis pas projekto vykdytoją projekto vykdymo laikotarpiu.</w:t>
      </w:r>
    </w:p>
    <w:p w14:paraId="6C5C7FC6" w14:textId="77777777" w:rsidR="00DA2D35" w:rsidRDefault="00A32C92">
      <w:pPr>
        <w:tabs>
          <w:tab w:val="left" w:pos="142"/>
          <w:tab w:val="left" w:pos="1134"/>
          <w:tab w:val="left" w:pos="1418"/>
        </w:tabs>
        <w:ind w:firstLine="851"/>
        <w:jc w:val="both"/>
        <w:rPr>
          <w:rFonts w:eastAsia="Calibri"/>
          <w:color w:val="000000"/>
          <w:szCs w:val="24"/>
        </w:rPr>
      </w:pPr>
      <w:r>
        <w:rPr>
          <w:rFonts w:eastAsia="Calibri"/>
          <w:color w:val="000000"/>
          <w:szCs w:val="24"/>
        </w:rPr>
        <w:t xml:space="preserve">4.3. </w:t>
      </w:r>
      <w:r>
        <w:rPr>
          <w:rFonts w:eastAsia="Calibri"/>
          <w:b/>
          <w:bCs/>
          <w:szCs w:val="22"/>
        </w:rPr>
        <w:t>Didelė įmonė </w:t>
      </w:r>
      <w:r>
        <w:rPr>
          <w:rFonts w:eastAsia="Calibri"/>
          <w:bCs/>
          <w:szCs w:val="22"/>
        </w:rPr>
        <w:t xml:space="preserve">– tai juridinis asmuo, neatitinkantis labai mažos, mažos arba vidutinės įmonės apibrėžimo, nustatyto Lietuvos Respublikos </w:t>
      </w:r>
      <w:r>
        <w:rPr>
          <w:rFonts w:eastAsia="Calibri"/>
          <w:szCs w:val="24"/>
        </w:rPr>
        <w:t>smulkiojo ir vidutinio verslo plėtros įstatyme.</w:t>
      </w:r>
    </w:p>
    <w:p w14:paraId="339ECF6F" w14:textId="77777777" w:rsidR="00DA2D35" w:rsidRDefault="00A32C92">
      <w:pPr>
        <w:tabs>
          <w:tab w:val="left" w:pos="142"/>
          <w:tab w:val="left" w:pos="1134"/>
          <w:tab w:val="left" w:pos="1418"/>
        </w:tabs>
        <w:ind w:firstLine="851"/>
        <w:jc w:val="both"/>
        <w:rPr>
          <w:rFonts w:eastAsia="Calibri"/>
          <w:szCs w:val="24"/>
        </w:rPr>
      </w:pPr>
      <w:r>
        <w:rPr>
          <w:rFonts w:eastAsia="Calibri"/>
          <w:szCs w:val="24"/>
        </w:rPr>
        <w:t xml:space="preserve">4.4. </w:t>
      </w:r>
      <w:r>
        <w:rPr>
          <w:rFonts w:eastAsia="Calibri"/>
          <w:b/>
          <w:szCs w:val="24"/>
        </w:rPr>
        <w:t>Dotacijos sutartis</w:t>
      </w:r>
      <w:r>
        <w:rPr>
          <w:rFonts w:eastAsia="Calibri"/>
          <w:szCs w:val="24"/>
        </w:rPr>
        <w:t xml:space="preserve"> – tarp UŽDAROSIOS AKCINĖS BENDROVĖS „INVESTICIJŲ IR VERSLO GAR</w:t>
      </w:r>
      <w:r>
        <w:rPr>
          <w:rFonts w:eastAsia="Calibri"/>
          <w:szCs w:val="24"/>
        </w:rPr>
        <w:t>ANTIJOS“ (toliau – INVEGA, įgyvendinančioji institucija) ir pareiškėjo pasirašyta dvišalė sutartis dėl darbuotojo mokymų išlaidų dalies kompensavimo.</w:t>
      </w:r>
    </w:p>
    <w:p w14:paraId="6E889C94" w14:textId="77777777" w:rsidR="00DA2D35" w:rsidRDefault="00A32C92">
      <w:pPr>
        <w:tabs>
          <w:tab w:val="left" w:pos="142"/>
          <w:tab w:val="left" w:pos="1134"/>
          <w:tab w:val="left" w:pos="1418"/>
        </w:tabs>
        <w:ind w:firstLine="851"/>
        <w:jc w:val="both"/>
        <w:rPr>
          <w:rFonts w:eastAsia="Calibri"/>
          <w:szCs w:val="24"/>
        </w:rPr>
      </w:pPr>
      <w:r>
        <w:rPr>
          <w:rFonts w:eastAsia="Calibri"/>
          <w:szCs w:val="24"/>
        </w:rPr>
        <w:t>4.5.</w:t>
      </w:r>
      <w:r>
        <w:rPr>
          <w:rFonts w:eastAsia="Calibri"/>
          <w:b/>
          <w:szCs w:val="24"/>
        </w:rPr>
        <w:t xml:space="preserve"> Fiksuotasis projekto išlaidų vieneto įkainis </w:t>
      </w:r>
      <w:r>
        <w:rPr>
          <w:rFonts w:eastAsia="Calibri"/>
          <w:szCs w:val="24"/>
        </w:rPr>
        <w:t xml:space="preserve">(toliau – fiksuotasis įkainis) – </w:t>
      </w:r>
      <w:r>
        <w:rPr>
          <w:rFonts w:eastAsia="Calibri"/>
          <w:bCs/>
          <w:color w:val="000000"/>
          <w:szCs w:val="24"/>
          <w:lang w:eastAsia="lt-LT"/>
        </w:rPr>
        <w:t>Metodiniuose nurodymuos</w:t>
      </w:r>
      <w:r>
        <w:rPr>
          <w:rFonts w:eastAsia="Calibri"/>
          <w:bCs/>
          <w:color w:val="000000"/>
          <w:szCs w:val="24"/>
          <w:lang w:eastAsia="lt-LT"/>
        </w:rPr>
        <w:t xml:space="preserve">e dėl fiksuotųjų įkainių taikymo </w:t>
      </w:r>
      <w:r>
        <w:rPr>
          <w:rFonts w:eastAsia="Calibri"/>
          <w:szCs w:val="24"/>
        </w:rPr>
        <w:t>(Aprašo 2 priedas) nustatytas fiksuotasis įkainis, kurį taikant pareiškėjui apskaičiuojamas mokymų išlaidų kompensuotinas dydis.</w:t>
      </w:r>
    </w:p>
    <w:p w14:paraId="09EBD002" w14:textId="77777777" w:rsidR="00DA2D35" w:rsidRDefault="00A32C92">
      <w:pPr>
        <w:ind w:firstLine="851"/>
        <w:jc w:val="both"/>
        <w:rPr>
          <w:color w:val="000000"/>
        </w:rPr>
      </w:pPr>
      <w:r>
        <w:rPr>
          <w:color w:val="000000"/>
        </w:rPr>
        <w:t>4.6. </w:t>
      </w:r>
      <w:r>
        <w:rPr>
          <w:b/>
          <w:bCs/>
          <w:color w:val="000000"/>
        </w:rPr>
        <w:t>Kompensacijos laikotarpis</w:t>
      </w:r>
      <w:r>
        <w:rPr>
          <w:color w:val="000000"/>
        </w:rPr>
        <w:t> – 1</w:t>
      </w:r>
      <w:r>
        <w:rPr>
          <w:color w:val="000000"/>
          <w:lang w:val="en-US"/>
        </w:rPr>
        <w:t>5</w:t>
      </w:r>
      <w:r>
        <w:rPr>
          <w:color w:val="000000"/>
        </w:rPr>
        <w:t xml:space="preserve"> mėnesių nepertraukiamas laikotarpis, skaičiuojamas nuo dot</w:t>
      </w:r>
      <w:r>
        <w:rPr>
          <w:color w:val="000000"/>
        </w:rPr>
        <w:t>acijos sutarties įsigaliojimo ir sprendimo dėl projektui nustatyto finansavimo dydžio priėmimo datos, kurio metu projekto vykdytojo darbuotojai gali mokytis.</w:t>
      </w:r>
    </w:p>
    <w:p w14:paraId="3697821E" w14:textId="77777777" w:rsidR="00DA2D35" w:rsidRDefault="00A32C92">
      <w:pPr>
        <w:jc w:val="both"/>
        <w:rPr>
          <w:rFonts w:eastAsia="Calibri"/>
          <w:i/>
          <w:sz w:val="20"/>
        </w:rPr>
      </w:pPr>
      <w:r>
        <w:rPr>
          <w:b/>
          <w:i/>
          <w:color w:val="000000"/>
          <w:sz w:val="20"/>
        </w:rPr>
        <w:t>TAR pastaba</w:t>
      </w:r>
      <w:r>
        <w:rPr>
          <w:i/>
          <w:color w:val="000000"/>
          <w:sz w:val="20"/>
        </w:rPr>
        <w:t xml:space="preserve">. </w:t>
      </w:r>
      <w:r>
        <w:rPr>
          <w:bCs/>
          <w:i/>
          <w:color w:val="000000"/>
          <w:sz w:val="20"/>
        </w:rPr>
        <w:t>4.6 papunktyje nurodytas kompensacijos laikotarpis taikomas ir dotacijos sutartims, s</w:t>
      </w:r>
      <w:r>
        <w:rPr>
          <w:bCs/>
          <w:i/>
          <w:color w:val="000000"/>
          <w:sz w:val="20"/>
        </w:rPr>
        <w:t>udarytoms iki įsakymo Nr. 4-180 įsigaliojimo dienos (2020-03-28).</w:t>
      </w:r>
    </w:p>
    <w:p w14:paraId="6D6784E0" w14:textId="77777777" w:rsidR="00DA2D35" w:rsidRDefault="00A32C92">
      <w:pPr>
        <w:rPr>
          <w:rFonts w:eastAsia="MS Mincho"/>
          <w:i/>
          <w:iCs/>
          <w:sz w:val="20"/>
        </w:rPr>
      </w:pPr>
      <w:r>
        <w:rPr>
          <w:rFonts w:eastAsia="MS Mincho"/>
          <w:i/>
          <w:iCs/>
          <w:sz w:val="20"/>
        </w:rPr>
        <w:t>Papunkčio pakeitimai:</w:t>
      </w:r>
    </w:p>
    <w:p w14:paraId="37616642" w14:textId="77777777" w:rsidR="00DA2D35" w:rsidRDefault="00A32C92">
      <w:pPr>
        <w:jc w:val="both"/>
        <w:rPr>
          <w:rFonts w:eastAsia="MS Mincho"/>
          <w:i/>
          <w:iCs/>
          <w:sz w:val="20"/>
        </w:rPr>
      </w:pPr>
      <w:r>
        <w:rPr>
          <w:rFonts w:eastAsia="MS Mincho"/>
          <w:i/>
          <w:iCs/>
          <w:sz w:val="20"/>
        </w:rPr>
        <w:t xml:space="preserve">Nr. </w:t>
      </w:r>
      <w:hyperlink r:id="rId19" w:history="1">
        <w:r w:rsidRPr="00532B9F">
          <w:rPr>
            <w:rFonts w:eastAsia="MS Mincho"/>
            <w:i/>
            <w:iCs/>
            <w:color w:val="0563C1" w:themeColor="hyperlink"/>
            <w:sz w:val="20"/>
            <w:u w:val="single"/>
          </w:rPr>
          <w:t>4-504</w:t>
        </w:r>
      </w:hyperlink>
      <w:r>
        <w:rPr>
          <w:rFonts w:eastAsia="MS Mincho"/>
          <w:i/>
          <w:iCs/>
          <w:sz w:val="20"/>
        </w:rPr>
        <w:t>, 2017-08-30, paskelbta TAR 2017-08-30, i. k. 2017-13827</w:t>
      </w:r>
    </w:p>
    <w:p w14:paraId="2E9CC692" w14:textId="77777777" w:rsidR="00DA2D35" w:rsidRDefault="00A32C92">
      <w:pPr>
        <w:jc w:val="both"/>
        <w:rPr>
          <w:rFonts w:eastAsia="MS Mincho"/>
          <w:i/>
          <w:iCs/>
          <w:sz w:val="20"/>
        </w:rPr>
      </w:pPr>
      <w:r>
        <w:rPr>
          <w:rFonts w:eastAsia="MS Mincho"/>
          <w:i/>
          <w:iCs/>
          <w:sz w:val="20"/>
        </w:rPr>
        <w:t xml:space="preserve">Nr. </w:t>
      </w:r>
      <w:hyperlink r:id="rId20" w:history="1">
        <w:r w:rsidRPr="00532B9F">
          <w:rPr>
            <w:rFonts w:eastAsia="MS Mincho"/>
            <w:i/>
            <w:iCs/>
            <w:color w:val="0563C1" w:themeColor="hyperlink"/>
            <w:sz w:val="20"/>
            <w:u w:val="single"/>
          </w:rPr>
          <w:t>4-180</w:t>
        </w:r>
      </w:hyperlink>
      <w:r>
        <w:rPr>
          <w:rFonts w:eastAsia="MS Mincho"/>
          <w:i/>
          <w:iCs/>
          <w:sz w:val="20"/>
        </w:rPr>
        <w:t>, 2020-03-27, paskelbta TAR 2020-03-27, i. k. 2020-06211</w:t>
      </w:r>
    </w:p>
    <w:p w14:paraId="4F7AABA6" w14:textId="77777777" w:rsidR="00DA2D35" w:rsidRDefault="00DA2D35"/>
    <w:p w14:paraId="3017ECA0" w14:textId="77777777" w:rsidR="00DA2D35" w:rsidRDefault="00A32C92">
      <w:pPr>
        <w:tabs>
          <w:tab w:val="left" w:pos="142"/>
          <w:tab w:val="left" w:pos="1134"/>
          <w:tab w:val="left" w:pos="1418"/>
        </w:tabs>
        <w:ind w:firstLine="851"/>
        <w:jc w:val="both"/>
        <w:rPr>
          <w:rFonts w:eastAsia="Calibri"/>
          <w:szCs w:val="24"/>
        </w:rPr>
      </w:pPr>
      <w:r>
        <w:rPr>
          <w:rFonts w:eastAsia="Calibri"/>
          <w:szCs w:val="24"/>
          <w:lang w:eastAsia="zh-CN"/>
        </w:rPr>
        <w:t>4.7.</w:t>
      </w:r>
      <w:r>
        <w:rPr>
          <w:rFonts w:eastAsia="Calibri"/>
          <w:b/>
          <w:szCs w:val="24"/>
          <w:lang w:eastAsia="zh-CN"/>
        </w:rPr>
        <w:t xml:space="preserve"> Labai maža įmonė </w:t>
      </w:r>
      <w:r>
        <w:rPr>
          <w:rFonts w:eastAsia="Calibri"/>
          <w:iCs/>
          <w:sz w:val="22"/>
          <w:szCs w:val="22"/>
        </w:rPr>
        <w:t>–</w:t>
      </w:r>
      <w:r>
        <w:rPr>
          <w:rFonts w:ascii="Calibri" w:eastAsia="Calibri" w:hAnsi="Calibri"/>
          <w:iCs/>
          <w:sz w:val="22"/>
          <w:szCs w:val="22"/>
        </w:rPr>
        <w:t xml:space="preserve"> </w:t>
      </w:r>
      <w:r>
        <w:rPr>
          <w:rFonts w:eastAsia="Calibri"/>
          <w:iCs/>
          <w:szCs w:val="24"/>
        </w:rPr>
        <w:t xml:space="preserve">kaip ši </w:t>
      </w:r>
      <w:r>
        <w:rPr>
          <w:rFonts w:eastAsia="Calibri"/>
          <w:szCs w:val="24"/>
        </w:rPr>
        <w:t>sąvoka apibrėžta Lietuvos Respublikos smulkiojo ir vidutinio ve</w:t>
      </w:r>
      <w:r>
        <w:rPr>
          <w:rFonts w:eastAsia="Calibri"/>
          <w:szCs w:val="24"/>
        </w:rPr>
        <w:t>rslo plėtros įstatyme.</w:t>
      </w:r>
    </w:p>
    <w:p w14:paraId="20DD907E" w14:textId="77777777" w:rsidR="00DA2D35" w:rsidRDefault="00A32C92">
      <w:pPr>
        <w:tabs>
          <w:tab w:val="left" w:pos="142"/>
          <w:tab w:val="left" w:pos="1134"/>
          <w:tab w:val="left" w:pos="1418"/>
        </w:tabs>
        <w:ind w:firstLine="851"/>
        <w:jc w:val="both"/>
        <w:rPr>
          <w:rFonts w:eastAsia="Calibri"/>
          <w:szCs w:val="24"/>
        </w:rPr>
      </w:pPr>
      <w:r>
        <w:rPr>
          <w:rFonts w:eastAsia="Calibri"/>
          <w:szCs w:val="24"/>
        </w:rPr>
        <w:t xml:space="preserve">4.8. </w:t>
      </w:r>
      <w:r>
        <w:rPr>
          <w:rFonts w:eastAsia="Calibri"/>
          <w:b/>
          <w:szCs w:val="24"/>
        </w:rPr>
        <w:t>Maža įmonė</w:t>
      </w:r>
      <w:r>
        <w:rPr>
          <w:rFonts w:eastAsia="Calibri"/>
          <w:szCs w:val="24"/>
        </w:rPr>
        <w:t xml:space="preserve"> </w:t>
      </w:r>
      <w:r>
        <w:rPr>
          <w:rFonts w:eastAsia="Calibri"/>
          <w:iCs/>
          <w:sz w:val="22"/>
          <w:szCs w:val="22"/>
        </w:rPr>
        <w:t xml:space="preserve">– </w:t>
      </w:r>
      <w:r>
        <w:rPr>
          <w:rFonts w:eastAsia="Calibri"/>
          <w:iCs/>
          <w:szCs w:val="24"/>
        </w:rPr>
        <w:t xml:space="preserve">kaip ši </w:t>
      </w:r>
      <w:r>
        <w:rPr>
          <w:rFonts w:eastAsia="Calibri"/>
          <w:szCs w:val="24"/>
        </w:rPr>
        <w:t>sąvoka apibrėžta Lietuvos Respublikos smulkiojo ir vidutinio verslo plėtros įstatyme.</w:t>
      </w:r>
    </w:p>
    <w:p w14:paraId="6EFCE77F" w14:textId="77777777" w:rsidR="00DA2D35" w:rsidRDefault="00A32C92">
      <w:pPr>
        <w:ind w:firstLine="851"/>
        <w:jc w:val="both"/>
        <w:rPr>
          <w:rFonts w:eastAsia="Calibri"/>
          <w:color w:val="000000"/>
          <w:szCs w:val="24"/>
        </w:rPr>
      </w:pPr>
      <w:r>
        <w:rPr>
          <w:rFonts w:eastAsia="Calibri"/>
          <w:szCs w:val="24"/>
        </w:rPr>
        <w:t>4.9.</w:t>
      </w:r>
      <w:r>
        <w:rPr>
          <w:rFonts w:eastAsia="Calibri"/>
          <w:b/>
          <w:szCs w:val="24"/>
        </w:rPr>
        <w:t xml:space="preserve"> Mokymų išlaidos </w:t>
      </w:r>
      <w:r>
        <w:rPr>
          <w:rFonts w:eastAsia="Calibri"/>
          <w:szCs w:val="24"/>
        </w:rPr>
        <w:t>– išlaidos mokymų teikėjams ir mokomų darbuotojų dalies darbo užmokesčio išlaidos už darbo valandas,</w:t>
      </w:r>
      <w:r>
        <w:rPr>
          <w:rFonts w:eastAsia="Calibri"/>
          <w:szCs w:val="24"/>
        </w:rPr>
        <w:t xml:space="preserve"> kurias jie dalyvavo mokymuose.</w:t>
      </w:r>
    </w:p>
    <w:p w14:paraId="7749D60A" w14:textId="77777777" w:rsidR="00DA2D35" w:rsidRDefault="00A32C92">
      <w:pPr>
        <w:ind w:firstLine="851"/>
        <w:jc w:val="both"/>
        <w:rPr>
          <w:rFonts w:eastAsia="Calibri"/>
          <w:color w:val="000000"/>
          <w:szCs w:val="22"/>
        </w:rPr>
      </w:pPr>
      <w:r>
        <w:rPr>
          <w:rFonts w:eastAsia="Calibri"/>
          <w:szCs w:val="24"/>
        </w:rPr>
        <w:t>4.10.</w:t>
      </w:r>
      <w:r>
        <w:rPr>
          <w:rFonts w:eastAsia="Calibri"/>
          <w:b/>
          <w:szCs w:val="24"/>
        </w:rPr>
        <w:t xml:space="preserve"> Mokymų programos </w:t>
      </w:r>
      <w:r>
        <w:rPr>
          <w:rFonts w:eastAsia="Calibri"/>
          <w:szCs w:val="24"/>
        </w:rPr>
        <w:t xml:space="preserve">– </w:t>
      </w:r>
      <w:r>
        <w:rPr>
          <w:rFonts w:eastAsia="Calibri"/>
          <w:color w:val="000000"/>
          <w:szCs w:val="22"/>
        </w:rPr>
        <w:t>įmonių darbuotojų kvalifikacijos tobulinimo, siekiant išpl</w:t>
      </w:r>
      <w:r>
        <w:rPr>
          <w:rFonts w:eastAsia="Calibri" w:cs="¿@¯ølÿ"/>
          <w:color w:val="000000"/>
          <w:szCs w:val="22"/>
        </w:rPr>
        <w:t>ė</w:t>
      </w:r>
      <w:r>
        <w:rPr>
          <w:rFonts w:eastAsia="Calibri"/>
          <w:color w:val="000000"/>
          <w:szCs w:val="22"/>
        </w:rPr>
        <w:t>sti ir pagilinti j</w:t>
      </w:r>
      <w:r>
        <w:rPr>
          <w:rFonts w:eastAsia="Calibri" w:cs="¿@¯ølÿ"/>
          <w:color w:val="000000"/>
          <w:szCs w:val="22"/>
        </w:rPr>
        <w:t xml:space="preserve">ų </w:t>
      </w:r>
      <w:r>
        <w:rPr>
          <w:rFonts w:eastAsia="Calibri"/>
          <w:color w:val="000000"/>
          <w:szCs w:val="22"/>
        </w:rPr>
        <w:t>turimas kompetencijas, turinio, ištekli</w:t>
      </w:r>
      <w:r>
        <w:rPr>
          <w:rFonts w:eastAsia="Calibri" w:cs="¿@¯ølÿ"/>
          <w:color w:val="000000"/>
          <w:szCs w:val="22"/>
        </w:rPr>
        <w:t xml:space="preserve">ų </w:t>
      </w:r>
      <w:r>
        <w:rPr>
          <w:rFonts w:eastAsia="Calibri"/>
          <w:color w:val="000000"/>
          <w:szCs w:val="22"/>
        </w:rPr>
        <w:t xml:space="preserve">ir proceso aprašas, Mokymo paslaugų teikėjų ir mokymo programų įtraukimo į </w:t>
      </w:r>
      <w:r>
        <w:rPr>
          <w:rFonts w:eastAsia="Calibri"/>
          <w:color w:val="000000"/>
          <w:szCs w:val="22"/>
        </w:rPr>
        <w:t>mokymo teikėjų ir mokymo programų sąrašą ir išbraukimo iš jo sąlygų ir tvarkos apraše nustatyta tvarka įtrauktas į mokymo programų sąrašą.</w:t>
      </w:r>
    </w:p>
    <w:p w14:paraId="66A534D7" w14:textId="77777777" w:rsidR="00DA2D35" w:rsidRDefault="00A32C92">
      <w:pPr>
        <w:suppressAutoHyphens/>
        <w:ind w:firstLine="851"/>
        <w:jc w:val="both"/>
        <w:textAlignment w:val="center"/>
        <w:rPr>
          <w:rFonts w:eastAsia="Calibri"/>
          <w:szCs w:val="24"/>
        </w:rPr>
      </w:pPr>
      <w:r>
        <w:rPr>
          <w:color w:val="000000"/>
          <w:szCs w:val="24"/>
        </w:rPr>
        <w:t>4.11.</w:t>
      </w:r>
      <w:r>
        <w:rPr>
          <w:b/>
          <w:bCs/>
          <w:color w:val="000000"/>
          <w:szCs w:val="24"/>
        </w:rPr>
        <w:t xml:space="preserve"> Mokymų teikėjai </w:t>
      </w:r>
      <w:r>
        <w:rPr>
          <w:color w:val="000000"/>
          <w:szCs w:val="24"/>
        </w:rPr>
        <w:t xml:space="preserve">– juridiniai asmenys, Mokymo paslaugų teikėjų ir mokymo programų įtraukimo į mokymo teikėjų ir </w:t>
      </w:r>
      <w:r>
        <w:rPr>
          <w:color w:val="000000"/>
          <w:szCs w:val="24"/>
        </w:rPr>
        <w:t>mokymo programų sąrašą ir išbraukimo iš jo sąlygų ir tvarkos apraše nustatyta tvarka įtraukti į mokymų teikėjų ir mokymo programų sąrašą, skelbiamą Lietuvos Respublikos ekonomikos ir inovacijų ministro (toliau – ekonomikos ir inovacijų ministras) įsakymu į</w:t>
      </w:r>
      <w:r>
        <w:rPr>
          <w:color w:val="000000"/>
          <w:szCs w:val="24"/>
        </w:rPr>
        <w:t>galiotos įstaigos interneto svetainėje.</w:t>
      </w:r>
    </w:p>
    <w:p w14:paraId="6AE91C01" w14:textId="77777777" w:rsidR="00DA2D35" w:rsidRDefault="00A32C92">
      <w:pPr>
        <w:rPr>
          <w:rFonts w:eastAsia="MS Mincho"/>
          <w:i/>
          <w:iCs/>
          <w:sz w:val="20"/>
        </w:rPr>
      </w:pPr>
      <w:r>
        <w:rPr>
          <w:rFonts w:eastAsia="MS Mincho"/>
          <w:i/>
          <w:iCs/>
          <w:sz w:val="20"/>
        </w:rPr>
        <w:t>Papunkčio pakeitimai:</w:t>
      </w:r>
    </w:p>
    <w:p w14:paraId="0BE454E4" w14:textId="77777777" w:rsidR="00DA2D35" w:rsidRDefault="00A32C92">
      <w:pPr>
        <w:jc w:val="both"/>
        <w:rPr>
          <w:rFonts w:eastAsia="MS Mincho"/>
          <w:i/>
          <w:iCs/>
          <w:sz w:val="20"/>
        </w:rPr>
      </w:pPr>
      <w:r>
        <w:rPr>
          <w:rFonts w:eastAsia="MS Mincho"/>
          <w:i/>
          <w:iCs/>
          <w:sz w:val="20"/>
        </w:rPr>
        <w:t xml:space="preserve">Nr. </w:t>
      </w:r>
      <w:hyperlink r:id="rId21" w:history="1">
        <w:r w:rsidRPr="00532B9F">
          <w:rPr>
            <w:rFonts w:eastAsia="MS Mincho"/>
            <w:i/>
            <w:iCs/>
            <w:color w:val="0563C1" w:themeColor="hyperlink"/>
            <w:sz w:val="20"/>
            <w:u w:val="single"/>
          </w:rPr>
          <w:t>4-201</w:t>
        </w:r>
      </w:hyperlink>
      <w:r>
        <w:rPr>
          <w:rFonts w:eastAsia="MS Mincho"/>
          <w:i/>
          <w:iCs/>
          <w:sz w:val="20"/>
        </w:rPr>
        <w:t>, 2019-03-25, paskelbta TAR 2019-03-25, i. k. 2019-04579</w:t>
      </w:r>
    </w:p>
    <w:p w14:paraId="5199727D" w14:textId="77777777" w:rsidR="00DA2D35" w:rsidRDefault="00DA2D35"/>
    <w:p w14:paraId="06CA0014" w14:textId="77777777" w:rsidR="00DA2D35" w:rsidRDefault="00A32C92">
      <w:pPr>
        <w:ind w:firstLine="851"/>
        <w:jc w:val="both"/>
        <w:rPr>
          <w:rFonts w:eastAsia="Calibri"/>
          <w:b/>
          <w:szCs w:val="24"/>
        </w:rPr>
      </w:pPr>
      <w:r>
        <w:rPr>
          <w:rFonts w:eastAsia="Calibri"/>
          <w:szCs w:val="24"/>
        </w:rPr>
        <w:t>4.12.</w:t>
      </w:r>
      <w:r>
        <w:rPr>
          <w:rFonts w:eastAsia="Calibri"/>
          <w:b/>
          <w:szCs w:val="24"/>
        </w:rPr>
        <w:t xml:space="preserve"> Projektas </w:t>
      </w:r>
      <w:r>
        <w:rPr>
          <w:rFonts w:eastAsia="Calibri"/>
          <w:szCs w:val="24"/>
        </w:rPr>
        <w:t>– projekto vy</w:t>
      </w:r>
      <w:r>
        <w:rPr>
          <w:rFonts w:eastAsia="Calibri"/>
          <w:szCs w:val="24"/>
        </w:rPr>
        <w:t>kdytojo darbuotojų mokymasis.</w:t>
      </w:r>
    </w:p>
    <w:p w14:paraId="0E71AA81" w14:textId="77777777" w:rsidR="00DA2D35" w:rsidRDefault="00A32C92">
      <w:pPr>
        <w:ind w:firstLine="851"/>
        <w:jc w:val="both"/>
        <w:rPr>
          <w:rFonts w:eastAsia="Calibri"/>
          <w:szCs w:val="24"/>
        </w:rPr>
      </w:pPr>
      <w:r>
        <w:rPr>
          <w:rFonts w:eastAsia="Calibri"/>
          <w:szCs w:val="24"/>
        </w:rPr>
        <w:t>4.13.</w:t>
      </w:r>
      <w:r>
        <w:rPr>
          <w:rFonts w:eastAsia="Calibri"/>
          <w:b/>
          <w:szCs w:val="24"/>
        </w:rPr>
        <w:t xml:space="preserve"> Projekto vykdytojas </w:t>
      </w:r>
      <w:r>
        <w:rPr>
          <w:rFonts w:eastAsia="Calibri"/>
          <w:szCs w:val="24"/>
        </w:rPr>
        <w:t>– pareiškėjas, su kuriuo pasirašyta dotacijos sutartis.</w:t>
      </w:r>
    </w:p>
    <w:p w14:paraId="39A6C2EC" w14:textId="77777777" w:rsidR="00DA2D35" w:rsidRDefault="00A32C92">
      <w:pPr>
        <w:ind w:firstLine="851"/>
        <w:jc w:val="both"/>
        <w:rPr>
          <w:rFonts w:eastAsia="Calibri"/>
          <w:szCs w:val="24"/>
        </w:rPr>
      </w:pPr>
      <w:r>
        <w:rPr>
          <w:rFonts w:eastAsia="Calibri"/>
          <w:szCs w:val="24"/>
        </w:rPr>
        <w:t xml:space="preserve">4.14. </w:t>
      </w:r>
      <w:r>
        <w:rPr>
          <w:rFonts w:eastAsia="Calibri"/>
          <w:b/>
          <w:szCs w:val="24"/>
        </w:rPr>
        <w:t>Savivaldybės įmonė</w:t>
      </w:r>
      <w:r>
        <w:rPr>
          <w:rFonts w:eastAsia="Calibri"/>
          <w:szCs w:val="24"/>
        </w:rPr>
        <w:t xml:space="preserve"> – kaip ši sąvoka apibrėžta Lietuvos Respublikos valstybės ir savivaldybės įmonių įstatyme. Savivaldybės įmonė priskiria</w:t>
      </w:r>
      <w:r>
        <w:rPr>
          <w:rFonts w:eastAsia="Calibri"/>
          <w:szCs w:val="24"/>
        </w:rPr>
        <w:t>ma didelei įmonei.</w:t>
      </w:r>
    </w:p>
    <w:p w14:paraId="4D90AA14" w14:textId="77777777" w:rsidR="00DA2D35" w:rsidRDefault="00A32C92">
      <w:pPr>
        <w:ind w:firstLine="851"/>
        <w:jc w:val="both"/>
        <w:rPr>
          <w:rFonts w:eastAsia="Calibri"/>
          <w:szCs w:val="24"/>
        </w:rPr>
      </w:pPr>
      <w:r>
        <w:rPr>
          <w:rFonts w:eastAsia="Calibri"/>
          <w:szCs w:val="24"/>
        </w:rPr>
        <w:t xml:space="preserve">4.15. </w:t>
      </w:r>
      <w:r>
        <w:rPr>
          <w:rFonts w:eastAsia="Calibri"/>
          <w:b/>
          <w:szCs w:val="24"/>
        </w:rPr>
        <w:t>Valstybės įmonė</w:t>
      </w:r>
      <w:r>
        <w:rPr>
          <w:rFonts w:eastAsia="Calibri"/>
          <w:szCs w:val="24"/>
        </w:rPr>
        <w:t xml:space="preserve"> – kaip ši sąvoka apibrėžta Lietuvos Respublikos valstybės ir savivaldybės įmonių įstatyme. Valstybės įmonė priskiriama didelei įmonei.</w:t>
      </w:r>
    </w:p>
    <w:p w14:paraId="41D9B302" w14:textId="77777777" w:rsidR="00DA2D35" w:rsidRDefault="00A32C92">
      <w:pPr>
        <w:tabs>
          <w:tab w:val="left" w:pos="142"/>
          <w:tab w:val="left" w:pos="1134"/>
          <w:tab w:val="left" w:pos="1418"/>
        </w:tabs>
        <w:ind w:firstLine="851"/>
        <w:jc w:val="both"/>
        <w:rPr>
          <w:rFonts w:eastAsia="Calibri"/>
          <w:szCs w:val="24"/>
        </w:rPr>
      </w:pPr>
      <w:r>
        <w:rPr>
          <w:rFonts w:eastAsia="Calibri"/>
          <w:szCs w:val="24"/>
        </w:rPr>
        <w:t xml:space="preserve">4.16. </w:t>
      </w:r>
      <w:r>
        <w:rPr>
          <w:rFonts w:eastAsia="Calibri"/>
          <w:b/>
          <w:szCs w:val="24"/>
        </w:rPr>
        <w:t>Vidutinė įmonė</w:t>
      </w:r>
      <w:r>
        <w:rPr>
          <w:rFonts w:eastAsia="Calibri"/>
          <w:szCs w:val="24"/>
        </w:rPr>
        <w:t xml:space="preserve"> </w:t>
      </w:r>
      <w:r>
        <w:rPr>
          <w:rFonts w:eastAsia="Calibri"/>
          <w:iCs/>
          <w:szCs w:val="24"/>
        </w:rPr>
        <w:t xml:space="preserve">– kaip ši </w:t>
      </w:r>
      <w:r>
        <w:rPr>
          <w:rFonts w:eastAsia="Calibri"/>
          <w:szCs w:val="24"/>
        </w:rPr>
        <w:t>sąvoka apibrėžta Lietuvos Respublikos smulkiojo i</w:t>
      </w:r>
      <w:r>
        <w:rPr>
          <w:rFonts w:eastAsia="Calibri"/>
          <w:szCs w:val="24"/>
        </w:rPr>
        <w:t>r vidutinio verslo plėtros įstatyme.</w:t>
      </w:r>
    </w:p>
    <w:p w14:paraId="57B52339" w14:textId="77777777" w:rsidR="00DA2D35" w:rsidRDefault="00A32C92">
      <w:pPr>
        <w:suppressAutoHyphens/>
        <w:ind w:firstLine="851"/>
        <w:jc w:val="both"/>
        <w:textAlignment w:val="center"/>
        <w:rPr>
          <w:rFonts w:eastAsia="Calibri"/>
          <w:szCs w:val="24"/>
        </w:rPr>
      </w:pPr>
      <w:r>
        <w:rPr>
          <w:color w:val="000000"/>
          <w:szCs w:val="24"/>
        </w:rPr>
        <w:t>5. Priemonės įgyvendinimą administruoja Lietuvos Respublikos ekonomikos ir inovacijų ministerija (toliau – Ministerija) ir INVEGA.</w:t>
      </w:r>
    </w:p>
    <w:p w14:paraId="5B153731" w14:textId="77777777" w:rsidR="00DA2D35" w:rsidRDefault="00A32C92">
      <w:pPr>
        <w:rPr>
          <w:rFonts w:eastAsia="MS Mincho"/>
          <w:i/>
          <w:iCs/>
          <w:sz w:val="20"/>
        </w:rPr>
      </w:pPr>
      <w:r>
        <w:rPr>
          <w:rFonts w:eastAsia="MS Mincho"/>
          <w:i/>
          <w:iCs/>
          <w:sz w:val="20"/>
        </w:rPr>
        <w:t>Punkto pakeitimai:</w:t>
      </w:r>
    </w:p>
    <w:p w14:paraId="57F34BCF" w14:textId="77777777" w:rsidR="00DA2D35" w:rsidRDefault="00A32C92">
      <w:pPr>
        <w:jc w:val="both"/>
        <w:rPr>
          <w:rFonts w:eastAsia="MS Mincho"/>
          <w:i/>
          <w:iCs/>
          <w:sz w:val="20"/>
        </w:rPr>
      </w:pPr>
      <w:r>
        <w:rPr>
          <w:rFonts w:eastAsia="MS Mincho"/>
          <w:i/>
          <w:iCs/>
          <w:sz w:val="20"/>
        </w:rPr>
        <w:t xml:space="preserve">Nr. </w:t>
      </w:r>
      <w:hyperlink r:id="rId22" w:history="1">
        <w:r w:rsidRPr="00532B9F">
          <w:rPr>
            <w:rFonts w:eastAsia="MS Mincho"/>
            <w:i/>
            <w:iCs/>
            <w:color w:val="0563C1" w:themeColor="hyperlink"/>
            <w:sz w:val="20"/>
            <w:u w:val="single"/>
          </w:rPr>
          <w:t>4-201</w:t>
        </w:r>
      </w:hyperlink>
      <w:r>
        <w:rPr>
          <w:rFonts w:eastAsia="MS Mincho"/>
          <w:i/>
          <w:iCs/>
          <w:sz w:val="20"/>
        </w:rPr>
        <w:t>, 2019-03-25, paskelbta TAR 2019-03-25, i. k. 2019-04579</w:t>
      </w:r>
    </w:p>
    <w:p w14:paraId="2BB02B74" w14:textId="77777777" w:rsidR="00DA2D35" w:rsidRDefault="00DA2D35"/>
    <w:p w14:paraId="207FC028" w14:textId="77777777" w:rsidR="00DA2D35" w:rsidRDefault="00A32C92">
      <w:pPr>
        <w:ind w:firstLine="851"/>
        <w:jc w:val="both"/>
        <w:rPr>
          <w:rFonts w:eastAsia="Calibri"/>
          <w:szCs w:val="24"/>
        </w:rPr>
      </w:pPr>
      <w:r>
        <w:rPr>
          <w:rFonts w:eastAsia="Calibri"/>
          <w:szCs w:val="24"/>
        </w:rPr>
        <w:t xml:space="preserve">6. Pagal Priemonę teikiamo finansavimo forma – negrąžinamoji subsidija. Priemonė įgyvendinama </w:t>
      </w:r>
      <w:r>
        <w:rPr>
          <w:rFonts w:eastAsia="Calibri"/>
          <w:szCs w:val="24"/>
        </w:rPr>
        <w:t>visuotinės dotacijos būdu.</w:t>
      </w:r>
    </w:p>
    <w:p w14:paraId="5FFB8F27" w14:textId="77777777" w:rsidR="00DA2D35" w:rsidRDefault="00A32C92">
      <w:pPr>
        <w:ind w:firstLine="851"/>
        <w:jc w:val="both"/>
        <w:rPr>
          <w:rFonts w:eastAsia="Calibri"/>
          <w:szCs w:val="24"/>
        </w:rPr>
      </w:pPr>
      <w:r>
        <w:rPr>
          <w:rFonts w:eastAsia="Calibri"/>
          <w:szCs w:val="24"/>
        </w:rPr>
        <w:t>7. Projektų atranka pagal Priemonę bus atliekama tęstinės projektų atrankos būdu.</w:t>
      </w:r>
    </w:p>
    <w:p w14:paraId="50AFB617" w14:textId="77777777" w:rsidR="00DA2D35" w:rsidRDefault="00A32C92">
      <w:pPr>
        <w:suppressAutoHyphens/>
        <w:ind w:firstLine="851"/>
        <w:jc w:val="both"/>
        <w:textAlignment w:val="center"/>
        <w:rPr>
          <w:rFonts w:eastAsia="Calibri"/>
          <w:szCs w:val="24"/>
        </w:rPr>
      </w:pPr>
      <w:r>
        <w:rPr>
          <w:color w:val="000000"/>
          <w:szCs w:val="24"/>
        </w:rPr>
        <w:t xml:space="preserve">8. Pagal Aprašą projektams įgyvendinti numatoma skirti iki 2 200 000 Eur (dviejų milijonų dviejų šimtų tūkstančių eurų) Europos Sąjungos (toliau – </w:t>
      </w:r>
      <w:r>
        <w:rPr>
          <w:color w:val="000000"/>
          <w:szCs w:val="24"/>
        </w:rPr>
        <w:t>ES) struktūrinių fondų (Europos socialinio fondo) lėšų. Jeigu paskelbus kvietimą pagal teigiamai įvertintas paraiškas prašoma skirti finansavimo lėšų suma yra didesnė negu kvietimui skirta lėšų suma, INVEGA gali teikti pasiūlymą Ministerijai dėl kvietime n</w:t>
      </w:r>
      <w:r>
        <w:rPr>
          <w:color w:val="000000"/>
          <w:szCs w:val="24"/>
        </w:rPr>
        <w:t>umatytos kvietimo finansavimo sumos padidinimo. Ministerijai pritarus kvietimo suma gali būti padidinta, neviršijant Priemonių įgyvendinimo plane nurodytos Priemonei skirtos lėšų sumos ir nepažeidžiant teisėtų pareiškėjų lūkesčių.</w:t>
      </w:r>
    </w:p>
    <w:p w14:paraId="7FE971E9" w14:textId="77777777" w:rsidR="00DA2D35" w:rsidRDefault="00A32C92">
      <w:pPr>
        <w:rPr>
          <w:rFonts w:eastAsia="MS Mincho"/>
          <w:i/>
          <w:iCs/>
          <w:sz w:val="20"/>
        </w:rPr>
      </w:pPr>
      <w:r>
        <w:rPr>
          <w:rFonts w:eastAsia="MS Mincho"/>
          <w:i/>
          <w:iCs/>
          <w:sz w:val="20"/>
        </w:rPr>
        <w:t>Punkto pakeitimai:</w:t>
      </w:r>
    </w:p>
    <w:p w14:paraId="39C3E484" w14:textId="77777777" w:rsidR="00DA2D35" w:rsidRDefault="00A32C92">
      <w:pPr>
        <w:jc w:val="both"/>
        <w:rPr>
          <w:rFonts w:eastAsia="MS Mincho"/>
          <w:i/>
          <w:iCs/>
          <w:sz w:val="20"/>
        </w:rPr>
      </w:pPr>
      <w:r>
        <w:rPr>
          <w:rFonts w:eastAsia="MS Mincho"/>
          <w:i/>
          <w:iCs/>
          <w:sz w:val="20"/>
        </w:rPr>
        <w:t xml:space="preserve">Nr. </w:t>
      </w:r>
      <w:hyperlink r:id="rId23" w:history="1">
        <w:r w:rsidRPr="00532B9F">
          <w:rPr>
            <w:rFonts w:eastAsia="MS Mincho"/>
            <w:i/>
            <w:iCs/>
            <w:color w:val="0563C1" w:themeColor="hyperlink"/>
            <w:sz w:val="20"/>
            <w:u w:val="single"/>
          </w:rPr>
          <w:t>4-125</w:t>
        </w:r>
      </w:hyperlink>
      <w:r>
        <w:rPr>
          <w:rFonts w:eastAsia="MS Mincho"/>
          <w:i/>
          <w:iCs/>
          <w:sz w:val="20"/>
        </w:rPr>
        <w:t>, 2017-03-02, paskelbta TAR 2017-03-03, i. k. 2017-03606</w:t>
      </w:r>
    </w:p>
    <w:p w14:paraId="2B2272F2" w14:textId="77777777" w:rsidR="00DA2D35" w:rsidRDefault="00A32C92">
      <w:pPr>
        <w:jc w:val="both"/>
        <w:rPr>
          <w:rFonts w:eastAsia="MS Mincho"/>
          <w:i/>
          <w:iCs/>
          <w:sz w:val="20"/>
        </w:rPr>
      </w:pPr>
      <w:r>
        <w:rPr>
          <w:rFonts w:eastAsia="MS Mincho"/>
          <w:i/>
          <w:iCs/>
          <w:sz w:val="20"/>
        </w:rPr>
        <w:t xml:space="preserve">Nr. </w:t>
      </w:r>
      <w:hyperlink r:id="rId24" w:history="1">
        <w:r w:rsidRPr="00532B9F">
          <w:rPr>
            <w:rFonts w:eastAsia="MS Mincho"/>
            <w:i/>
            <w:iCs/>
            <w:color w:val="0563C1" w:themeColor="hyperlink"/>
            <w:sz w:val="20"/>
            <w:u w:val="single"/>
          </w:rPr>
          <w:t>4-504</w:t>
        </w:r>
      </w:hyperlink>
      <w:r>
        <w:rPr>
          <w:rFonts w:eastAsia="MS Mincho"/>
          <w:i/>
          <w:iCs/>
          <w:sz w:val="20"/>
        </w:rPr>
        <w:t>, 2017-08-30, paskelbta TAR 2017-08-30, i. k. 2017-13827</w:t>
      </w:r>
    </w:p>
    <w:p w14:paraId="63A08355" w14:textId="77777777" w:rsidR="00DA2D35" w:rsidRDefault="00A32C92">
      <w:pPr>
        <w:jc w:val="both"/>
        <w:rPr>
          <w:rFonts w:eastAsia="MS Mincho"/>
          <w:i/>
          <w:iCs/>
          <w:sz w:val="20"/>
        </w:rPr>
      </w:pPr>
      <w:r>
        <w:rPr>
          <w:rFonts w:eastAsia="MS Mincho"/>
          <w:i/>
          <w:iCs/>
          <w:sz w:val="20"/>
        </w:rPr>
        <w:t xml:space="preserve">Nr. </w:t>
      </w:r>
      <w:hyperlink r:id="rId25" w:history="1">
        <w:r w:rsidRPr="00532B9F">
          <w:rPr>
            <w:rFonts w:eastAsia="MS Mincho"/>
            <w:i/>
            <w:iCs/>
            <w:color w:val="0563C1" w:themeColor="hyperlink"/>
            <w:sz w:val="20"/>
            <w:u w:val="single"/>
          </w:rPr>
          <w:t>4-201</w:t>
        </w:r>
      </w:hyperlink>
      <w:r>
        <w:rPr>
          <w:rFonts w:eastAsia="MS Mincho"/>
          <w:i/>
          <w:iCs/>
          <w:sz w:val="20"/>
        </w:rPr>
        <w:t>, 2019-03-25, paskelbta TAR 2019-03-25, i. k. 2019-04579</w:t>
      </w:r>
    </w:p>
    <w:p w14:paraId="1FDB306B" w14:textId="77777777" w:rsidR="00DA2D35" w:rsidRDefault="00DA2D35"/>
    <w:p w14:paraId="36DD38DC" w14:textId="77777777" w:rsidR="00DA2D35" w:rsidRDefault="00A32C92">
      <w:pPr>
        <w:ind w:firstLine="851"/>
        <w:jc w:val="both"/>
        <w:rPr>
          <w:rFonts w:eastAsia="Calibri"/>
          <w:szCs w:val="24"/>
        </w:rPr>
      </w:pPr>
      <w:r>
        <w:rPr>
          <w:rFonts w:eastAsia="Calibri"/>
          <w:szCs w:val="24"/>
        </w:rPr>
        <w:t xml:space="preserve">9. </w:t>
      </w:r>
      <w:r>
        <w:rPr>
          <w:rFonts w:eastAsia="Calibri"/>
          <w:szCs w:val="22"/>
        </w:rPr>
        <w:t>Priemonės tikslas – su</w:t>
      </w:r>
      <w:r>
        <w:rPr>
          <w:rFonts w:eastAsia="Calibri"/>
          <w:szCs w:val="22"/>
        </w:rPr>
        <w:t>daryti įmonių dirbančiųjų mokymosi galimybes ir sąlygas geresniam darbo jėgos prisitaikymui prie nuolatos kintančių darbo rinkos reikalavimų. Taip pat Priemonė leis įmonėms be didesnės administracinės naštos gauti paramą dirbančiųjų mokymui tuo metu, kai j</w:t>
      </w:r>
      <w:r>
        <w:rPr>
          <w:rFonts w:eastAsia="Calibri"/>
          <w:szCs w:val="22"/>
        </w:rPr>
        <w:t>os reikia, ir ta apimtimi, kuri yra reikalinga.</w:t>
      </w:r>
      <w:r>
        <w:rPr>
          <w:rFonts w:eastAsia="Calibri"/>
          <w:i/>
          <w:sz w:val="28"/>
          <w:szCs w:val="24"/>
        </w:rPr>
        <w:t xml:space="preserve"> </w:t>
      </w:r>
    </w:p>
    <w:p w14:paraId="5FDB2E68" w14:textId="77777777" w:rsidR="00DA2D35" w:rsidRDefault="00A32C92">
      <w:pPr>
        <w:ind w:firstLine="851"/>
        <w:jc w:val="both"/>
        <w:rPr>
          <w:rFonts w:eastAsia="Calibri"/>
          <w:szCs w:val="24"/>
        </w:rPr>
      </w:pPr>
      <w:r>
        <w:rPr>
          <w:rFonts w:eastAsia="Calibri"/>
          <w:szCs w:val="24"/>
        </w:rPr>
        <w:t>10. Pagal Aprašą remiama veikla – mokymai įmonėms, taikant „kompetencijų vaučerio“ sistemą,</w:t>
      </w:r>
      <w:r>
        <w:rPr>
          <w:rFonts w:eastAsia="AngsanaUPC"/>
          <w:bCs/>
          <w:iCs/>
          <w:szCs w:val="24"/>
          <w:lang w:eastAsia="lt-LT"/>
        </w:rPr>
        <w:t xml:space="preserve"> skirtą didinti kvalifikacijos tobulinimo bei kompetentingumo plėtros galimybių prieinamumą įmonių darbuotojams.</w:t>
      </w:r>
    </w:p>
    <w:p w14:paraId="7690277E" w14:textId="77777777" w:rsidR="00DA2D35" w:rsidRDefault="00A32C92">
      <w:pPr>
        <w:ind w:firstLine="851"/>
        <w:jc w:val="both"/>
        <w:rPr>
          <w:rFonts w:eastAsia="Calibri"/>
          <w:szCs w:val="24"/>
        </w:rPr>
      </w:pPr>
      <w:r>
        <w:rPr>
          <w:rFonts w:eastAsia="AngsanaUPC"/>
          <w:bCs/>
          <w:iCs/>
          <w:szCs w:val="24"/>
          <w:lang w:eastAsia="lt-LT"/>
        </w:rPr>
        <w:t>11.</w:t>
      </w:r>
      <w:r>
        <w:rPr>
          <w:rFonts w:eastAsia="AngsanaUPC"/>
          <w:bCs/>
          <w:iCs/>
          <w:szCs w:val="24"/>
          <w:lang w:eastAsia="lt-LT"/>
        </w:rPr>
        <w:t xml:space="preserve"> Projektų vykdytojai galės gauti mokymų išlaidų kompensaciją tik tuo atveju, kai bus kreipiamasi tik į mokymų teikėjus.</w:t>
      </w:r>
    </w:p>
    <w:p w14:paraId="1347F334" w14:textId="77777777" w:rsidR="00DA2D35" w:rsidRDefault="00A32C92">
      <w:pPr>
        <w:suppressAutoHyphens/>
        <w:ind w:firstLine="851"/>
        <w:jc w:val="both"/>
        <w:textAlignment w:val="center"/>
        <w:rPr>
          <w:rFonts w:eastAsia="Calibri"/>
          <w:szCs w:val="24"/>
        </w:rPr>
      </w:pPr>
      <w:r>
        <w:rPr>
          <w:color w:val="000000"/>
          <w:szCs w:val="24"/>
        </w:rPr>
        <w:t>12. Pagal Apraše nurodytą remiamą veiklą kvietimą teikti paraiškas numatoma paskelbti 2017 m. I ketvirtį.</w:t>
      </w:r>
    </w:p>
    <w:p w14:paraId="4A49D10E" w14:textId="77777777" w:rsidR="00DA2D35" w:rsidRDefault="00A32C92">
      <w:pPr>
        <w:rPr>
          <w:rFonts w:eastAsia="MS Mincho"/>
          <w:i/>
          <w:iCs/>
          <w:sz w:val="20"/>
        </w:rPr>
      </w:pPr>
      <w:r>
        <w:rPr>
          <w:rFonts w:eastAsia="MS Mincho"/>
          <w:i/>
          <w:iCs/>
          <w:sz w:val="20"/>
        </w:rPr>
        <w:t>Punkto pakeitimai:</w:t>
      </w:r>
    </w:p>
    <w:p w14:paraId="0CE5E4A6" w14:textId="77777777" w:rsidR="00DA2D35" w:rsidRDefault="00A32C92">
      <w:pPr>
        <w:jc w:val="both"/>
        <w:rPr>
          <w:rFonts w:eastAsia="MS Mincho"/>
          <w:i/>
          <w:iCs/>
          <w:sz w:val="20"/>
        </w:rPr>
      </w:pPr>
      <w:r>
        <w:rPr>
          <w:rFonts w:eastAsia="MS Mincho"/>
          <w:i/>
          <w:iCs/>
          <w:sz w:val="20"/>
        </w:rPr>
        <w:t xml:space="preserve">Nr. </w:t>
      </w:r>
      <w:hyperlink r:id="rId26" w:history="1">
        <w:r w:rsidRPr="00532B9F">
          <w:rPr>
            <w:rFonts w:eastAsia="MS Mincho"/>
            <w:i/>
            <w:iCs/>
            <w:color w:val="0563C1" w:themeColor="hyperlink"/>
            <w:sz w:val="20"/>
            <w:u w:val="single"/>
          </w:rPr>
          <w:t>4-504</w:t>
        </w:r>
      </w:hyperlink>
      <w:r>
        <w:rPr>
          <w:rFonts w:eastAsia="MS Mincho"/>
          <w:i/>
          <w:iCs/>
          <w:sz w:val="20"/>
        </w:rPr>
        <w:t>, 2017-08-30, paskelbta TAR 2017-08-30, i. k. 2017-13827</w:t>
      </w:r>
    </w:p>
    <w:p w14:paraId="6A81709F" w14:textId="77777777" w:rsidR="00DA2D35" w:rsidRDefault="00A32C92">
      <w:pPr>
        <w:jc w:val="both"/>
        <w:rPr>
          <w:rFonts w:eastAsia="MS Mincho"/>
          <w:i/>
          <w:iCs/>
          <w:sz w:val="20"/>
        </w:rPr>
      </w:pPr>
      <w:r>
        <w:rPr>
          <w:rFonts w:eastAsia="MS Mincho"/>
          <w:i/>
          <w:iCs/>
          <w:sz w:val="20"/>
        </w:rPr>
        <w:t xml:space="preserve">Nr. </w:t>
      </w:r>
      <w:hyperlink r:id="rId27" w:history="1">
        <w:r w:rsidRPr="00532B9F">
          <w:rPr>
            <w:rFonts w:eastAsia="MS Mincho"/>
            <w:i/>
            <w:iCs/>
            <w:color w:val="0563C1" w:themeColor="hyperlink"/>
            <w:sz w:val="20"/>
            <w:u w:val="single"/>
          </w:rPr>
          <w:t>4</w:t>
        </w:r>
        <w:r w:rsidRPr="00532B9F">
          <w:rPr>
            <w:rFonts w:eastAsia="MS Mincho"/>
            <w:i/>
            <w:iCs/>
            <w:color w:val="0563C1" w:themeColor="hyperlink"/>
            <w:sz w:val="20"/>
            <w:u w:val="single"/>
          </w:rPr>
          <w:t>-201</w:t>
        </w:r>
      </w:hyperlink>
      <w:r>
        <w:rPr>
          <w:rFonts w:eastAsia="MS Mincho"/>
          <w:i/>
          <w:iCs/>
          <w:sz w:val="20"/>
        </w:rPr>
        <w:t>, 2019-03-25, paskelbta TAR 2019-03-25, i. k. 2019-04579</w:t>
      </w:r>
    </w:p>
    <w:p w14:paraId="02CA6612" w14:textId="77777777" w:rsidR="00DA2D35" w:rsidRDefault="00DA2D35"/>
    <w:p w14:paraId="29BA8001" w14:textId="77777777" w:rsidR="00DA2D35" w:rsidRDefault="00A32C92">
      <w:pPr>
        <w:ind w:firstLine="851"/>
        <w:jc w:val="center"/>
        <w:rPr>
          <w:rFonts w:eastAsia="Calibri"/>
          <w:b/>
          <w:szCs w:val="24"/>
        </w:rPr>
      </w:pPr>
      <w:r>
        <w:rPr>
          <w:rFonts w:eastAsia="Calibri"/>
          <w:b/>
          <w:szCs w:val="24"/>
        </w:rPr>
        <w:t>II SKYRIUS</w:t>
      </w:r>
    </w:p>
    <w:p w14:paraId="72CD7A6F" w14:textId="77777777" w:rsidR="00DA2D35" w:rsidRDefault="00A32C92">
      <w:pPr>
        <w:ind w:firstLine="851"/>
        <w:jc w:val="center"/>
        <w:rPr>
          <w:rFonts w:eastAsia="Calibri"/>
          <w:b/>
          <w:szCs w:val="24"/>
        </w:rPr>
      </w:pPr>
      <w:r>
        <w:rPr>
          <w:rFonts w:eastAsia="Calibri"/>
          <w:b/>
          <w:szCs w:val="24"/>
        </w:rPr>
        <w:t>REIKALAVIMAI PAREIŠKĖJAMS IR PARTNERIAMS</w:t>
      </w:r>
    </w:p>
    <w:p w14:paraId="4FDEDD86" w14:textId="77777777" w:rsidR="00DA2D35" w:rsidRDefault="00DA2D35">
      <w:pPr>
        <w:ind w:firstLine="851"/>
        <w:jc w:val="center"/>
        <w:rPr>
          <w:rFonts w:eastAsia="Calibri"/>
          <w:b/>
          <w:szCs w:val="24"/>
        </w:rPr>
      </w:pPr>
    </w:p>
    <w:p w14:paraId="33E5386B" w14:textId="77777777" w:rsidR="00DA2D35" w:rsidRDefault="00A32C92">
      <w:pPr>
        <w:ind w:firstLine="851"/>
        <w:jc w:val="both"/>
        <w:rPr>
          <w:rFonts w:eastAsia="Calibri"/>
          <w:i/>
          <w:szCs w:val="24"/>
        </w:rPr>
      </w:pPr>
      <w:r>
        <w:rPr>
          <w:rFonts w:eastAsia="Calibri"/>
          <w:szCs w:val="24"/>
        </w:rPr>
        <w:t xml:space="preserve">13. Pagal Aprašą galimi pareiškėjai yra </w:t>
      </w:r>
      <w:r>
        <w:rPr>
          <w:rFonts w:eastAsia="AngsanaUPC"/>
          <w:bCs/>
          <w:szCs w:val="24"/>
        </w:rPr>
        <w:t>privatūs juridiniai asmenys</w:t>
      </w:r>
      <w:r>
        <w:rPr>
          <w:rFonts w:eastAsia="Calibri"/>
          <w:szCs w:val="24"/>
        </w:rPr>
        <w:t xml:space="preserve"> ir </w:t>
      </w:r>
      <w:r>
        <w:rPr>
          <w:rFonts w:eastAsia="AngsanaUPC"/>
          <w:bCs/>
          <w:szCs w:val="24"/>
        </w:rPr>
        <w:t>valstybės arba savivaldybės įmonės</w:t>
      </w:r>
      <w:r>
        <w:rPr>
          <w:rFonts w:eastAsia="Calibri"/>
          <w:szCs w:val="24"/>
        </w:rPr>
        <w:t>. Partneriai pagal Aprašą negalimi.</w:t>
      </w:r>
      <w:r>
        <w:rPr>
          <w:rFonts w:eastAsia="Calibri"/>
          <w:i/>
          <w:szCs w:val="24"/>
        </w:rPr>
        <w:t xml:space="preserve"> </w:t>
      </w:r>
    </w:p>
    <w:p w14:paraId="7BB2396F" w14:textId="77777777" w:rsidR="00DA2D35" w:rsidRDefault="00A32C92">
      <w:pPr>
        <w:ind w:firstLine="851"/>
        <w:jc w:val="both"/>
        <w:rPr>
          <w:rFonts w:eastAsia="Calibri"/>
          <w:i/>
          <w:szCs w:val="24"/>
        </w:rPr>
      </w:pPr>
      <w:r>
        <w:rPr>
          <w:rFonts w:eastAsia="Calibri"/>
          <w:szCs w:val="24"/>
        </w:rPr>
        <w:t>14. Pareiškėjas turi atitikti Aprašo 16.2 papunktyje nustatytus reikalavimus</w:t>
      </w:r>
      <w:r>
        <w:rPr>
          <w:rFonts w:eastAsia="Calibri"/>
          <w:i/>
          <w:szCs w:val="24"/>
        </w:rPr>
        <w:t xml:space="preserve">. </w:t>
      </w:r>
    </w:p>
    <w:p w14:paraId="7F524BFC" w14:textId="77777777" w:rsidR="00DA2D35" w:rsidRDefault="00DA2D35">
      <w:pPr>
        <w:ind w:firstLine="851"/>
        <w:rPr>
          <w:rFonts w:eastAsia="Calibri"/>
          <w:i/>
          <w:szCs w:val="24"/>
        </w:rPr>
      </w:pPr>
    </w:p>
    <w:p w14:paraId="1339FBB6" w14:textId="77777777" w:rsidR="00DA2D35" w:rsidRDefault="00A32C92">
      <w:pPr>
        <w:suppressAutoHyphens/>
        <w:ind w:firstLine="851"/>
        <w:jc w:val="both"/>
        <w:textAlignment w:val="center"/>
        <w:rPr>
          <w:rFonts w:eastAsia="Calibri"/>
          <w:i/>
          <w:szCs w:val="24"/>
        </w:rPr>
      </w:pPr>
      <w:r>
        <w:rPr>
          <w:color w:val="000000"/>
          <w:szCs w:val="24"/>
        </w:rPr>
        <w:t>14</w:t>
      </w:r>
      <w:r>
        <w:rPr>
          <w:color w:val="000000"/>
          <w:szCs w:val="24"/>
          <w:vertAlign w:val="superscript"/>
        </w:rPr>
        <w:t>1</w:t>
      </w:r>
      <w:r>
        <w:rPr>
          <w:color w:val="000000"/>
          <w:szCs w:val="24"/>
        </w:rPr>
        <w:t xml:space="preserve">. Finansavimas gali būti skiriamas pareiškėjams visose srityse, išskyrus </w:t>
      </w:r>
      <w:r>
        <w:rPr>
          <w:i/>
          <w:color w:val="000000"/>
          <w:szCs w:val="24"/>
        </w:rPr>
        <w:t>de minimis</w:t>
      </w:r>
      <w:r>
        <w:rPr>
          <w:color w:val="000000"/>
          <w:szCs w:val="24"/>
        </w:rPr>
        <w:t xml:space="preserve"> reglamento 1 straipsnio 1 dalyje nustatytus atvejus.</w:t>
      </w:r>
      <w:r>
        <w:t xml:space="preserve"> </w:t>
      </w:r>
    </w:p>
    <w:p w14:paraId="327A1DA8" w14:textId="77777777" w:rsidR="00DA2D35" w:rsidRDefault="00A32C92">
      <w:pPr>
        <w:rPr>
          <w:rFonts w:eastAsia="MS Mincho"/>
          <w:i/>
          <w:iCs/>
          <w:sz w:val="20"/>
        </w:rPr>
      </w:pPr>
      <w:r>
        <w:rPr>
          <w:rFonts w:eastAsia="MS Mincho"/>
          <w:i/>
          <w:iCs/>
          <w:sz w:val="20"/>
        </w:rPr>
        <w:t>Papildyta punktu:</w:t>
      </w:r>
    </w:p>
    <w:p w14:paraId="11D073C6" w14:textId="77777777" w:rsidR="00DA2D35" w:rsidRDefault="00A32C92">
      <w:pPr>
        <w:jc w:val="both"/>
        <w:rPr>
          <w:rFonts w:eastAsia="MS Mincho"/>
          <w:i/>
          <w:iCs/>
          <w:sz w:val="20"/>
        </w:rPr>
      </w:pPr>
      <w:r>
        <w:rPr>
          <w:rFonts w:eastAsia="MS Mincho"/>
          <w:i/>
          <w:iCs/>
          <w:sz w:val="20"/>
        </w:rPr>
        <w:t xml:space="preserve">Nr. </w:t>
      </w:r>
      <w:hyperlink r:id="rId28" w:history="1">
        <w:r w:rsidRPr="00532B9F">
          <w:rPr>
            <w:rFonts w:eastAsia="MS Mincho"/>
            <w:i/>
            <w:iCs/>
            <w:color w:val="0563C1" w:themeColor="hyperlink"/>
            <w:sz w:val="20"/>
            <w:u w:val="single"/>
          </w:rPr>
          <w:t>4-504</w:t>
        </w:r>
      </w:hyperlink>
      <w:r>
        <w:rPr>
          <w:rFonts w:eastAsia="MS Mincho"/>
          <w:i/>
          <w:iCs/>
          <w:sz w:val="20"/>
        </w:rPr>
        <w:t>, 2017-08-30, paskelbta TAR 2017-08-30, i. k. 2017-13827</w:t>
      </w:r>
    </w:p>
    <w:p w14:paraId="04F6402F" w14:textId="77777777" w:rsidR="00DA2D35" w:rsidRDefault="00DA2D35"/>
    <w:p w14:paraId="760908F6" w14:textId="77777777" w:rsidR="00DA2D35" w:rsidRDefault="00A32C92">
      <w:pPr>
        <w:ind w:firstLine="851"/>
        <w:jc w:val="center"/>
        <w:rPr>
          <w:rFonts w:eastAsia="Calibri"/>
          <w:b/>
          <w:szCs w:val="24"/>
        </w:rPr>
      </w:pPr>
      <w:r>
        <w:rPr>
          <w:rFonts w:eastAsia="Calibri"/>
          <w:b/>
          <w:szCs w:val="24"/>
        </w:rPr>
        <w:t>III SKYRIUS</w:t>
      </w:r>
    </w:p>
    <w:p w14:paraId="53A9C6EB" w14:textId="77777777" w:rsidR="00DA2D35" w:rsidRDefault="00A32C92">
      <w:pPr>
        <w:ind w:firstLine="851"/>
        <w:jc w:val="center"/>
        <w:rPr>
          <w:rFonts w:eastAsia="Calibri"/>
          <w:b/>
          <w:szCs w:val="24"/>
        </w:rPr>
      </w:pPr>
      <w:r>
        <w:rPr>
          <w:rFonts w:eastAsia="Calibri"/>
          <w:b/>
          <w:szCs w:val="24"/>
        </w:rPr>
        <w:t>PROJEKTAMS TAIKOMI REIKALAVIMAI</w:t>
      </w:r>
    </w:p>
    <w:p w14:paraId="33410176" w14:textId="77777777" w:rsidR="00DA2D35" w:rsidRDefault="00DA2D35">
      <w:pPr>
        <w:ind w:firstLine="851"/>
        <w:jc w:val="center"/>
        <w:rPr>
          <w:rFonts w:eastAsia="Calibri"/>
          <w:szCs w:val="24"/>
        </w:rPr>
      </w:pPr>
    </w:p>
    <w:p w14:paraId="5FE1C868" w14:textId="77777777" w:rsidR="00DA2D35" w:rsidRDefault="00A32C92">
      <w:pPr>
        <w:ind w:firstLine="851"/>
        <w:jc w:val="both"/>
        <w:rPr>
          <w:rFonts w:eastAsia="Calibri"/>
          <w:szCs w:val="24"/>
        </w:rPr>
      </w:pPr>
      <w:r>
        <w:rPr>
          <w:rFonts w:eastAsia="Calibri"/>
          <w:szCs w:val="24"/>
        </w:rPr>
        <w:t>15. Projektai turi atitikti Projektų taisyklių III s</w:t>
      </w:r>
      <w:r>
        <w:rPr>
          <w:rFonts w:eastAsia="Calibri"/>
          <w:szCs w:val="24"/>
        </w:rPr>
        <w:t>kyriaus dešimtajame skirsnyje nustatytus bendruosius reikalavimus. Kai pagal Priemonę įgyvendinami projektai atitinka Aprašo 10 punkte (Aprašo 1 priedo 1.2 papunktyje nurodytas bendrasis reikalavimas), 13 punkte (Aprašo 1 priedo 5.2 papunktyje nurodytas be</w:t>
      </w:r>
      <w:r>
        <w:rPr>
          <w:rFonts w:eastAsia="Calibri"/>
          <w:szCs w:val="24"/>
        </w:rPr>
        <w:t>ndrasis reikalavimas), 14 punkte (Aprašo 1 priedo 5.2 papunktyje nurodytas bendrasis reikalavimas), 16.2 papunktyje (Aprašo 1 priedo 1.3 papunktyje nurodytas bendrasis reikalavimas), 19 punkte (Aprašo 1 priedo 1.3 papunktyje nurodytas bendrasis reikalavima</w:t>
      </w:r>
      <w:r>
        <w:rPr>
          <w:rFonts w:eastAsia="Calibri"/>
          <w:szCs w:val="24"/>
        </w:rPr>
        <w:t>s) ir 29 punkte (Aprašo 1 priedo 6.1 papunktyje nurodytas bendrasis reikalavimas) nustatytus reikalavimus, Aprašo 1 priedo 1.1, 2.1, 3.1, 3.2, 3.3, 4.1.2, 4.1.3, 4.1.4, 4.1.5, 4.3 ir 7.3 papunkčiuose nurodyti bendrieji reikalavimai atliekant paraiškų verti</w:t>
      </w:r>
      <w:r>
        <w:rPr>
          <w:rFonts w:eastAsia="Calibri"/>
          <w:szCs w:val="24"/>
        </w:rPr>
        <w:t xml:space="preserve">nimą atskirai nebevertinami. Projektų atitiktis Aprašo 10 punkte, 13 punkte, 14 punkte, 16.2 papunktyje, 19 ir 29 punktuose nustatytiems reikalavimams vertinama projektų tinkamumo finansuoti vertinimo metu. </w:t>
      </w:r>
    </w:p>
    <w:p w14:paraId="73D234FD" w14:textId="77777777" w:rsidR="00DA2D35" w:rsidRDefault="00A32C92">
      <w:pPr>
        <w:ind w:firstLine="851"/>
        <w:jc w:val="both"/>
        <w:rPr>
          <w:rFonts w:eastAsia="Calibri"/>
          <w:szCs w:val="24"/>
        </w:rPr>
      </w:pPr>
      <w:r>
        <w:rPr>
          <w:rFonts w:eastAsia="Calibri"/>
          <w:szCs w:val="24"/>
        </w:rPr>
        <w:t>16.</w:t>
      </w:r>
      <w:r>
        <w:rPr>
          <w:rFonts w:eastAsia="Calibri"/>
          <w:szCs w:val="24"/>
        </w:rPr>
        <w:tab/>
        <w:t>Projektas turi atitikti šiuos specialiuosius</w:t>
      </w:r>
      <w:r>
        <w:rPr>
          <w:rFonts w:eastAsia="Calibri"/>
          <w:szCs w:val="24"/>
        </w:rPr>
        <w:t xml:space="preserve"> projektų atrankos kriterijus, patvirtintus 2014–2020 metų Europos Sąjungos fondų investicijų veiksmų programos stebėsenos komiteto 2015 m. birželio 18 d. nutarimu Nr. 44P-5.1(7) ir 2015 m. spalio 28 d. nutarimu Nr. 44P-9.1(11):</w:t>
      </w:r>
    </w:p>
    <w:p w14:paraId="6247CDBC" w14:textId="77777777" w:rsidR="00DA2D35" w:rsidRDefault="00A32C92">
      <w:pPr>
        <w:ind w:firstLine="851"/>
        <w:jc w:val="both"/>
        <w:rPr>
          <w:rFonts w:eastAsia="Calibri"/>
          <w:szCs w:val="24"/>
        </w:rPr>
      </w:pPr>
      <w:r>
        <w:rPr>
          <w:rFonts w:eastAsia="Calibri"/>
          <w:szCs w:val="24"/>
        </w:rPr>
        <w:t>16.1. Projektas atitinka In</w:t>
      </w:r>
      <w:r>
        <w:rPr>
          <w:rFonts w:eastAsia="Calibri"/>
          <w:szCs w:val="24"/>
        </w:rPr>
        <w:t>vesticijų skatinimo ir pramonės plėtros 2014–2020 metų programos, patvirtintos Lietuvos Respublikos Vyriausybės 2014 m. rugsėjo 17 d. nutarimu Nr. 986 „Dėl Investicijų skatinimo ir pramonės plėtros 2014–2020 metų programos patvirtinimo“ (toliau – Programa)</w:t>
      </w:r>
      <w:r>
        <w:rPr>
          <w:rFonts w:eastAsia="Calibri"/>
          <w:szCs w:val="24"/>
        </w:rPr>
        <w:t xml:space="preserve">, nuostatas (vertinama, ar projektai </w:t>
      </w:r>
      <w:r>
        <w:rPr>
          <w:bCs/>
          <w:szCs w:val="24"/>
          <w:lang w:eastAsia="lt-LT"/>
        </w:rPr>
        <w:t xml:space="preserve">prisidės prie </w:t>
      </w:r>
      <w:r>
        <w:rPr>
          <w:rFonts w:eastAsia="Calibri"/>
          <w:szCs w:val="24"/>
        </w:rPr>
        <w:t>Programos 3-ojo tikslo „Aprūpinti Lietuvos verslą konkurencingais žmogiškaisiais ištekliais“ 2 uždavinio „Sukurti nuolat veikiančias žmogiškųjų išteklių kompetentingumo tobulinimo priemones“ nuostatų.</w:t>
      </w:r>
      <w:r>
        <w:rPr>
          <w:bCs/>
          <w:szCs w:val="24"/>
          <w:lang w:eastAsia="lt-LT"/>
        </w:rPr>
        <w:t xml:space="preserve"> </w:t>
      </w:r>
      <w:r>
        <w:rPr>
          <w:rFonts w:eastAsia="Calibri"/>
          <w:szCs w:val="24"/>
        </w:rPr>
        <w:t xml:space="preserve">Bus </w:t>
      </w:r>
      <w:r>
        <w:rPr>
          <w:rFonts w:eastAsia="Calibri"/>
          <w:szCs w:val="24"/>
        </w:rPr>
        <w:t xml:space="preserve">vertinamas projekto veiklų atitikimas siekiant šių Programos 3-iojo tikslo 2 uždavinio nuostatų įgyvendinimo: </w:t>
      </w:r>
    </w:p>
    <w:p w14:paraId="77ACA100" w14:textId="77777777" w:rsidR="00DA2D35" w:rsidRDefault="00A32C92">
      <w:pPr>
        <w:ind w:firstLine="851"/>
        <w:jc w:val="both"/>
        <w:rPr>
          <w:rFonts w:eastAsia="Calibri"/>
          <w:color w:val="000000"/>
          <w:szCs w:val="24"/>
        </w:rPr>
      </w:pPr>
      <w:r>
        <w:rPr>
          <w:rFonts w:eastAsia="Calibri"/>
          <w:color w:val="000000"/>
          <w:szCs w:val="24"/>
        </w:rPr>
        <w:t>16.1.1</w:t>
      </w:r>
      <w:r>
        <w:rPr>
          <w:rFonts w:eastAsia="Calibri"/>
          <w:color w:val="000000"/>
          <w:szCs w:val="24"/>
        </w:rPr>
        <w:t xml:space="preserve">. būtina plėtoti mokymo paramos formas, neužkraunančias administracinės naštos ir prieinamas kuo daugiau paramos gavėjų, taip pat smulkiajam ir vidutiniam verslui. Taip pat sukurti nuolat veikiantį kvalifikuotų specialistų pasiūlos mechanizmą; </w:t>
      </w:r>
    </w:p>
    <w:p w14:paraId="34A978EF" w14:textId="77777777" w:rsidR="00DA2D35" w:rsidRDefault="00A32C92">
      <w:pPr>
        <w:ind w:firstLine="851"/>
        <w:jc w:val="both"/>
        <w:rPr>
          <w:rFonts w:eastAsia="Calibri"/>
          <w:color w:val="000000"/>
          <w:szCs w:val="24"/>
        </w:rPr>
      </w:pPr>
      <w:r>
        <w:rPr>
          <w:rFonts w:eastAsia="Calibri"/>
          <w:color w:val="000000"/>
          <w:szCs w:val="24"/>
        </w:rPr>
        <w:t>16.1.2. dau</w:t>
      </w:r>
      <w:r>
        <w:rPr>
          <w:rFonts w:eastAsia="Calibri"/>
          <w:color w:val="000000"/>
          <w:szCs w:val="24"/>
        </w:rPr>
        <w:t xml:space="preserve">gelyje ES valstybių veikia mokymo kuponų žmogiškųjų išteklių kompetencijai tobulinti sistema. ES valstybėse gana plačiai naudojama sistema galėtų būti sėkmingai taikoma Lietuvoje žmogiškųjų išteklių kompetencijai ugdyti ir kvalifikacijai tobulinti; </w:t>
      </w:r>
    </w:p>
    <w:p w14:paraId="64912D15" w14:textId="77777777" w:rsidR="00DA2D35" w:rsidRDefault="00A32C92">
      <w:pPr>
        <w:ind w:firstLine="851"/>
        <w:jc w:val="both"/>
        <w:rPr>
          <w:rFonts w:eastAsia="Calibri"/>
          <w:color w:val="000000"/>
          <w:szCs w:val="24"/>
        </w:rPr>
      </w:pPr>
      <w:r>
        <w:rPr>
          <w:rFonts w:eastAsia="Calibri"/>
          <w:color w:val="000000"/>
          <w:szCs w:val="24"/>
        </w:rPr>
        <w:t>16.1.3</w:t>
      </w:r>
      <w:r>
        <w:rPr>
          <w:rFonts w:eastAsia="Calibri"/>
          <w:color w:val="000000"/>
          <w:szCs w:val="24"/>
        </w:rPr>
        <w:t xml:space="preserve">. būtina sukurti ir taikyti tokią paramos schemą, kad žmogiškųjų išteklių kompetentingumo tobulinimo priemonėmis galėtų pasinaudoti ne tik didesnės įmonės ir ne tik per projektų konkursus, bet ir per visuotinę dotaciją, – taip parama būtų nuolat prieinama </w:t>
      </w:r>
      <w:r>
        <w:rPr>
          <w:rFonts w:eastAsia="Calibri"/>
          <w:color w:val="000000"/>
          <w:szCs w:val="24"/>
        </w:rPr>
        <w:t xml:space="preserve">visą 2014–2020 metų laikotarpį; </w:t>
      </w:r>
    </w:p>
    <w:p w14:paraId="307B6AAD" w14:textId="77777777" w:rsidR="00DA2D35" w:rsidRDefault="00A32C92">
      <w:pPr>
        <w:ind w:firstLine="851"/>
        <w:jc w:val="both"/>
        <w:rPr>
          <w:rFonts w:eastAsia="Calibri"/>
          <w:szCs w:val="24"/>
        </w:rPr>
      </w:pPr>
      <w:r>
        <w:rPr>
          <w:rFonts w:eastAsia="Calibri"/>
          <w:szCs w:val="24"/>
        </w:rPr>
        <w:t>16.1.4. tikslinga vykdyti įmonių darbo jėgos kompetentingumo didinimą užtikrinančias, taip pat smulkiojo ir vidutinio verslo įmonėms prieinamas priemones;</w:t>
      </w:r>
    </w:p>
    <w:p w14:paraId="09B845D8" w14:textId="77777777" w:rsidR="00DA2D35" w:rsidRDefault="00A32C92">
      <w:pPr>
        <w:ind w:firstLine="851"/>
        <w:jc w:val="both"/>
        <w:rPr>
          <w:rFonts w:eastAsia="Calibri"/>
          <w:szCs w:val="24"/>
        </w:rPr>
      </w:pPr>
      <w:r>
        <w:rPr>
          <w:rFonts w:eastAsia="Calibri"/>
          <w:szCs w:val="24"/>
        </w:rPr>
        <w:t>16.2. Pareiškėjas yra ne trumpiau kaip vienerius metus veikiantis (į</w:t>
      </w:r>
      <w:r>
        <w:rPr>
          <w:rFonts w:eastAsia="Calibri"/>
          <w:szCs w:val="24"/>
        </w:rPr>
        <w:t xml:space="preserve">registruotas Juridinių asmenų registre) privatus juridinis asmuo arba </w:t>
      </w:r>
      <w:r>
        <w:rPr>
          <w:rFonts w:eastAsia="AngsanaUPC"/>
          <w:bCs/>
          <w:szCs w:val="24"/>
        </w:rPr>
        <w:t>valstybės arba savivaldybės įmonė</w:t>
      </w:r>
      <w:r>
        <w:rPr>
          <w:rFonts w:eastAsia="Calibri"/>
          <w:szCs w:val="24"/>
        </w:rPr>
        <w:t xml:space="preserve"> ir ne trumpiau kaip 6 mėnesius iki paraiškos pateikimo mėnesio kiekvieną mėnesį turėjo apdraustųjų (vertinant būtina įsitikinti, kad pareiškėjas yra pri</w:t>
      </w:r>
      <w:r>
        <w:rPr>
          <w:rFonts w:eastAsia="Calibri"/>
          <w:szCs w:val="24"/>
        </w:rPr>
        <w:t xml:space="preserve">vatus juridinis asmuo arba </w:t>
      </w:r>
      <w:r>
        <w:rPr>
          <w:rFonts w:eastAsia="AngsanaUPC"/>
          <w:bCs/>
          <w:szCs w:val="24"/>
        </w:rPr>
        <w:t>valstybės arba savivaldybės įmonė, įregistruotas Juridinių asmenų registre prieš vienerius metus ar daugiau iki</w:t>
      </w:r>
      <w:r>
        <w:rPr>
          <w:rFonts w:eastAsia="Calibri"/>
          <w:szCs w:val="24"/>
        </w:rPr>
        <w:t xml:space="preserve"> paraiškos pateikimo mėnesio ir ne trumpiau kaip 6 paskutinius mėnesius iš eilės iki paraiškos pateikimo mėnesio turėj</w:t>
      </w:r>
      <w:r>
        <w:rPr>
          <w:rFonts w:eastAsia="Calibri"/>
          <w:szCs w:val="24"/>
        </w:rPr>
        <w:t xml:space="preserve">o apdraustųjų asmenų. Apdraustieji asmenys suprantami taip, kaip jie apibrėžti Lietuvos Respublikos valstybinio socialinio draudimo įstatyme. </w:t>
      </w:r>
      <w:r>
        <w:rPr>
          <w:bCs/>
          <w:szCs w:val="24"/>
        </w:rPr>
        <w:t>Tikrinama pagal Juridinių asmenų registro ir Valstybinio socialinio draudimo fondo valdybos prie Socialinės apsaug</w:t>
      </w:r>
      <w:r>
        <w:rPr>
          <w:bCs/>
          <w:szCs w:val="24"/>
        </w:rPr>
        <w:t>os ir darbo ministerijos duomenų bazės informaciją</w:t>
      </w:r>
      <w:r>
        <w:rPr>
          <w:rFonts w:eastAsia="Calibri"/>
          <w:szCs w:val="24"/>
        </w:rPr>
        <w:t xml:space="preserve">). </w:t>
      </w:r>
    </w:p>
    <w:p w14:paraId="7D5C1E85" w14:textId="77777777" w:rsidR="00DA2D35" w:rsidRDefault="00A32C92">
      <w:pPr>
        <w:ind w:firstLine="851"/>
        <w:jc w:val="both"/>
        <w:rPr>
          <w:rFonts w:eastAsia="Calibri"/>
          <w:szCs w:val="24"/>
        </w:rPr>
      </w:pPr>
      <w:r>
        <w:rPr>
          <w:rFonts w:eastAsia="Calibri"/>
          <w:szCs w:val="24"/>
        </w:rPr>
        <w:t xml:space="preserve">17. Paraiškos pagal Aprašą gali būti teikiamos iki 2020 m. lapkričio 30 d., </w:t>
      </w:r>
      <w:r>
        <w:rPr>
          <w:rFonts w:eastAsia="Calibri"/>
          <w:color w:val="000000"/>
          <w:szCs w:val="24"/>
        </w:rPr>
        <w:t xml:space="preserve">dotacijos sutartys turi būti pasirašomos iki 2020 m. gruodžio 31 d., </w:t>
      </w:r>
      <w:r>
        <w:rPr>
          <w:rFonts w:eastAsia="Calibri"/>
          <w:szCs w:val="24"/>
        </w:rPr>
        <w:t>o išlaidos apmokamos ne vėliau nei iki 2023 m. rugsėjo 30</w:t>
      </w:r>
      <w:r>
        <w:rPr>
          <w:rFonts w:eastAsia="Calibri"/>
          <w:szCs w:val="24"/>
        </w:rPr>
        <w:t xml:space="preserve"> dienos</w:t>
      </w:r>
      <w:r>
        <w:rPr>
          <w:i/>
          <w:szCs w:val="24"/>
          <w:lang w:eastAsia="lt-LT"/>
        </w:rPr>
        <w:t>.</w:t>
      </w:r>
      <w:r>
        <w:rPr>
          <w:rFonts w:eastAsia="Calibri"/>
          <w:szCs w:val="24"/>
        </w:rPr>
        <w:t xml:space="preserve"> </w:t>
      </w:r>
      <w:r>
        <w:rPr>
          <w:rFonts w:eastAsia="Calibri"/>
          <w:color w:val="000000"/>
          <w:szCs w:val="24"/>
        </w:rPr>
        <w:t xml:space="preserve">INVEGA gali </w:t>
      </w:r>
      <w:r>
        <w:rPr>
          <w:rFonts w:eastAsia="Calibri"/>
          <w:szCs w:val="24"/>
        </w:rPr>
        <w:t>sustabdyti paraiškų priėmimą ir (arba) dotacijos sutarčių pasirašymą, kai dotacijos sutartyse, pagal kurias darbuotojų mokymų išlaidų dalies kompensavimas dar nėra pasibaigęs, nurodyta bendra didžiausia leistina kompensacijos suma pasi</w:t>
      </w:r>
      <w:r>
        <w:rPr>
          <w:rFonts w:eastAsia="Calibri"/>
          <w:szCs w:val="24"/>
        </w:rPr>
        <w:t xml:space="preserve">ekia Priemonės finansavimui skirtų lėšų sumą. Informacija apie paraiškų priėmimo ir (arba) dotacijos sutarčių pasirašymo sustabdymą </w:t>
      </w:r>
      <w:r>
        <w:rPr>
          <w:rFonts w:eastAsia="Calibri"/>
          <w:szCs w:val="22"/>
        </w:rPr>
        <w:t>skelbiama interneto svetainėje www.invega.lt ir ES</w:t>
      </w:r>
      <w:r>
        <w:rPr>
          <w:rFonts w:eastAsia="Calibri"/>
          <w:szCs w:val="24"/>
        </w:rPr>
        <w:t xml:space="preserve"> struktūrinių fondų svetainėje</w:t>
      </w:r>
      <w:r>
        <w:rPr>
          <w:rFonts w:eastAsia="Calibri"/>
          <w:szCs w:val="22"/>
        </w:rPr>
        <w:t xml:space="preserve"> www.esinvesticijos.lt. </w:t>
      </w:r>
      <w:r>
        <w:rPr>
          <w:rFonts w:eastAsia="Calibri"/>
          <w:szCs w:val="24"/>
        </w:rPr>
        <w:t xml:space="preserve">Ministerijai </w:t>
      </w:r>
      <w:r>
        <w:rPr>
          <w:rFonts w:eastAsia="Calibri"/>
          <w:szCs w:val="22"/>
        </w:rPr>
        <w:t>nuspren</w:t>
      </w:r>
      <w:r>
        <w:rPr>
          <w:rFonts w:eastAsia="Calibri"/>
          <w:szCs w:val="22"/>
        </w:rPr>
        <w:t xml:space="preserve">dus, kad ateityje bus galimybių šiam kvietimui teikti paraiškas ir (arba) Priemonei skirti papildomą lėšų sumą, INVEGA, suderinusi su Ministerija, gali sudaryti rezervinį projektų sąrašą, įvertinus pagal kvietimą teikti paraiškas skirtos lėšų sumos likutį </w:t>
      </w:r>
      <w:r>
        <w:rPr>
          <w:rFonts w:eastAsia="Calibri"/>
          <w:szCs w:val="22"/>
        </w:rPr>
        <w:t>ir prašomą skirti finansavimo lėšų sumą pagal teigiamai įvertintas paraiškas, kurioms finansuoti neužteko lėšų, atsižvelgiant į Priemonės finansavimui skirtų lėšų sumą. Į rezervinį projektų sąrašą projektai įrašomi ta pačia eile, kaip jie buvo išdėstyti at</w:t>
      </w:r>
      <w:r>
        <w:rPr>
          <w:rFonts w:eastAsia="Calibri"/>
          <w:szCs w:val="22"/>
        </w:rPr>
        <w:t xml:space="preserve">rinktų projektų ataskaitoje (pagal paraiškų registravimo INVEGOJE eilę). Rezervinis projektų sąrašas, jei toks sudaromas, skelbiamas interneto svetainėje www.invega.lt ir </w:t>
      </w:r>
      <w:r>
        <w:rPr>
          <w:rFonts w:eastAsia="Calibri"/>
          <w:szCs w:val="24"/>
        </w:rPr>
        <w:t xml:space="preserve">ES struktūrinių fondų svetainėje </w:t>
      </w:r>
      <w:r>
        <w:rPr>
          <w:rFonts w:eastAsia="Calibri"/>
          <w:szCs w:val="22"/>
        </w:rPr>
        <w:t>www.esinvesticijos.lt, nurodomi pareiškėjų pavadinim</w:t>
      </w:r>
      <w:r>
        <w:rPr>
          <w:rFonts w:eastAsia="Calibri"/>
          <w:szCs w:val="22"/>
        </w:rPr>
        <w:t>ai bei didžiausia galima projekto finansavimo lėšų suma.</w:t>
      </w:r>
    </w:p>
    <w:p w14:paraId="520BD737" w14:textId="77777777" w:rsidR="00DA2D35" w:rsidRDefault="00A32C92">
      <w:pPr>
        <w:ind w:firstLine="851"/>
        <w:jc w:val="both"/>
        <w:rPr>
          <w:rFonts w:eastAsia="Calibri"/>
          <w:i/>
          <w:szCs w:val="24"/>
        </w:rPr>
      </w:pPr>
      <w:r>
        <w:rPr>
          <w:rFonts w:eastAsia="Calibri"/>
          <w:szCs w:val="24"/>
        </w:rPr>
        <w:t>18</w:t>
      </w:r>
      <w:r>
        <w:rPr>
          <w:rFonts w:eastAsia="Calibri"/>
          <w:i/>
          <w:szCs w:val="24"/>
        </w:rPr>
        <w:t xml:space="preserve">. </w:t>
      </w:r>
      <w:r>
        <w:rPr>
          <w:rFonts w:eastAsia="Calibri"/>
          <w:szCs w:val="24"/>
        </w:rPr>
        <w:t>Projekto veiklos turi būti vykdomos Lietuvos Respublikoje.</w:t>
      </w:r>
    </w:p>
    <w:p w14:paraId="2B4C3F69" w14:textId="77777777" w:rsidR="00DA2D35" w:rsidRDefault="00A32C92">
      <w:pPr>
        <w:ind w:firstLine="851"/>
        <w:jc w:val="both"/>
        <w:rPr>
          <w:rFonts w:eastAsia="Calibri"/>
          <w:i/>
          <w:szCs w:val="24"/>
        </w:rPr>
      </w:pPr>
      <w:r>
        <w:rPr>
          <w:rFonts w:eastAsia="Calibri"/>
          <w:szCs w:val="24"/>
        </w:rPr>
        <w:t xml:space="preserve">19. Tinkama projekto tikslinė grupė yra </w:t>
      </w:r>
      <w:r>
        <w:rPr>
          <w:rFonts w:eastAsia="AngsanaUPC"/>
          <w:bCs/>
          <w:szCs w:val="24"/>
        </w:rPr>
        <w:t>privačių juridinių asmenų</w:t>
      </w:r>
      <w:r>
        <w:rPr>
          <w:rFonts w:eastAsia="Calibri"/>
          <w:szCs w:val="24"/>
        </w:rPr>
        <w:t xml:space="preserve"> ir </w:t>
      </w:r>
      <w:r>
        <w:rPr>
          <w:rFonts w:eastAsia="AngsanaUPC"/>
          <w:bCs/>
          <w:szCs w:val="24"/>
        </w:rPr>
        <w:t>valstybės arba savivaldybės įmonių darbuotojai</w:t>
      </w:r>
      <w:r>
        <w:rPr>
          <w:rFonts w:eastAsia="Calibri"/>
          <w:i/>
          <w:szCs w:val="24"/>
        </w:rPr>
        <w:t>.</w:t>
      </w:r>
    </w:p>
    <w:p w14:paraId="27295E3C" w14:textId="77777777" w:rsidR="00DA2D35" w:rsidRDefault="00A32C92">
      <w:pPr>
        <w:ind w:firstLine="851"/>
        <w:jc w:val="both"/>
        <w:rPr>
          <w:rFonts w:eastAsia="Calibri"/>
          <w:szCs w:val="24"/>
        </w:rPr>
      </w:pPr>
      <w:r>
        <w:rPr>
          <w:rFonts w:eastAsia="Calibri"/>
          <w:szCs w:val="24"/>
        </w:rPr>
        <w:t>20. Projektu turi b</w:t>
      </w:r>
      <w:r>
        <w:rPr>
          <w:rFonts w:eastAsia="Calibri"/>
          <w:szCs w:val="24"/>
        </w:rPr>
        <w:t>ūti siekiama toliau išvardytų Priemonės įgyvendinimo stebėsenos rodiklių, iš kurių vienas, nurodytas Aprašo 20.2 papunktyje yra privalomas, ir kurių skaičiavimui taikomas Veiksmų programos stebėsenos rodiklių skaičiavimo aprašas, skelbiamas ES struktūrinių</w:t>
      </w:r>
      <w:r>
        <w:rPr>
          <w:rFonts w:eastAsia="Calibri"/>
          <w:szCs w:val="24"/>
        </w:rPr>
        <w:t xml:space="preserve"> fondų svetainėje www.esinvesticijos.lt:</w:t>
      </w:r>
    </w:p>
    <w:p w14:paraId="7910FB63" w14:textId="77777777" w:rsidR="00DA2D35" w:rsidRDefault="00A32C92">
      <w:pPr>
        <w:ind w:firstLine="851"/>
        <w:jc w:val="both"/>
        <w:rPr>
          <w:rFonts w:eastAsia="Calibri"/>
          <w:i/>
          <w:szCs w:val="24"/>
        </w:rPr>
      </w:pPr>
      <w:r>
        <w:rPr>
          <w:rFonts w:eastAsia="Calibri"/>
          <w:szCs w:val="24"/>
        </w:rPr>
        <w:t xml:space="preserve">20.1. </w:t>
      </w:r>
      <w:r>
        <w:rPr>
          <w:iCs/>
          <w:color w:val="000000"/>
          <w:szCs w:val="24"/>
          <w:lang w:eastAsia="lt-LT"/>
        </w:rPr>
        <w:t xml:space="preserve">P.S.406 </w:t>
      </w:r>
      <w:r>
        <w:rPr>
          <w:rFonts w:eastAsia="AngsanaUPC"/>
          <w:bCs/>
          <w:iCs/>
          <w:szCs w:val="24"/>
        </w:rPr>
        <w:t>„Apmokyti investicijas gavusių labai mažų, mažų ir vidutinių įmonių darbuotojai</w:t>
      </w:r>
      <w:r>
        <w:rPr>
          <w:rFonts w:eastAsia="Calibri"/>
          <w:szCs w:val="24"/>
        </w:rPr>
        <w:t>“;</w:t>
      </w:r>
    </w:p>
    <w:p w14:paraId="1B88EBC5" w14:textId="77777777" w:rsidR="00DA2D35" w:rsidRDefault="00A32C92">
      <w:pPr>
        <w:ind w:firstLine="851"/>
        <w:jc w:val="both"/>
        <w:rPr>
          <w:rFonts w:eastAsia="Calibri"/>
          <w:szCs w:val="24"/>
        </w:rPr>
      </w:pPr>
      <w:r>
        <w:rPr>
          <w:rFonts w:eastAsia="Calibri"/>
          <w:szCs w:val="24"/>
        </w:rPr>
        <w:t xml:space="preserve">20.2. P.S.407 </w:t>
      </w:r>
      <w:r>
        <w:rPr>
          <w:rFonts w:eastAsia="AngsanaUPC"/>
          <w:bCs/>
          <w:iCs/>
          <w:szCs w:val="24"/>
        </w:rPr>
        <w:t>„Dirbantieji, kurie dalyvavo ESF mokymuose suteikiančiuose kvalifikaciją arba kompetenciją</w:t>
      </w:r>
      <w:r>
        <w:rPr>
          <w:rFonts w:eastAsia="Calibri"/>
          <w:szCs w:val="24"/>
        </w:rPr>
        <w:t xml:space="preserve">“. </w:t>
      </w:r>
    </w:p>
    <w:p w14:paraId="6EC9A022" w14:textId="77777777" w:rsidR="00DA2D35" w:rsidRDefault="00A32C92">
      <w:pPr>
        <w:ind w:firstLine="851"/>
        <w:jc w:val="both"/>
        <w:rPr>
          <w:rFonts w:eastAsia="Calibri"/>
          <w:szCs w:val="24"/>
        </w:rPr>
      </w:pPr>
      <w:r>
        <w:rPr>
          <w:rFonts w:eastAsia="Calibri"/>
          <w:szCs w:val="24"/>
        </w:rPr>
        <w:t xml:space="preserve">21. Negali </w:t>
      </w:r>
      <w:r>
        <w:rPr>
          <w:rFonts w:eastAsia="Calibri"/>
          <w:szCs w:val="24"/>
        </w:rPr>
        <w:t>būti numatyti projekto apribojimai, kurie turėtų neigiamą poveikį moterų ir vyrų lygybės ir nediskriminavimo dėl lyties, rasės, tautybės, kalbos, kilmės, socialinės padėties, tikėjimo, įsitikinimų ar pažiūrų, amžiaus, negalios, lytinės orientacijos, etninė</w:t>
      </w:r>
      <w:r>
        <w:rPr>
          <w:rFonts w:eastAsia="Calibri"/>
          <w:szCs w:val="24"/>
        </w:rPr>
        <w:t>s priklausomybės, religijos principų įgyvendinimui.</w:t>
      </w:r>
    </w:p>
    <w:p w14:paraId="481121B3" w14:textId="77777777" w:rsidR="00DA2D35" w:rsidRDefault="00A32C92">
      <w:pPr>
        <w:ind w:firstLine="851"/>
        <w:jc w:val="both"/>
        <w:rPr>
          <w:rFonts w:eastAsia="Calibri"/>
          <w:szCs w:val="24"/>
        </w:rPr>
      </w:pPr>
      <w:r>
        <w:rPr>
          <w:rFonts w:eastAsia="Calibri"/>
          <w:szCs w:val="24"/>
        </w:rPr>
        <w:t xml:space="preserve">22. Neturi būti numatyti projekto veiksmai, kurie turėtų neigiamą poveikį darnaus vystymosi principo įgyvendinimui. </w:t>
      </w:r>
    </w:p>
    <w:p w14:paraId="5446B8DA" w14:textId="77777777" w:rsidR="00DA2D35" w:rsidRDefault="00A32C92">
      <w:pPr>
        <w:suppressAutoHyphens/>
        <w:ind w:firstLine="851"/>
        <w:jc w:val="both"/>
        <w:textAlignment w:val="center"/>
      </w:pPr>
      <w:r>
        <w:rPr>
          <w:color w:val="000000"/>
          <w:szCs w:val="24"/>
        </w:rPr>
        <w:t xml:space="preserve">23. </w:t>
      </w:r>
      <w:r>
        <w:rPr>
          <w:rFonts w:eastAsia="Calibri"/>
          <w:szCs w:val="24"/>
        </w:rPr>
        <w:t xml:space="preserve">Pagal Aprašą finansavimas yra </w:t>
      </w:r>
      <w:r>
        <w:rPr>
          <w:rFonts w:eastAsia="Calibri"/>
          <w:i/>
          <w:szCs w:val="24"/>
        </w:rPr>
        <w:t>de minimis</w:t>
      </w:r>
      <w:r>
        <w:rPr>
          <w:rFonts w:eastAsia="Calibri"/>
          <w:szCs w:val="24"/>
        </w:rPr>
        <w:t xml:space="preserve"> pagalba. Aprašas nustato </w:t>
      </w:r>
      <w:r>
        <w:rPr>
          <w:rFonts w:eastAsia="Calibri"/>
          <w:i/>
          <w:szCs w:val="24"/>
        </w:rPr>
        <w:t>de minimis</w:t>
      </w:r>
      <w:r>
        <w:rPr>
          <w:rFonts w:eastAsia="Calibri"/>
          <w:szCs w:val="24"/>
        </w:rPr>
        <w:t xml:space="preserve"> pagalbos teikimo sąlygas, kurios atitinka </w:t>
      </w:r>
      <w:r>
        <w:rPr>
          <w:rFonts w:eastAsia="Calibri"/>
          <w:i/>
          <w:szCs w:val="24"/>
        </w:rPr>
        <w:t>de minimis</w:t>
      </w:r>
      <w:r>
        <w:rPr>
          <w:rFonts w:eastAsia="Calibri"/>
          <w:szCs w:val="24"/>
        </w:rPr>
        <w:t xml:space="preserve"> reglamento nuostatas ir yra suderinamos su bendrąja rinka. </w:t>
      </w:r>
      <w:r>
        <w:rPr>
          <w:szCs w:val="24"/>
          <w:lang w:eastAsia="lt-LT"/>
        </w:rPr>
        <w:t xml:space="preserve">Jei pagalbą numatoma mokėti dalimis, </w:t>
      </w:r>
      <w:r>
        <w:rPr>
          <w:i/>
          <w:szCs w:val="24"/>
          <w:lang w:eastAsia="lt-LT"/>
        </w:rPr>
        <w:t>d</w:t>
      </w:r>
      <w:r>
        <w:rPr>
          <w:rFonts w:eastAsia="Calibri"/>
          <w:i/>
          <w:szCs w:val="22"/>
        </w:rPr>
        <w:t>e minimis</w:t>
      </w:r>
      <w:r>
        <w:rPr>
          <w:rFonts w:eastAsia="Calibri"/>
          <w:szCs w:val="22"/>
        </w:rPr>
        <w:t xml:space="preserve"> pagalbos dydis diskontuojamas vadovaujantis </w:t>
      </w:r>
      <w:r>
        <w:rPr>
          <w:rFonts w:eastAsia="Calibri"/>
          <w:i/>
          <w:szCs w:val="22"/>
        </w:rPr>
        <w:t xml:space="preserve">de minimis </w:t>
      </w:r>
      <w:r>
        <w:rPr>
          <w:rFonts w:eastAsia="Calibri"/>
          <w:szCs w:val="22"/>
        </w:rPr>
        <w:t>reglamento 3 straipsnio 6 dalimi</w:t>
      </w:r>
      <w:r>
        <w:rPr>
          <w:color w:val="000000"/>
          <w:szCs w:val="24"/>
        </w:rPr>
        <w:t>.</w:t>
      </w:r>
    </w:p>
    <w:p w14:paraId="382E6175" w14:textId="77777777" w:rsidR="00DA2D35" w:rsidRDefault="00A32C92">
      <w:pPr>
        <w:rPr>
          <w:rFonts w:eastAsia="MS Mincho"/>
          <w:i/>
          <w:iCs/>
          <w:sz w:val="20"/>
        </w:rPr>
      </w:pPr>
      <w:r>
        <w:rPr>
          <w:rFonts w:eastAsia="MS Mincho"/>
          <w:i/>
          <w:iCs/>
          <w:sz w:val="20"/>
        </w:rPr>
        <w:t>Punkto</w:t>
      </w:r>
      <w:r>
        <w:rPr>
          <w:rFonts w:eastAsia="MS Mincho"/>
          <w:i/>
          <w:iCs/>
          <w:sz w:val="20"/>
        </w:rPr>
        <w:t xml:space="preserve"> pakeitimai:</w:t>
      </w:r>
    </w:p>
    <w:p w14:paraId="665D8C4F" w14:textId="77777777" w:rsidR="00DA2D35" w:rsidRDefault="00A32C92">
      <w:pPr>
        <w:jc w:val="both"/>
        <w:rPr>
          <w:rFonts w:eastAsia="MS Mincho"/>
          <w:i/>
          <w:iCs/>
          <w:sz w:val="20"/>
        </w:rPr>
      </w:pPr>
      <w:r>
        <w:rPr>
          <w:rFonts w:eastAsia="MS Mincho"/>
          <w:i/>
          <w:iCs/>
          <w:sz w:val="20"/>
        </w:rPr>
        <w:t xml:space="preserve">Nr. </w:t>
      </w:r>
      <w:hyperlink r:id="rId29" w:history="1">
        <w:r w:rsidRPr="00532B9F">
          <w:rPr>
            <w:rFonts w:eastAsia="MS Mincho"/>
            <w:i/>
            <w:iCs/>
            <w:color w:val="0563C1" w:themeColor="hyperlink"/>
            <w:sz w:val="20"/>
            <w:u w:val="single"/>
          </w:rPr>
          <w:t>4-504</w:t>
        </w:r>
      </w:hyperlink>
      <w:r>
        <w:rPr>
          <w:rFonts w:eastAsia="MS Mincho"/>
          <w:i/>
          <w:iCs/>
          <w:sz w:val="20"/>
        </w:rPr>
        <w:t>, 2017-08-30, paskelbta TAR 2017-08-30, i. k. 2017-13827</w:t>
      </w:r>
    </w:p>
    <w:p w14:paraId="2DDCA57E" w14:textId="77777777" w:rsidR="00DA2D35" w:rsidRDefault="00DA2D35"/>
    <w:p w14:paraId="04C590BE" w14:textId="77777777" w:rsidR="00DA2D35" w:rsidRDefault="00A32C92">
      <w:pPr>
        <w:suppressAutoHyphens/>
        <w:ind w:firstLine="851"/>
        <w:jc w:val="both"/>
        <w:textAlignment w:val="center"/>
        <w:rPr>
          <w:szCs w:val="24"/>
          <w:lang w:eastAsia="lt-LT"/>
        </w:rPr>
      </w:pPr>
      <w:r>
        <w:rPr>
          <w:color w:val="000000"/>
          <w:szCs w:val="24"/>
        </w:rPr>
        <w:t>23</w:t>
      </w:r>
      <w:r>
        <w:rPr>
          <w:color w:val="000000"/>
          <w:szCs w:val="24"/>
          <w:vertAlign w:val="superscript"/>
        </w:rPr>
        <w:t>1</w:t>
      </w:r>
      <w:r>
        <w:rPr>
          <w:color w:val="000000"/>
          <w:szCs w:val="24"/>
        </w:rPr>
        <w:t>. INVEGA paraiškos vertinimo metu patikrina pareiškėjo teisę gauti bendrą v</w:t>
      </w:r>
      <w:r>
        <w:rPr>
          <w:color w:val="000000"/>
          <w:szCs w:val="24"/>
        </w:rPr>
        <w:t xml:space="preserve">ienai įmonei suteikiamą </w:t>
      </w:r>
      <w:r>
        <w:rPr>
          <w:i/>
          <w:iCs/>
          <w:color w:val="000000"/>
          <w:szCs w:val="24"/>
        </w:rPr>
        <w:t>de minimis</w:t>
      </w:r>
      <w:r>
        <w:rPr>
          <w:color w:val="000000"/>
          <w:szCs w:val="24"/>
        </w:rPr>
        <w:t xml:space="preserve"> pagalbą. INVEGA turi patikrinti visas susijusias įmones, nurodytas pareiškėjo pateiktoje „Vienos įmonės“ deklaracijoje pagal Ministerijos parengtą ir interneto svetainėse http://www.esinvesticijos.lt/lt/dokumentai/vienos-</w:t>
      </w:r>
      <w:r>
        <w:rPr>
          <w:color w:val="000000"/>
          <w:szCs w:val="24"/>
        </w:rPr>
        <w:t>imones-deklaracijos-pagal-komisijos-reglamenta-es-nr-1407-2013 ir http://eimin.lrv.lt/lt/veiklos-sritys/es-fondu-investicijos/2014-2020-m-programavimo-laikotarpis/kompetenciju-vauceris paskelbtą rekomenduojamą formą, taip pat Suteiktos valstybės pagalbos i</w:t>
      </w:r>
      <w:r>
        <w:rPr>
          <w:color w:val="000000"/>
          <w:szCs w:val="24"/>
        </w:rPr>
        <w:t>r nereikšmingos (</w:t>
      </w:r>
      <w:r>
        <w:rPr>
          <w:i/>
          <w:iCs/>
          <w:color w:val="000000"/>
          <w:szCs w:val="24"/>
        </w:rPr>
        <w:t>de minimis</w:t>
      </w:r>
      <w:r>
        <w:rPr>
          <w:color w:val="000000"/>
          <w:szCs w:val="24"/>
        </w:rPr>
        <w:t>) pagalbos registre (toliau – Registras), kurio nuostatai patvirtinti Lietuvos Respublikos Vyriausybės 2005 m. sausio 19 d. nutarimu Nr. 35 „Dėl Suteiktos valstybės pagalbos ir nereikšmingos (</w:t>
      </w:r>
      <w:r>
        <w:rPr>
          <w:i/>
          <w:iCs/>
          <w:color w:val="000000"/>
          <w:szCs w:val="24"/>
        </w:rPr>
        <w:t>de minimis</w:t>
      </w:r>
      <w:r>
        <w:rPr>
          <w:color w:val="000000"/>
          <w:szCs w:val="24"/>
        </w:rPr>
        <w:t>) pagalbos registro nuostat</w:t>
      </w:r>
      <w:r>
        <w:rPr>
          <w:color w:val="000000"/>
          <w:szCs w:val="24"/>
        </w:rPr>
        <w:t xml:space="preserve">ų patvirtinimo“, patikrinti, ar teikiama pagalba neviršys leidžiamo </w:t>
      </w:r>
      <w:r>
        <w:rPr>
          <w:i/>
          <w:iCs/>
          <w:color w:val="000000"/>
          <w:szCs w:val="24"/>
        </w:rPr>
        <w:t>de minimis</w:t>
      </w:r>
      <w:r>
        <w:rPr>
          <w:color w:val="000000"/>
          <w:szCs w:val="24"/>
        </w:rPr>
        <w:t xml:space="preserve"> pagalbos dydžio, kaip nustatyta </w:t>
      </w:r>
      <w:r>
        <w:rPr>
          <w:i/>
          <w:iCs/>
          <w:color w:val="000000"/>
          <w:szCs w:val="24"/>
        </w:rPr>
        <w:t>de minimis</w:t>
      </w:r>
      <w:r>
        <w:rPr>
          <w:color w:val="000000"/>
          <w:szCs w:val="24"/>
        </w:rPr>
        <w:t xml:space="preserve"> reglamento 3 straipsnyje. INVEGA per 5 darbo dienas nuo dotacijos sutarties įsigaliojimo ir sprendimo dėl projektui nustatyto finansav</w:t>
      </w:r>
      <w:r>
        <w:rPr>
          <w:color w:val="000000"/>
          <w:szCs w:val="24"/>
        </w:rPr>
        <w:t xml:space="preserve">imo dydžio priėmimo datos registruoja suteiktos </w:t>
      </w:r>
      <w:r>
        <w:rPr>
          <w:i/>
          <w:iCs/>
          <w:color w:val="000000"/>
          <w:szCs w:val="24"/>
        </w:rPr>
        <w:t>de minimis</w:t>
      </w:r>
      <w:r>
        <w:rPr>
          <w:color w:val="000000"/>
          <w:szCs w:val="24"/>
        </w:rPr>
        <w:t xml:space="preserve"> pagalbos sumą Registre.</w:t>
      </w:r>
    </w:p>
    <w:p w14:paraId="2A4E84D1" w14:textId="77777777" w:rsidR="00DA2D35" w:rsidRDefault="00A32C92">
      <w:pPr>
        <w:rPr>
          <w:rFonts w:eastAsia="MS Mincho"/>
          <w:i/>
          <w:iCs/>
          <w:sz w:val="20"/>
        </w:rPr>
      </w:pPr>
      <w:r>
        <w:rPr>
          <w:rFonts w:eastAsia="MS Mincho"/>
          <w:i/>
          <w:iCs/>
          <w:sz w:val="20"/>
        </w:rPr>
        <w:t>Papildyta punktu:</w:t>
      </w:r>
    </w:p>
    <w:p w14:paraId="214A1DD2" w14:textId="77777777" w:rsidR="00DA2D35" w:rsidRDefault="00A32C92">
      <w:pPr>
        <w:jc w:val="both"/>
        <w:rPr>
          <w:rFonts w:eastAsia="MS Mincho"/>
          <w:i/>
          <w:iCs/>
          <w:sz w:val="20"/>
        </w:rPr>
      </w:pPr>
      <w:r>
        <w:rPr>
          <w:rFonts w:eastAsia="MS Mincho"/>
          <w:i/>
          <w:iCs/>
          <w:sz w:val="20"/>
        </w:rPr>
        <w:t xml:space="preserve">Nr. </w:t>
      </w:r>
      <w:hyperlink r:id="rId30" w:history="1">
        <w:r w:rsidRPr="00532B9F">
          <w:rPr>
            <w:rFonts w:eastAsia="MS Mincho"/>
            <w:i/>
            <w:iCs/>
            <w:color w:val="0563C1" w:themeColor="hyperlink"/>
            <w:sz w:val="20"/>
            <w:u w:val="single"/>
          </w:rPr>
          <w:t>4-504</w:t>
        </w:r>
      </w:hyperlink>
      <w:r>
        <w:rPr>
          <w:rFonts w:eastAsia="MS Mincho"/>
          <w:i/>
          <w:iCs/>
          <w:sz w:val="20"/>
        </w:rPr>
        <w:t>, 2017-08-30, paskelbta TAR 2017-08-30, i. k. 20</w:t>
      </w:r>
      <w:r>
        <w:rPr>
          <w:rFonts w:eastAsia="MS Mincho"/>
          <w:i/>
          <w:iCs/>
          <w:sz w:val="20"/>
        </w:rPr>
        <w:t>17-13827</w:t>
      </w:r>
    </w:p>
    <w:p w14:paraId="3366B73D" w14:textId="77777777" w:rsidR="00DA2D35" w:rsidRDefault="00A32C92">
      <w:pPr>
        <w:rPr>
          <w:rFonts w:eastAsia="MS Mincho"/>
          <w:i/>
          <w:iCs/>
          <w:sz w:val="20"/>
        </w:rPr>
      </w:pPr>
      <w:r>
        <w:rPr>
          <w:rFonts w:eastAsia="MS Mincho"/>
          <w:i/>
          <w:iCs/>
          <w:sz w:val="20"/>
        </w:rPr>
        <w:t>Punkto pakeitimai:</w:t>
      </w:r>
    </w:p>
    <w:p w14:paraId="0690709C" w14:textId="77777777" w:rsidR="00DA2D35" w:rsidRDefault="00A32C92">
      <w:pPr>
        <w:jc w:val="both"/>
        <w:rPr>
          <w:rFonts w:eastAsia="MS Mincho"/>
          <w:i/>
          <w:iCs/>
          <w:sz w:val="20"/>
        </w:rPr>
      </w:pPr>
      <w:r>
        <w:rPr>
          <w:rFonts w:eastAsia="MS Mincho"/>
          <w:i/>
          <w:iCs/>
          <w:sz w:val="20"/>
        </w:rPr>
        <w:t xml:space="preserve">Nr. </w:t>
      </w:r>
      <w:hyperlink r:id="rId31" w:history="1">
        <w:r w:rsidRPr="00532B9F">
          <w:rPr>
            <w:rFonts w:eastAsia="MS Mincho"/>
            <w:i/>
            <w:iCs/>
            <w:color w:val="0563C1" w:themeColor="hyperlink"/>
            <w:sz w:val="20"/>
            <w:u w:val="single"/>
          </w:rPr>
          <w:t>4-201</w:t>
        </w:r>
      </w:hyperlink>
      <w:r>
        <w:rPr>
          <w:rFonts w:eastAsia="MS Mincho"/>
          <w:i/>
          <w:iCs/>
          <w:sz w:val="20"/>
        </w:rPr>
        <w:t>, 2019-03-25, paskelbta TAR 2019-03-25, i. k. 2019-04579</w:t>
      </w:r>
    </w:p>
    <w:p w14:paraId="6E3CD527" w14:textId="77777777" w:rsidR="00DA2D35" w:rsidRDefault="00DA2D35"/>
    <w:p w14:paraId="2ECA3A1F" w14:textId="77777777" w:rsidR="00DA2D35" w:rsidRDefault="00A32C92">
      <w:pPr>
        <w:suppressAutoHyphens/>
        <w:ind w:firstLine="851"/>
        <w:jc w:val="both"/>
        <w:textAlignment w:val="center"/>
        <w:rPr>
          <w:rFonts w:eastAsia="Calibri"/>
          <w:szCs w:val="24"/>
        </w:rPr>
      </w:pPr>
      <w:r>
        <w:rPr>
          <w:color w:val="000000"/>
          <w:szCs w:val="24"/>
        </w:rPr>
        <w:t>24. Projektas negali būti pradėtas įgyvendinti anksčiau nei iki</w:t>
      </w:r>
      <w:r>
        <w:rPr>
          <w:color w:val="000000"/>
          <w:szCs w:val="24"/>
        </w:rPr>
        <w:t xml:space="preserve"> dotacijos sutarties įsigaliojimo ir sprendimo dėl projektui nustatyto finansavimo dydžio priėmimo datos. Jeigu darbuotojas pradėjo mokytis iki dotacijos sutarties įsigaliojimo ir sprendimo dėl projektui nustatyto finansavimo dydžio priėmimo datos, visas t</w:t>
      </w:r>
      <w:r>
        <w:rPr>
          <w:color w:val="000000"/>
          <w:szCs w:val="24"/>
        </w:rPr>
        <w:t>o darbuotojo mokymas tampa netinkamas ir už tuos mokymus projekto vykdytojui finansavimas neskiriamas.</w:t>
      </w:r>
    </w:p>
    <w:p w14:paraId="1F2481F8" w14:textId="77777777" w:rsidR="00DA2D35" w:rsidRDefault="00A32C92">
      <w:pPr>
        <w:rPr>
          <w:rFonts w:eastAsia="MS Mincho"/>
          <w:i/>
          <w:iCs/>
          <w:sz w:val="20"/>
        </w:rPr>
      </w:pPr>
      <w:r>
        <w:rPr>
          <w:rFonts w:eastAsia="MS Mincho"/>
          <w:i/>
          <w:iCs/>
          <w:sz w:val="20"/>
        </w:rPr>
        <w:t>Punkto pakeitimai:</w:t>
      </w:r>
    </w:p>
    <w:p w14:paraId="569ABE3D" w14:textId="77777777" w:rsidR="00DA2D35" w:rsidRDefault="00A32C92">
      <w:pPr>
        <w:jc w:val="both"/>
        <w:rPr>
          <w:rFonts w:eastAsia="MS Mincho"/>
          <w:i/>
          <w:iCs/>
          <w:sz w:val="20"/>
        </w:rPr>
      </w:pPr>
      <w:r>
        <w:rPr>
          <w:rFonts w:eastAsia="MS Mincho"/>
          <w:i/>
          <w:iCs/>
          <w:sz w:val="20"/>
        </w:rPr>
        <w:t xml:space="preserve">Nr. </w:t>
      </w:r>
      <w:hyperlink r:id="rId32" w:history="1">
        <w:r w:rsidRPr="00532B9F">
          <w:rPr>
            <w:rFonts w:eastAsia="MS Mincho"/>
            <w:i/>
            <w:iCs/>
            <w:color w:val="0563C1" w:themeColor="hyperlink"/>
            <w:sz w:val="20"/>
            <w:u w:val="single"/>
          </w:rPr>
          <w:t>4-504</w:t>
        </w:r>
      </w:hyperlink>
      <w:r>
        <w:rPr>
          <w:rFonts w:eastAsia="MS Mincho"/>
          <w:i/>
          <w:iCs/>
          <w:sz w:val="20"/>
        </w:rPr>
        <w:t>, 2017-08-30, paskelbta TAR</w:t>
      </w:r>
      <w:r>
        <w:rPr>
          <w:rFonts w:eastAsia="MS Mincho"/>
          <w:i/>
          <w:iCs/>
          <w:sz w:val="20"/>
        </w:rPr>
        <w:t xml:space="preserve"> 2017-08-30, i. k. 2017-13827</w:t>
      </w:r>
    </w:p>
    <w:p w14:paraId="09811E61" w14:textId="77777777" w:rsidR="00DA2D35" w:rsidRDefault="00DA2D35"/>
    <w:p w14:paraId="39771826" w14:textId="77777777" w:rsidR="00DA2D35" w:rsidRDefault="00A32C92">
      <w:pPr>
        <w:ind w:firstLine="851"/>
        <w:jc w:val="center"/>
        <w:rPr>
          <w:b/>
          <w:szCs w:val="24"/>
          <w:lang w:eastAsia="lt-LT"/>
        </w:rPr>
      </w:pPr>
      <w:r>
        <w:rPr>
          <w:b/>
          <w:szCs w:val="24"/>
          <w:lang w:eastAsia="lt-LT"/>
        </w:rPr>
        <w:t>IV SKYRIUS</w:t>
      </w:r>
    </w:p>
    <w:p w14:paraId="28E64A64" w14:textId="77777777" w:rsidR="00DA2D35" w:rsidRDefault="00A32C92">
      <w:pPr>
        <w:ind w:firstLine="913"/>
        <w:jc w:val="center"/>
        <w:rPr>
          <w:b/>
          <w:szCs w:val="24"/>
          <w:lang w:eastAsia="lt-LT"/>
        </w:rPr>
      </w:pPr>
      <w:r>
        <w:rPr>
          <w:b/>
          <w:szCs w:val="24"/>
          <w:lang w:eastAsia="lt-LT"/>
        </w:rPr>
        <w:t>TINKAMŲ FINANSUOTI PROJEKTO IŠLAIDŲ IR FINANSAVIMO REIKALAVIMAI</w:t>
      </w:r>
    </w:p>
    <w:p w14:paraId="25C096FA" w14:textId="77777777" w:rsidR="00DA2D35" w:rsidRDefault="00DA2D35">
      <w:pPr>
        <w:ind w:firstLine="851"/>
        <w:jc w:val="center"/>
        <w:rPr>
          <w:szCs w:val="24"/>
          <w:lang w:eastAsia="lt-LT"/>
        </w:rPr>
      </w:pPr>
    </w:p>
    <w:p w14:paraId="686CB495" w14:textId="77777777" w:rsidR="00DA2D35" w:rsidRDefault="00A32C92">
      <w:pPr>
        <w:ind w:firstLine="851"/>
        <w:jc w:val="both"/>
        <w:rPr>
          <w:rFonts w:eastAsia="Calibri"/>
          <w:szCs w:val="24"/>
        </w:rPr>
      </w:pPr>
      <w:r>
        <w:rPr>
          <w:szCs w:val="24"/>
          <w:lang w:eastAsia="lt-LT"/>
        </w:rPr>
        <w:t>25.</w:t>
      </w:r>
      <w:r>
        <w:rPr>
          <w:rFonts w:eastAsia="Calibri"/>
          <w:szCs w:val="24"/>
          <w:lang w:eastAsia="lt-LT"/>
        </w:rPr>
        <w:t xml:space="preserve"> Projekto išlaidos turi atitikti Projektų taisyklių VI skyriuje ir Rekomendacijose dėl projektų išlaidų atitikties Europos Sąjungos struktūrinių f</w:t>
      </w:r>
      <w:r>
        <w:rPr>
          <w:rFonts w:eastAsia="Calibri"/>
          <w:szCs w:val="24"/>
          <w:lang w:eastAsia="lt-LT"/>
        </w:rPr>
        <w:t>ondų reikalavimams, išdėstytus projekto išlaidoms taikomus reikalavimus.</w:t>
      </w:r>
    </w:p>
    <w:p w14:paraId="2D58A813" w14:textId="77777777" w:rsidR="00DA2D35" w:rsidRDefault="00A32C92">
      <w:pPr>
        <w:suppressAutoHyphens/>
        <w:ind w:firstLine="851"/>
        <w:jc w:val="both"/>
        <w:textAlignment w:val="center"/>
        <w:rPr>
          <w:color w:val="000000"/>
          <w:szCs w:val="24"/>
        </w:rPr>
      </w:pPr>
      <w:r>
        <w:rPr>
          <w:color w:val="000000"/>
          <w:szCs w:val="24"/>
        </w:rPr>
        <w:t xml:space="preserve">26. Projekto vykdytojui mokymų išlaidų dalis už konkretų darbuotoją kompensuojama, jei yra įgyvendintos visos šios sąlygos: </w:t>
      </w:r>
    </w:p>
    <w:p w14:paraId="3D34A29D" w14:textId="77777777" w:rsidR="00DA2D35" w:rsidRDefault="00A32C92">
      <w:pPr>
        <w:suppressAutoHyphens/>
        <w:ind w:firstLine="851"/>
        <w:jc w:val="both"/>
        <w:textAlignment w:val="center"/>
        <w:rPr>
          <w:color w:val="000000"/>
          <w:szCs w:val="24"/>
        </w:rPr>
      </w:pPr>
      <w:r>
        <w:rPr>
          <w:color w:val="000000"/>
          <w:szCs w:val="24"/>
        </w:rPr>
        <w:t>26.1. Aprašo nustatyta tvarka yra įsigaliojusi dotacijos s</w:t>
      </w:r>
      <w:r>
        <w:rPr>
          <w:color w:val="000000"/>
          <w:szCs w:val="24"/>
        </w:rPr>
        <w:t>utartis ir priimtas sprendimas dėl projektui nustatyto finansavimo dydžio;</w:t>
      </w:r>
    </w:p>
    <w:p w14:paraId="274F4657" w14:textId="77777777" w:rsidR="00DA2D35" w:rsidRDefault="00A32C92">
      <w:pPr>
        <w:suppressAutoHyphens/>
        <w:ind w:firstLine="851"/>
        <w:jc w:val="both"/>
        <w:textAlignment w:val="center"/>
        <w:rPr>
          <w:color w:val="000000"/>
          <w:szCs w:val="24"/>
        </w:rPr>
      </w:pPr>
      <w:r>
        <w:rPr>
          <w:color w:val="000000"/>
          <w:szCs w:val="24"/>
        </w:rPr>
        <w:t>26.2. Aprašo nustatyta tvarka yra pateiktas prašymas dėl konkretaus darbuotojo dalyvavimo projekto veiklose (Aprašo 8 priedas), konkretaus darbuotojo pranešimas dėl asmens duomenų t</w:t>
      </w:r>
      <w:r>
        <w:rPr>
          <w:color w:val="000000"/>
          <w:szCs w:val="24"/>
        </w:rPr>
        <w:t>varkymo (Aprašo 9 priedas), projekto dalyvio (-ų) apklausos anketa (-os) (forma skelbiama interneto svetainėse www.esinvesticijos.lt ir www.invega.lt) ir yra pakeista dotacijos sutartis (sprendimas dėl projektui nustatyto finansavimo dydžio yra pakeistas –</w:t>
      </w:r>
      <w:r>
        <w:rPr>
          <w:color w:val="000000"/>
          <w:szCs w:val="24"/>
        </w:rPr>
        <w:t xml:space="preserve"> papildytas nuostata dėl konkretaus darbuotojo finansavimo);</w:t>
      </w:r>
    </w:p>
    <w:p w14:paraId="274A4143" w14:textId="77777777" w:rsidR="00DA2D35" w:rsidRDefault="00A32C92">
      <w:pPr>
        <w:rPr>
          <w:rFonts w:eastAsia="MS Mincho"/>
          <w:i/>
          <w:iCs/>
          <w:sz w:val="20"/>
        </w:rPr>
      </w:pPr>
      <w:r>
        <w:rPr>
          <w:rFonts w:eastAsia="MS Mincho"/>
          <w:i/>
          <w:iCs/>
          <w:sz w:val="20"/>
        </w:rPr>
        <w:t>Papunkčio pakeitimai:</w:t>
      </w:r>
    </w:p>
    <w:p w14:paraId="66B67005" w14:textId="77777777" w:rsidR="00DA2D35" w:rsidRDefault="00A32C92">
      <w:pPr>
        <w:jc w:val="both"/>
        <w:rPr>
          <w:rFonts w:eastAsia="MS Mincho"/>
          <w:i/>
          <w:iCs/>
          <w:sz w:val="20"/>
        </w:rPr>
      </w:pPr>
      <w:r>
        <w:rPr>
          <w:rFonts w:eastAsia="MS Mincho"/>
          <w:i/>
          <w:iCs/>
          <w:sz w:val="20"/>
        </w:rPr>
        <w:t xml:space="preserve">Nr. </w:t>
      </w:r>
      <w:hyperlink r:id="rId33" w:history="1">
        <w:r w:rsidRPr="00532B9F">
          <w:rPr>
            <w:rFonts w:eastAsia="MS Mincho"/>
            <w:i/>
            <w:iCs/>
            <w:color w:val="0563C1" w:themeColor="hyperlink"/>
            <w:sz w:val="20"/>
            <w:u w:val="single"/>
          </w:rPr>
          <w:t>4-201</w:t>
        </w:r>
      </w:hyperlink>
      <w:r>
        <w:rPr>
          <w:rFonts w:eastAsia="MS Mincho"/>
          <w:i/>
          <w:iCs/>
          <w:sz w:val="20"/>
        </w:rPr>
        <w:t>, 2019-03-25, paskelbta TAR 2019-03-25, i. k. 2019-04579</w:t>
      </w:r>
    </w:p>
    <w:p w14:paraId="7FF450FF" w14:textId="77777777" w:rsidR="00DA2D35" w:rsidRDefault="00DA2D35"/>
    <w:p w14:paraId="5AD43707" w14:textId="77777777" w:rsidR="00DA2D35" w:rsidRDefault="00A32C92">
      <w:pPr>
        <w:suppressAutoHyphens/>
        <w:ind w:firstLine="851"/>
        <w:jc w:val="both"/>
        <w:textAlignment w:val="center"/>
        <w:rPr>
          <w:color w:val="000000"/>
          <w:szCs w:val="24"/>
        </w:rPr>
      </w:pPr>
      <w:r>
        <w:rPr>
          <w:color w:val="000000"/>
          <w:szCs w:val="24"/>
        </w:rPr>
        <w:t xml:space="preserve">26.3. </w:t>
      </w:r>
      <w:r>
        <w:rPr>
          <w:color w:val="000000"/>
          <w:szCs w:val="24"/>
        </w:rPr>
        <w:t>darbuotojas visą mokymosi laikotarpį dirba arba dirbo pas pareiškėją pagal darbo sutartį;</w:t>
      </w:r>
    </w:p>
    <w:p w14:paraId="1A4FF311" w14:textId="77777777" w:rsidR="00DA2D35" w:rsidRDefault="00A32C92">
      <w:pPr>
        <w:suppressAutoHyphens/>
        <w:ind w:firstLine="851"/>
        <w:jc w:val="both"/>
        <w:textAlignment w:val="center"/>
        <w:rPr>
          <w:color w:val="000000"/>
          <w:szCs w:val="24"/>
        </w:rPr>
      </w:pPr>
      <w:r>
        <w:rPr>
          <w:color w:val="000000"/>
          <w:szCs w:val="24"/>
        </w:rPr>
        <w:t>26.4. projekto vykdytojo darbuotoją mokė mokymų teikėjas;</w:t>
      </w:r>
    </w:p>
    <w:p w14:paraId="082C9FC2" w14:textId="77777777" w:rsidR="00DA2D35" w:rsidRDefault="00A32C92">
      <w:pPr>
        <w:suppressAutoHyphens/>
        <w:ind w:firstLine="851"/>
        <w:jc w:val="both"/>
        <w:textAlignment w:val="center"/>
        <w:rPr>
          <w:color w:val="000000"/>
          <w:szCs w:val="24"/>
        </w:rPr>
      </w:pPr>
      <w:r>
        <w:rPr>
          <w:color w:val="000000"/>
          <w:szCs w:val="24"/>
        </w:rPr>
        <w:t>26.5. projekto vykdytojo darbuotojas baigė mokymų programą, kurią vykdė mokymų teikėjas;</w:t>
      </w:r>
    </w:p>
    <w:p w14:paraId="32F97B04" w14:textId="77777777" w:rsidR="00DA2D35" w:rsidRDefault="00A32C92">
      <w:pPr>
        <w:suppressAutoHyphens/>
        <w:ind w:firstLine="851"/>
        <w:jc w:val="both"/>
        <w:textAlignment w:val="center"/>
        <w:rPr>
          <w:color w:val="000000"/>
          <w:szCs w:val="24"/>
        </w:rPr>
      </w:pPr>
      <w:r>
        <w:rPr>
          <w:color w:val="000000"/>
          <w:szCs w:val="24"/>
        </w:rPr>
        <w:t>26.6. projekto vykd</w:t>
      </w:r>
      <w:r>
        <w:rPr>
          <w:color w:val="000000"/>
          <w:szCs w:val="24"/>
        </w:rPr>
        <w:t>ytojas už darbuotojo baigtus mokymus yra sumokėjęs mokymų teikėjui ir turi tai patvirtinančius dokumentus;</w:t>
      </w:r>
    </w:p>
    <w:p w14:paraId="27F1225E" w14:textId="77777777" w:rsidR="00DA2D35" w:rsidRDefault="00A32C92">
      <w:pPr>
        <w:suppressAutoHyphens/>
        <w:ind w:firstLine="851"/>
        <w:jc w:val="both"/>
        <w:textAlignment w:val="center"/>
        <w:rPr>
          <w:color w:val="000000"/>
          <w:szCs w:val="24"/>
        </w:rPr>
      </w:pPr>
      <w:r>
        <w:rPr>
          <w:color w:val="000000"/>
          <w:szCs w:val="24"/>
        </w:rPr>
        <w:t>26.7. projekto vykdytojas mokymo išlaidų dalies kompensavimo momentu nėra įgijęs bankrutuojančios, bankrutavusios, restruktūrizuojamos, likviduojamos</w:t>
      </w:r>
      <w:r>
        <w:rPr>
          <w:color w:val="000000"/>
          <w:szCs w:val="24"/>
        </w:rPr>
        <w:t xml:space="preserve"> įmonės statuso ir nėra pradėtas ikiteisminis tyrimas dėl ūkinės komercinės veiklos;</w:t>
      </w:r>
    </w:p>
    <w:p w14:paraId="68C048C9" w14:textId="77777777" w:rsidR="00DA2D35" w:rsidRDefault="00A32C92">
      <w:pPr>
        <w:suppressAutoHyphens/>
        <w:ind w:firstLine="851"/>
        <w:jc w:val="both"/>
        <w:textAlignment w:val="center"/>
        <w:rPr>
          <w:color w:val="000000"/>
          <w:szCs w:val="24"/>
        </w:rPr>
      </w:pPr>
      <w:r>
        <w:rPr>
          <w:color w:val="000000"/>
          <w:szCs w:val="24"/>
        </w:rPr>
        <w:t>26.8. darbuotojo darbo užmokestis ir (ar) mokymų išlaidos pagal tą pačią mokymų programą kompensacijos laikotarpiu nėra ir nebuvo iš dalies ar visiškai kompensuojamas paga</w:t>
      </w:r>
      <w:r>
        <w:rPr>
          <w:color w:val="000000"/>
          <w:szCs w:val="24"/>
        </w:rPr>
        <w:t>l Aprašo 58 punkte išvardytas ir kitas programas ar priemones, pagal kurias teikiamos subsidijos darbo užmokesčiui ir (ar) mokymų išlaidoms iš dalies ar visiškai kompensuoti;</w:t>
      </w:r>
    </w:p>
    <w:p w14:paraId="33B542A7" w14:textId="77777777" w:rsidR="00DA2D35" w:rsidRDefault="00A32C92">
      <w:pPr>
        <w:suppressAutoHyphens/>
        <w:ind w:firstLine="851"/>
        <w:jc w:val="both"/>
        <w:textAlignment w:val="center"/>
        <w:rPr>
          <w:rFonts w:eastAsia="Calibri"/>
          <w:color w:val="000000"/>
          <w:szCs w:val="24"/>
        </w:rPr>
      </w:pPr>
      <w:r>
        <w:rPr>
          <w:color w:val="000000"/>
          <w:szCs w:val="24"/>
        </w:rPr>
        <w:t xml:space="preserve">26.9. darbuotojas mokytis pradėjo ne anksčiau kaip nuo dotacijos sutarties </w:t>
      </w:r>
      <w:r>
        <w:rPr>
          <w:color w:val="000000"/>
          <w:szCs w:val="24"/>
        </w:rPr>
        <w:t>įsigaliojimo ir sprendimo dėl projektui nustatyto finansavimo priėmimo dydžio datos ir baigė ne vėliau kaip kompensacijos laikotarpio galiojimo paskutinę dieną.</w:t>
      </w:r>
    </w:p>
    <w:p w14:paraId="4BCACF44" w14:textId="77777777" w:rsidR="00DA2D35" w:rsidRDefault="00A32C92">
      <w:pPr>
        <w:rPr>
          <w:rFonts w:eastAsia="MS Mincho"/>
          <w:i/>
          <w:iCs/>
          <w:sz w:val="20"/>
        </w:rPr>
      </w:pPr>
      <w:r>
        <w:rPr>
          <w:rFonts w:eastAsia="MS Mincho"/>
          <w:i/>
          <w:iCs/>
          <w:sz w:val="20"/>
        </w:rPr>
        <w:t>Punkto pakeitimai:</w:t>
      </w:r>
    </w:p>
    <w:p w14:paraId="3E7E524C" w14:textId="77777777" w:rsidR="00DA2D35" w:rsidRDefault="00A32C92">
      <w:pPr>
        <w:jc w:val="both"/>
        <w:rPr>
          <w:rFonts w:eastAsia="MS Mincho"/>
          <w:i/>
          <w:iCs/>
          <w:sz w:val="20"/>
        </w:rPr>
      </w:pPr>
      <w:r>
        <w:rPr>
          <w:rFonts w:eastAsia="MS Mincho"/>
          <w:i/>
          <w:iCs/>
          <w:sz w:val="20"/>
        </w:rPr>
        <w:t xml:space="preserve">Nr. </w:t>
      </w:r>
      <w:hyperlink r:id="rId34" w:history="1">
        <w:r w:rsidRPr="00532B9F">
          <w:rPr>
            <w:rFonts w:eastAsia="MS Mincho"/>
            <w:i/>
            <w:iCs/>
            <w:color w:val="0563C1" w:themeColor="hyperlink"/>
            <w:sz w:val="20"/>
            <w:u w:val="single"/>
          </w:rPr>
          <w:t>4-504</w:t>
        </w:r>
      </w:hyperlink>
      <w:r>
        <w:rPr>
          <w:rFonts w:eastAsia="MS Mincho"/>
          <w:i/>
          <w:iCs/>
          <w:sz w:val="20"/>
        </w:rPr>
        <w:t>, 2017-08-30, paskelbta TAR 2017-08-30, i. k. 2017-13827</w:t>
      </w:r>
    </w:p>
    <w:p w14:paraId="0F280B59" w14:textId="77777777" w:rsidR="00DA2D35" w:rsidRDefault="00DA2D35"/>
    <w:p w14:paraId="0E4811BA" w14:textId="77777777" w:rsidR="00DA2D35" w:rsidRDefault="00A32C92">
      <w:pPr>
        <w:ind w:firstLine="851"/>
        <w:jc w:val="both"/>
        <w:rPr>
          <w:rFonts w:eastAsia="Calibri"/>
          <w:color w:val="000000"/>
          <w:szCs w:val="24"/>
        </w:rPr>
      </w:pPr>
      <w:r>
        <w:rPr>
          <w:color w:val="000000"/>
        </w:rPr>
        <w:t>26</w:t>
      </w:r>
      <w:r>
        <w:rPr>
          <w:bCs/>
          <w:vertAlign w:val="superscript"/>
        </w:rPr>
        <w:t>1</w:t>
      </w:r>
      <w:r>
        <w:rPr>
          <w:bCs/>
        </w:rPr>
        <w:t>. Mokymai gali būti vykdomi nuotoliniu būdu, naudojant „Skype“, „Viber“, „Messenger“ ir kitas programas.</w:t>
      </w:r>
      <w:r>
        <w:t xml:space="preserve"> </w:t>
      </w:r>
    </w:p>
    <w:p w14:paraId="7DDCCF7A" w14:textId="77777777" w:rsidR="00DA2D35" w:rsidRDefault="00A32C92">
      <w:pPr>
        <w:rPr>
          <w:rFonts w:eastAsia="MS Mincho"/>
          <w:i/>
          <w:iCs/>
          <w:sz w:val="20"/>
        </w:rPr>
      </w:pPr>
      <w:r>
        <w:rPr>
          <w:rFonts w:eastAsia="MS Mincho"/>
          <w:i/>
          <w:iCs/>
          <w:sz w:val="20"/>
        </w:rPr>
        <w:t>Papildyta punktu:</w:t>
      </w:r>
    </w:p>
    <w:p w14:paraId="1B108365" w14:textId="77777777" w:rsidR="00DA2D35" w:rsidRDefault="00A32C92">
      <w:pPr>
        <w:jc w:val="both"/>
        <w:rPr>
          <w:rFonts w:eastAsia="MS Mincho"/>
          <w:i/>
          <w:iCs/>
          <w:sz w:val="20"/>
        </w:rPr>
      </w:pPr>
      <w:r>
        <w:rPr>
          <w:rFonts w:eastAsia="MS Mincho"/>
          <w:i/>
          <w:iCs/>
          <w:sz w:val="20"/>
        </w:rPr>
        <w:t xml:space="preserve">Nr. </w:t>
      </w:r>
      <w:hyperlink r:id="rId35" w:history="1">
        <w:r w:rsidRPr="00532B9F">
          <w:rPr>
            <w:rFonts w:eastAsia="MS Mincho"/>
            <w:i/>
            <w:iCs/>
            <w:color w:val="0563C1" w:themeColor="hyperlink"/>
            <w:sz w:val="20"/>
            <w:u w:val="single"/>
          </w:rPr>
          <w:t>4-180</w:t>
        </w:r>
      </w:hyperlink>
      <w:r>
        <w:rPr>
          <w:rFonts w:eastAsia="MS Mincho"/>
          <w:i/>
          <w:iCs/>
          <w:sz w:val="20"/>
        </w:rPr>
        <w:t>, 2020-03-27, paskelbta TAR 2020-03-27, i. k. 2020-06211</w:t>
      </w:r>
    </w:p>
    <w:p w14:paraId="638D67C5" w14:textId="77777777" w:rsidR="00DA2D35" w:rsidRDefault="00DA2D35"/>
    <w:p w14:paraId="42D2E59B" w14:textId="77777777" w:rsidR="00DA2D35" w:rsidRDefault="00A32C92">
      <w:pPr>
        <w:ind w:firstLine="851"/>
        <w:jc w:val="both"/>
        <w:rPr>
          <w:szCs w:val="24"/>
          <w:lang w:eastAsia="lt-LT"/>
        </w:rPr>
      </w:pPr>
      <w:r>
        <w:rPr>
          <w:color w:val="000000"/>
        </w:rPr>
        <w:t>27. Vienam projekto vykdytojui per 15 mėnesių nuo dotacijos sutarties įsigaliojimo ir sprendimo dėl projektui nustatyto finansavimo</w:t>
      </w:r>
      <w:r>
        <w:rPr>
          <w:color w:val="000000"/>
        </w:rPr>
        <w:t xml:space="preserve"> dydžio priėmimo datos didžiausia galima skirti finansavimo lėšų suma yra 4 500 Eur (keturi tūkstančiai penki šimtai eurų).</w:t>
      </w:r>
    </w:p>
    <w:p w14:paraId="2FBF3A82" w14:textId="77777777" w:rsidR="00DA2D35" w:rsidRDefault="00A32C92">
      <w:pPr>
        <w:rPr>
          <w:rFonts w:eastAsia="MS Mincho"/>
          <w:i/>
          <w:iCs/>
          <w:sz w:val="20"/>
        </w:rPr>
      </w:pPr>
      <w:r>
        <w:rPr>
          <w:rFonts w:eastAsia="MS Mincho"/>
          <w:i/>
          <w:iCs/>
          <w:sz w:val="20"/>
        </w:rPr>
        <w:t>Punkto pakeitimai:</w:t>
      </w:r>
    </w:p>
    <w:p w14:paraId="563466D7" w14:textId="77777777" w:rsidR="00DA2D35" w:rsidRDefault="00A32C92">
      <w:pPr>
        <w:jc w:val="both"/>
        <w:rPr>
          <w:rFonts w:eastAsia="MS Mincho"/>
          <w:i/>
          <w:iCs/>
          <w:sz w:val="20"/>
        </w:rPr>
      </w:pPr>
      <w:r>
        <w:rPr>
          <w:rFonts w:eastAsia="MS Mincho"/>
          <w:i/>
          <w:iCs/>
          <w:sz w:val="20"/>
        </w:rPr>
        <w:t xml:space="preserve">Nr. </w:t>
      </w:r>
      <w:hyperlink r:id="rId36" w:history="1">
        <w:r w:rsidRPr="00532B9F">
          <w:rPr>
            <w:rFonts w:eastAsia="MS Mincho"/>
            <w:i/>
            <w:iCs/>
            <w:color w:val="0563C1" w:themeColor="hyperlink"/>
            <w:sz w:val="20"/>
            <w:u w:val="single"/>
          </w:rPr>
          <w:t>4-504</w:t>
        </w:r>
      </w:hyperlink>
      <w:r>
        <w:rPr>
          <w:rFonts w:eastAsia="MS Mincho"/>
          <w:i/>
          <w:iCs/>
          <w:sz w:val="20"/>
        </w:rPr>
        <w:t>, 2017</w:t>
      </w:r>
      <w:r>
        <w:rPr>
          <w:rFonts w:eastAsia="MS Mincho"/>
          <w:i/>
          <w:iCs/>
          <w:sz w:val="20"/>
        </w:rPr>
        <w:t>-08-30, paskelbta TAR 2017-08-30, i. k. 2017-13827</w:t>
      </w:r>
    </w:p>
    <w:p w14:paraId="335A293D" w14:textId="77777777" w:rsidR="00DA2D35" w:rsidRDefault="00A32C92">
      <w:pPr>
        <w:jc w:val="both"/>
        <w:rPr>
          <w:rFonts w:eastAsia="MS Mincho"/>
          <w:i/>
          <w:iCs/>
          <w:sz w:val="20"/>
        </w:rPr>
      </w:pPr>
      <w:r>
        <w:rPr>
          <w:rFonts w:eastAsia="MS Mincho"/>
          <w:i/>
          <w:iCs/>
          <w:sz w:val="20"/>
        </w:rPr>
        <w:t xml:space="preserve">Nr. </w:t>
      </w:r>
      <w:hyperlink r:id="rId37" w:history="1">
        <w:r w:rsidRPr="00532B9F">
          <w:rPr>
            <w:rFonts w:eastAsia="MS Mincho"/>
            <w:i/>
            <w:iCs/>
            <w:color w:val="0563C1" w:themeColor="hyperlink"/>
            <w:sz w:val="20"/>
            <w:u w:val="single"/>
          </w:rPr>
          <w:t>4-180</w:t>
        </w:r>
      </w:hyperlink>
      <w:r>
        <w:rPr>
          <w:rFonts w:eastAsia="MS Mincho"/>
          <w:i/>
          <w:iCs/>
          <w:sz w:val="20"/>
        </w:rPr>
        <w:t>, 2020-03-27, paskelbta TAR 2020-03-27, i. k. 2020-06211</w:t>
      </w:r>
    </w:p>
    <w:p w14:paraId="24ECC88D" w14:textId="77777777" w:rsidR="00DA2D35" w:rsidRDefault="00DA2D35"/>
    <w:p w14:paraId="2AD69653" w14:textId="77777777" w:rsidR="00DA2D35" w:rsidRDefault="00A32C92">
      <w:pPr>
        <w:suppressAutoHyphens/>
        <w:ind w:firstLine="851"/>
        <w:jc w:val="both"/>
        <w:textAlignment w:val="center"/>
        <w:rPr>
          <w:i/>
          <w:szCs w:val="24"/>
          <w:lang w:eastAsia="lt-LT"/>
        </w:rPr>
      </w:pPr>
      <w:r>
        <w:rPr>
          <w:color w:val="000000"/>
          <w:szCs w:val="24"/>
          <w:lang w:eastAsia="lt-LT"/>
        </w:rPr>
        <w:t>28. Didžiausia galima projekto finansuoj</w:t>
      </w:r>
      <w:r>
        <w:rPr>
          <w:color w:val="000000"/>
          <w:szCs w:val="24"/>
          <w:lang w:eastAsia="lt-LT"/>
        </w:rPr>
        <w:t>amoji dalis (kiekvienam darbuotojui) sudaro 70 proc. pagal Aprašo 2 priede nurodytą fiksuotąjį įkainį apskaičiuotų mokymo išlaidų. Pareiškėjas privalo prisidėti prie projekto finansavimo ne mažiau nei 30 proc. mokymo išlaidų.</w:t>
      </w:r>
    </w:p>
    <w:p w14:paraId="0551C479" w14:textId="77777777" w:rsidR="00DA2D35" w:rsidRDefault="00A32C92">
      <w:pPr>
        <w:rPr>
          <w:rFonts w:eastAsia="MS Mincho"/>
          <w:i/>
          <w:iCs/>
          <w:sz w:val="20"/>
        </w:rPr>
      </w:pPr>
      <w:r>
        <w:rPr>
          <w:rFonts w:eastAsia="MS Mincho"/>
          <w:i/>
          <w:iCs/>
          <w:sz w:val="20"/>
        </w:rPr>
        <w:t>Punkto pakeitimai:</w:t>
      </w:r>
    </w:p>
    <w:p w14:paraId="2CEB1306" w14:textId="77777777" w:rsidR="00DA2D35" w:rsidRDefault="00A32C92">
      <w:pPr>
        <w:jc w:val="both"/>
        <w:rPr>
          <w:rFonts w:eastAsia="MS Mincho"/>
          <w:i/>
          <w:iCs/>
          <w:sz w:val="20"/>
        </w:rPr>
      </w:pPr>
      <w:r>
        <w:rPr>
          <w:rFonts w:eastAsia="MS Mincho"/>
          <w:i/>
          <w:iCs/>
          <w:sz w:val="20"/>
        </w:rPr>
        <w:t xml:space="preserve">Nr. </w:t>
      </w:r>
      <w:hyperlink r:id="rId38" w:history="1">
        <w:r w:rsidRPr="00532B9F">
          <w:rPr>
            <w:rFonts w:eastAsia="MS Mincho"/>
            <w:i/>
            <w:iCs/>
            <w:color w:val="0563C1" w:themeColor="hyperlink"/>
            <w:sz w:val="20"/>
            <w:u w:val="single"/>
          </w:rPr>
          <w:t>4-504</w:t>
        </w:r>
      </w:hyperlink>
      <w:r>
        <w:rPr>
          <w:rFonts w:eastAsia="MS Mincho"/>
          <w:i/>
          <w:iCs/>
          <w:sz w:val="20"/>
        </w:rPr>
        <w:t>, 2017-08-30, paskelbta TAR 2017-08-30, i. k. 2017-13827</w:t>
      </w:r>
    </w:p>
    <w:p w14:paraId="5145A871" w14:textId="77777777" w:rsidR="00DA2D35" w:rsidRDefault="00A32C92">
      <w:pPr>
        <w:jc w:val="both"/>
        <w:rPr>
          <w:rFonts w:eastAsia="MS Mincho"/>
          <w:i/>
          <w:iCs/>
          <w:sz w:val="20"/>
        </w:rPr>
      </w:pPr>
      <w:r>
        <w:rPr>
          <w:rFonts w:eastAsia="MS Mincho"/>
          <w:i/>
          <w:iCs/>
          <w:sz w:val="20"/>
        </w:rPr>
        <w:t xml:space="preserve">Nr. </w:t>
      </w:r>
      <w:hyperlink r:id="rId39" w:history="1">
        <w:r w:rsidRPr="00532B9F">
          <w:rPr>
            <w:rFonts w:eastAsia="MS Mincho"/>
            <w:i/>
            <w:iCs/>
            <w:color w:val="0563C1" w:themeColor="hyperlink"/>
            <w:sz w:val="20"/>
            <w:u w:val="single"/>
          </w:rPr>
          <w:t>4-201</w:t>
        </w:r>
      </w:hyperlink>
      <w:r>
        <w:rPr>
          <w:rFonts w:eastAsia="MS Mincho"/>
          <w:i/>
          <w:iCs/>
          <w:sz w:val="20"/>
        </w:rPr>
        <w:t>, 2019-03-25, paskelbta TAR 2019-03-25, i. k. 2019-04579</w:t>
      </w:r>
    </w:p>
    <w:p w14:paraId="785BDA07" w14:textId="77777777" w:rsidR="00DA2D35" w:rsidRDefault="00DA2D35"/>
    <w:p w14:paraId="76C83CB8" w14:textId="77777777" w:rsidR="00DA2D35" w:rsidRDefault="00A32C92">
      <w:pPr>
        <w:ind w:firstLine="851"/>
        <w:jc w:val="both"/>
        <w:rPr>
          <w:i/>
          <w:szCs w:val="24"/>
          <w:lang w:eastAsia="lt-LT"/>
        </w:rPr>
      </w:pPr>
      <w:r>
        <w:rPr>
          <w:szCs w:val="24"/>
          <w:lang w:eastAsia="lt-LT"/>
        </w:rPr>
        <w:t xml:space="preserve">29. Projekto tinkamų finansuoti išlaidų dalis, kuri viršija projektui skiriamo finansavimo lėšų sumą, turi būti finansuojama iš projekto vykdytojo lėšų. Projekto vykdytojas įsipareigoja mokymų </w:t>
      </w:r>
      <w:r>
        <w:rPr>
          <w:szCs w:val="24"/>
          <w:lang w:eastAsia="lt-LT"/>
        </w:rPr>
        <w:t xml:space="preserve">teikėjui apmokėti 100 proc. </w:t>
      </w:r>
      <w:r>
        <w:rPr>
          <w:bCs/>
          <w:szCs w:val="24"/>
          <w:lang w:eastAsia="lt-LT"/>
        </w:rPr>
        <w:t>mokymų išlaidų. Projekto vykdytojui sumokėjus už gautus mokymus ir laikantis visų įsipareigojimų pagal dotacijos sutartį, jam yra kompensuojama dalis projekto vykdytojo patirtų mokymų išlaidų, vadovaujantis Aprašo 28 ir 57 punkt</w:t>
      </w:r>
      <w:r>
        <w:rPr>
          <w:bCs/>
          <w:szCs w:val="24"/>
          <w:lang w:eastAsia="lt-LT"/>
        </w:rPr>
        <w:t>ais.</w:t>
      </w:r>
    </w:p>
    <w:p w14:paraId="7ACE5A8C" w14:textId="77777777" w:rsidR="00DA2D35" w:rsidRDefault="00A32C92">
      <w:pPr>
        <w:tabs>
          <w:tab w:val="left" w:pos="1418"/>
        </w:tabs>
        <w:ind w:firstLine="851"/>
        <w:jc w:val="both"/>
        <w:rPr>
          <w:szCs w:val="24"/>
          <w:lang w:eastAsia="lt-LT"/>
        </w:rPr>
      </w:pPr>
      <w:r>
        <w:rPr>
          <w:szCs w:val="24"/>
          <w:lang w:eastAsia="lt-LT"/>
        </w:rPr>
        <w:t xml:space="preserve">30. Tinkamomis finansuoti išlaidomis laikomos mokymų išlaidos. </w:t>
      </w:r>
    </w:p>
    <w:p w14:paraId="5974A8DD" w14:textId="77777777" w:rsidR="00DA2D35" w:rsidRDefault="00A32C92">
      <w:pPr>
        <w:tabs>
          <w:tab w:val="left" w:pos="1418"/>
        </w:tabs>
        <w:ind w:firstLine="851"/>
        <w:jc w:val="both"/>
        <w:rPr>
          <w:szCs w:val="24"/>
          <w:lang w:eastAsia="lt-LT"/>
        </w:rPr>
      </w:pPr>
      <w:r>
        <w:rPr>
          <w:szCs w:val="24"/>
          <w:lang w:eastAsia="lt-LT"/>
        </w:rPr>
        <w:t xml:space="preserve">31. Įgyvendinant projektą patirtos mokymų išlaidos yra kompensuojamos taikant fiksuotąjį įkainį. Fiksuotasis įkainis nustatytas vadovaujantis Ministerijos atlikta teisės aktų analize ir </w:t>
      </w:r>
      <w:r>
        <w:rPr>
          <w:szCs w:val="24"/>
          <w:lang w:eastAsia="lt-LT"/>
        </w:rPr>
        <w:t>atsižvelgiant į Metodinius nurodymus dėl fiksuotųjų įkainių taikymo (Aprašo 2 priedas). Perskaičiavus fiksuotąjį įkainį, naujasis fiksuotasis įkainis bus taikomas tik naujai pasirašomoms dotacijos sutartims.</w:t>
      </w:r>
    </w:p>
    <w:p w14:paraId="6B7F17CD" w14:textId="77777777" w:rsidR="00DA2D35" w:rsidRDefault="00A32C92">
      <w:pPr>
        <w:suppressAutoHyphens/>
        <w:ind w:firstLine="851"/>
        <w:jc w:val="both"/>
        <w:textAlignment w:val="center"/>
        <w:rPr>
          <w:szCs w:val="24"/>
          <w:lang w:eastAsia="lt-LT"/>
        </w:rPr>
      </w:pPr>
      <w:r>
        <w:rPr>
          <w:color w:val="000000"/>
          <w:szCs w:val="24"/>
          <w:lang w:eastAsia="lt-LT"/>
        </w:rPr>
        <w:t>32. Projekto vykdytojai neteikia mokėjimo prašym</w:t>
      </w:r>
      <w:r>
        <w:rPr>
          <w:color w:val="000000"/>
          <w:szCs w:val="24"/>
          <w:lang w:eastAsia="lt-LT"/>
        </w:rPr>
        <w:t>ų INVEGAI. Tinkamos finansuoti išlaidos yra nustatomos pagal ekonomikos ir inovacijų ministro įsakymu įgaliotos įstaigos, per 10 darbo dienų kiekvienam mėnesiui pasibaigus, siunčiamas mėnesines projekto vykdytojo darbuotojų baigtų ir projekto vykdytojo apm</w:t>
      </w:r>
      <w:r>
        <w:rPr>
          <w:color w:val="000000"/>
          <w:szCs w:val="24"/>
          <w:lang w:eastAsia="lt-LT"/>
        </w:rPr>
        <w:t>okėtų mokymų ataskaitas ir pagal Valstybinio socialinio draudimo fondo valdybos prie Socialinės apsaugos ir darbo ministerijos duomenis apie projekto vykdytojo darbuotojus. Ekonomikos ir inovacijų ministro įsakymu įgaliotai įstaigai informaciją apie projek</w:t>
      </w:r>
      <w:r>
        <w:rPr>
          <w:color w:val="000000"/>
          <w:szCs w:val="24"/>
          <w:lang w:eastAsia="lt-LT"/>
        </w:rPr>
        <w:t>to vykdytojo darbuotojų baigtus mokymus, už kuriuos projekto vykdytojas sumokėjo, per 5 darbo dienas kiekvienam mėnesiui pasibaigus ataskaitų forma teikia mokymų teikėjai. Mokymų teikėjai saugo ataskaitose teikiamą informaciją pagrindžiančius dokumentus.</w:t>
      </w:r>
    </w:p>
    <w:p w14:paraId="05C0F46F" w14:textId="77777777" w:rsidR="00DA2D35" w:rsidRDefault="00A32C92">
      <w:pPr>
        <w:rPr>
          <w:rFonts w:eastAsia="MS Mincho"/>
          <w:i/>
          <w:iCs/>
          <w:sz w:val="20"/>
        </w:rPr>
      </w:pPr>
      <w:r>
        <w:rPr>
          <w:rFonts w:eastAsia="MS Mincho"/>
          <w:i/>
          <w:iCs/>
          <w:sz w:val="20"/>
        </w:rPr>
        <w:t>P</w:t>
      </w:r>
      <w:r>
        <w:rPr>
          <w:rFonts w:eastAsia="MS Mincho"/>
          <w:i/>
          <w:iCs/>
          <w:sz w:val="20"/>
        </w:rPr>
        <w:t>unkto pakeitimai:</w:t>
      </w:r>
    </w:p>
    <w:p w14:paraId="566DFB99" w14:textId="77777777" w:rsidR="00DA2D35" w:rsidRDefault="00A32C92">
      <w:pPr>
        <w:jc w:val="both"/>
        <w:rPr>
          <w:rFonts w:eastAsia="MS Mincho"/>
          <w:i/>
          <w:iCs/>
          <w:sz w:val="20"/>
        </w:rPr>
      </w:pPr>
      <w:r>
        <w:rPr>
          <w:rFonts w:eastAsia="MS Mincho"/>
          <w:i/>
          <w:iCs/>
          <w:sz w:val="20"/>
        </w:rPr>
        <w:t xml:space="preserve">Nr. </w:t>
      </w:r>
      <w:hyperlink r:id="rId40" w:history="1">
        <w:r w:rsidRPr="00532B9F">
          <w:rPr>
            <w:rFonts w:eastAsia="MS Mincho"/>
            <w:i/>
            <w:iCs/>
            <w:color w:val="0563C1" w:themeColor="hyperlink"/>
            <w:sz w:val="20"/>
            <w:u w:val="single"/>
          </w:rPr>
          <w:t>4-201</w:t>
        </w:r>
      </w:hyperlink>
      <w:r>
        <w:rPr>
          <w:rFonts w:eastAsia="MS Mincho"/>
          <w:i/>
          <w:iCs/>
          <w:sz w:val="20"/>
        </w:rPr>
        <w:t>, 2019-03-25, paskelbta TAR 2019-03-25, i. k. 2019-04579</w:t>
      </w:r>
    </w:p>
    <w:p w14:paraId="5459FC0A" w14:textId="77777777" w:rsidR="00DA2D35" w:rsidRDefault="00DA2D35"/>
    <w:p w14:paraId="1B26F536" w14:textId="77777777" w:rsidR="00DA2D35" w:rsidRDefault="00A32C92">
      <w:pPr>
        <w:suppressAutoHyphens/>
        <w:ind w:firstLine="851"/>
        <w:jc w:val="both"/>
        <w:textAlignment w:val="center"/>
      </w:pPr>
      <w:r>
        <w:rPr>
          <w:color w:val="000000"/>
          <w:szCs w:val="24"/>
        </w:rPr>
        <w:t>33. Kompensacijos lėšos yra pervedamos projekto vykdytojui ne vėliau kaip</w:t>
      </w:r>
      <w:r>
        <w:rPr>
          <w:color w:val="000000"/>
          <w:szCs w:val="24"/>
        </w:rPr>
        <w:t xml:space="preserve"> iki antro mėnesio, einančio po ataskaitinio kalendorinio mėnesio, 10 (dešimtos) dienos po to, kai ekonomikos ir inovacijų ministro įsakymu įgaliota įstaiga pateikia INVEGAI projekto vykdytojo darbuotojų baigtų mokymų, už kuriuos projekto vykdytojas sumokė</w:t>
      </w:r>
      <w:r>
        <w:rPr>
          <w:color w:val="000000"/>
          <w:szCs w:val="24"/>
        </w:rPr>
        <w:t>jo, ataskaitą.</w:t>
      </w:r>
    </w:p>
    <w:p w14:paraId="4099C979" w14:textId="77777777" w:rsidR="00DA2D35" w:rsidRDefault="00A32C92">
      <w:pPr>
        <w:rPr>
          <w:rFonts w:eastAsia="MS Mincho"/>
          <w:i/>
          <w:iCs/>
          <w:sz w:val="20"/>
        </w:rPr>
      </w:pPr>
      <w:r>
        <w:rPr>
          <w:rFonts w:eastAsia="MS Mincho"/>
          <w:i/>
          <w:iCs/>
          <w:sz w:val="20"/>
        </w:rPr>
        <w:t>Punkto pakeitimai:</w:t>
      </w:r>
    </w:p>
    <w:p w14:paraId="66D2EAEA" w14:textId="77777777" w:rsidR="00DA2D35" w:rsidRDefault="00A32C92">
      <w:pPr>
        <w:jc w:val="both"/>
        <w:rPr>
          <w:rFonts w:eastAsia="MS Mincho"/>
          <w:i/>
          <w:iCs/>
          <w:sz w:val="20"/>
        </w:rPr>
      </w:pPr>
      <w:r>
        <w:rPr>
          <w:rFonts w:eastAsia="MS Mincho"/>
          <w:i/>
          <w:iCs/>
          <w:sz w:val="20"/>
        </w:rPr>
        <w:t xml:space="preserve">Nr. </w:t>
      </w:r>
      <w:hyperlink r:id="rId41" w:history="1">
        <w:r w:rsidRPr="00532B9F">
          <w:rPr>
            <w:rFonts w:eastAsia="MS Mincho"/>
            <w:i/>
            <w:iCs/>
            <w:color w:val="0563C1" w:themeColor="hyperlink"/>
            <w:sz w:val="20"/>
            <w:u w:val="single"/>
          </w:rPr>
          <w:t>4-201</w:t>
        </w:r>
      </w:hyperlink>
      <w:r>
        <w:rPr>
          <w:rFonts w:eastAsia="MS Mincho"/>
          <w:i/>
          <w:iCs/>
          <w:sz w:val="20"/>
        </w:rPr>
        <w:t>, 2019-03-25, paskelbta TAR 2019-03-25, i. k. 2019-04579</w:t>
      </w:r>
    </w:p>
    <w:p w14:paraId="448B098B" w14:textId="77777777" w:rsidR="00DA2D35" w:rsidRDefault="00DA2D35"/>
    <w:p w14:paraId="24FA00F9" w14:textId="77777777" w:rsidR="00DA2D35" w:rsidRDefault="00A32C92">
      <w:pPr>
        <w:suppressAutoHyphens/>
        <w:ind w:firstLine="851"/>
        <w:jc w:val="both"/>
        <w:textAlignment w:val="center"/>
      </w:pPr>
      <w:r>
        <w:rPr>
          <w:color w:val="000000"/>
          <w:szCs w:val="24"/>
        </w:rPr>
        <w:t>33</w:t>
      </w:r>
      <w:r>
        <w:rPr>
          <w:color w:val="000000"/>
          <w:szCs w:val="24"/>
          <w:vertAlign w:val="superscript"/>
        </w:rPr>
        <w:t>1</w:t>
      </w:r>
      <w:r>
        <w:rPr>
          <w:color w:val="000000"/>
          <w:szCs w:val="24"/>
        </w:rPr>
        <w:t xml:space="preserve">. </w:t>
      </w:r>
      <w:r>
        <w:rPr>
          <w:i/>
          <w:color w:val="000000"/>
          <w:szCs w:val="24"/>
        </w:rPr>
        <w:t>De minimis</w:t>
      </w:r>
      <w:r>
        <w:rPr>
          <w:color w:val="000000"/>
          <w:szCs w:val="24"/>
        </w:rPr>
        <w:t xml:space="preserve"> pagalba nesumuojama su valstybės pagalba,</w:t>
      </w:r>
      <w:r>
        <w:rPr>
          <w:color w:val="000000"/>
          <w:szCs w:val="24"/>
        </w:rPr>
        <w:t xml:space="preserve"> skiriama toms pačioms tinkamoms finansuoti sąnaudoms, jeigu dėl tokio pagalbos sumavimo būtų viršytas 2014 m. birželio 17 d. Komisijos reglamente (ES) Nr. 651/2014, kuriuo tam tikrų kategorijų pagalba skelbiama suderinama su vidaus rinka taikant Sutarties</w:t>
      </w:r>
      <w:r>
        <w:rPr>
          <w:color w:val="000000"/>
          <w:szCs w:val="24"/>
        </w:rPr>
        <w:t xml:space="preserve"> 107 ir 108 straipsnius (OL 2014 L 187, p. 1) arba Europos Komisijos priimtame sprendime nustatytas didžiausias atitinkamas pagalbos intensyvumas arba kiekvienu atveju atskirai nustatyta pagalbos suma.</w:t>
      </w:r>
      <w:r>
        <w:t xml:space="preserve"> </w:t>
      </w:r>
    </w:p>
    <w:p w14:paraId="26042461" w14:textId="77777777" w:rsidR="00DA2D35" w:rsidRDefault="00A32C92">
      <w:pPr>
        <w:rPr>
          <w:rFonts w:eastAsia="MS Mincho"/>
          <w:i/>
          <w:iCs/>
          <w:sz w:val="20"/>
        </w:rPr>
      </w:pPr>
      <w:r>
        <w:rPr>
          <w:rFonts w:eastAsia="MS Mincho"/>
          <w:i/>
          <w:iCs/>
          <w:sz w:val="20"/>
        </w:rPr>
        <w:t>Papildyta punktu:</w:t>
      </w:r>
    </w:p>
    <w:p w14:paraId="07F46180" w14:textId="77777777" w:rsidR="00DA2D35" w:rsidRDefault="00A32C92">
      <w:pPr>
        <w:jc w:val="both"/>
        <w:rPr>
          <w:rFonts w:eastAsia="MS Mincho"/>
          <w:i/>
          <w:iCs/>
          <w:sz w:val="20"/>
        </w:rPr>
      </w:pPr>
      <w:r>
        <w:rPr>
          <w:rFonts w:eastAsia="MS Mincho"/>
          <w:i/>
          <w:iCs/>
          <w:sz w:val="20"/>
        </w:rPr>
        <w:t xml:space="preserve">Nr. </w:t>
      </w:r>
      <w:hyperlink r:id="rId42" w:history="1">
        <w:r w:rsidRPr="00532B9F">
          <w:rPr>
            <w:rFonts w:eastAsia="MS Mincho"/>
            <w:i/>
            <w:iCs/>
            <w:color w:val="0563C1" w:themeColor="hyperlink"/>
            <w:sz w:val="20"/>
            <w:u w:val="single"/>
          </w:rPr>
          <w:t>4-504</w:t>
        </w:r>
      </w:hyperlink>
      <w:r>
        <w:rPr>
          <w:rFonts w:eastAsia="MS Mincho"/>
          <w:i/>
          <w:iCs/>
          <w:sz w:val="20"/>
        </w:rPr>
        <w:t>, 2017-08-30, paskelbta TAR 2017-08-30, i. k. 2017-13827</w:t>
      </w:r>
    </w:p>
    <w:p w14:paraId="454D312F" w14:textId="77777777" w:rsidR="00DA2D35" w:rsidRDefault="00DA2D35"/>
    <w:p w14:paraId="3D64AF11" w14:textId="77777777" w:rsidR="00DA2D35" w:rsidRDefault="00A32C92">
      <w:pPr>
        <w:suppressAutoHyphens/>
        <w:ind w:firstLine="851"/>
        <w:jc w:val="both"/>
        <w:textAlignment w:val="center"/>
      </w:pPr>
      <w:r>
        <w:rPr>
          <w:color w:val="000000"/>
          <w:szCs w:val="24"/>
        </w:rPr>
        <w:t>33</w:t>
      </w:r>
      <w:r>
        <w:rPr>
          <w:color w:val="000000"/>
          <w:szCs w:val="24"/>
          <w:vertAlign w:val="superscript"/>
        </w:rPr>
        <w:t>2</w:t>
      </w:r>
      <w:r>
        <w:rPr>
          <w:color w:val="000000"/>
          <w:szCs w:val="24"/>
        </w:rPr>
        <w:t xml:space="preserve">. </w:t>
      </w:r>
      <w:r>
        <w:rPr>
          <w:i/>
          <w:color w:val="000000"/>
          <w:szCs w:val="24"/>
        </w:rPr>
        <w:t>De minimis</w:t>
      </w:r>
      <w:r>
        <w:rPr>
          <w:color w:val="000000"/>
          <w:szCs w:val="24"/>
        </w:rPr>
        <w:t xml:space="preserve"> pagalbos sumai taikomos ribos, nustatytos </w:t>
      </w:r>
      <w:r>
        <w:rPr>
          <w:i/>
          <w:color w:val="000000"/>
          <w:szCs w:val="24"/>
        </w:rPr>
        <w:t>de minimis</w:t>
      </w:r>
      <w:r>
        <w:rPr>
          <w:color w:val="000000"/>
          <w:szCs w:val="24"/>
        </w:rPr>
        <w:t xml:space="preserve"> reglamento 3 straipsnyje. Viena įmonė apima visas įmones, kaip nurodyta </w:t>
      </w:r>
      <w:r>
        <w:rPr>
          <w:i/>
          <w:color w:val="000000"/>
          <w:szCs w:val="24"/>
        </w:rPr>
        <w:t>de minimis</w:t>
      </w:r>
      <w:r>
        <w:rPr>
          <w:color w:val="000000"/>
          <w:szCs w:val="24"/>
        </w:rPr>
        <w:t xml:space="preserve"> reglamento 2 straipsnio 2 dalyje. Ar yra susijęs su kitais subjektais, pareiškėjas gali pasitikrinti pagal Lietuvos Respublikos konkurencijos tarybos parengtą klausimyną „A</w:t>
      </w:r>
      <w:r>
        <w:rPr>
          <w:color w:val="000000"/>
          <w:szCs w:val="24"/>
        </w:rPr>
        <w:t>r paramos gavėjas susijęs su kitais subjektais“, kuris paskelbtas Lietuvos Respublikos konkurencijos tarybos interneto svetainėje https://kt.gov.lt/uploads/documents/files/veiklos-sritys/valstybes-pagalba/klausimynai/kaip_KLAUSIMYNAS_vienas_ukio_subjektas.</w:t>
      </w:r>
      <w:r>
        <w:rPr>
          <w:color w:val="000000"/>
          <w:szCs w:val="24"/>
        </w:rPr>
        <w:t>pdf.</w:t>
      </w:r>
      <w:r>
        <w:t xml:space="preserve"> </w:t>
      </w:r>
    </w:p>
    <w:p w14:paraId="5A9CF498" w14:textId="77777777" w:rsidR="00DA2D35" w:rsidRDefault="00A32C92">
      <w:pPr>
        <w:rPr>
          <w:rFonts w:eastAsia="MS Mincho"/>
          <w:i/>
          <w:iCs/>
          <w:sz w:val="20"/>
        </w:rPr>
      </w:pPr>
      <w:r>
        <w:rPr>
          <w:rFonts w:eastAsia="MS Mincho"/>
          <w:i/>
          <w:iCs/>
          <w:sz w:val="20"/>
        </w:rPr>
        <w:t>Papildyta punktu:</w:t>
      </w:r>
    </w:p>
    <w:p w14:paraId="526047C1" w14:textId="77777777" w:rsidR="00DA2D35" w:rsidRDefault="00A32C92">
      <w:pPr>
        <w:jc w:val="both"/>
        <w:rPr>
          <w:rFonts w:eastAsia="MS Mincho"/>
          <w:i/>
          <w:iCs/>
          <w:sz w:val="20"/>
        </w:rPr>
      </w:pPr>
      <w:r>
        <w:rPr>
          <w:rFonts w:eastAsia="MS Mincho"/>
          <w:i/>
          <w:iCs/>
          <w:sz w:val="20"/>
        </w:rPr>
        <w:t xml:space="preserve">Nr. </w:t>
      </w:r>
      <w:hyperlink r:id="rId43" w:history="1">
        <w:r w:rsidRPr="00532B9F">
          <w:rPr>
            <w:rFonts w:eastAsia="MS Mincho"/>
            <w:i/>
            <w:iCs/>
            <w:color w:val="0563C1" w:themeColor="hyperlink"/>
            <w:sz w:val="20"/>
            <w:u w:val="single"/>
          </w:rPr>
          <w:t>4-504</w:t>
        </w:r>
      </w:hyperlink>
      <w:r>
        <w:rPr>
          <w:rFonts w:eastAsia="MS Mincho"/>
          <w:i/>
          <w:iCs/>
          <w:sz w:val="20"/>
        </w:rPr>
        <w:t>, 2017-08-30, paskelbta TAR 2017-08-30, i. k. 2017-13827</w:t>
      </w:r>
    </w:p>
    <w:p w14:paraId="52AD9D77" w14:textId="77777777" w:rsidR="00DA2D35" w:rsidRDefault="00DA2D35"/>
    <w:p w14:paraId="697EBCB6" w14:textId="77777777" w:rsidR="00DA2D35" w:rsidRDefault="00A32C92">
      <w:pPr>
        <w:suppressAutoHyphens/>
        <w:ind w:firstLine="851"/>
        <w:jc w:val="both"/>
        <w:textAlignment w:val="center"/>
        <w:rPr>
          <w:szCs w:val="24"/>
          <w:lang w:eastAsia="lt-LT"/>
        </w:rPr>
      </w:pPr>
      <w:r>
        <w:rPr>
          <w:color w:val="000000"/>
          <w:szCs w:val="24"/>
        </w:rPr>
        <w:t>33</w:t>
      </w:r>
      <w:r>
        <w:rPr>
          <w:color w:val="000000"/>
          <w:szCs w:val="24"/>
          <w:vertAlign w:val="superscript"/>
        </w:rPr>
        <w:t>3</w:t>
      </w:r>
      <w:r>
        <w:rPr>
          <w:color w:val="000000"/>
          <w:szCs w:val="24"/>
        </w:rPr>
        <w:t xml:space="preserve">. </w:t>
      </w:r>
      <w:r>
        <w:rPr>
          <w:i/>
          <w:color w:val="000000"/>
          <w:sz w:val="20"/>
        </w:rPr>
        <w:t>Neteko galios nuo 2019-12-01</w:t>
      </w:r>
      <w:r>
        <w:rPr>
          <w:szCs w:val="24"/>
        </w:rPr>
        <w:t>.</w:t>
      </w:r>
      <w:r>
        <w:t xml:space="preserve"> </w:t>
      </w:r>
    </w:p>
    <w:p w14:paraId="3E1A9431" w14:textId="77777777" w:rsidR="00DA2D35" w:rsidRDefault="00A32C92">
      <w:pPr>
        <w:rPr>
          <w:rFonts w:eastAsia="MS Mincho"/>
          <w:i/>
          <w:iCs/>
          <w:sz w:val="20"/>
        </w:rPr>
      </w:pPr>
      <w:r>
        <w:rPr>
          <w:rFonts w:eastAsia="MS Mincho"/>
          <w:i/>
          <w:iCs/>
          <w:sz w:val="20"/>
        </w:rPr>
        <w:t>Papildyta punktu:</w:t>
      </w:r>
    </w:p>
    <w:p w14:paraId="1CB4023B" w14:textId="77777777" w:rsidR="00DA2D35" w:rsidRDefault="00A32C92">
      <w:pPr>
        <w:jc w:val="both"/>
        <w:rPr>
          <w:rFonts w:eastAsia="MS Mincho"/>
          <w:i/>
          <w:iCs/>
          <w:sz w:val="20"/>
        </w:rPr>
      </w:pPr>
      <w:r>
        <w:rPr>
          <w:rFonts w:eastAsia="MS Mincho"/>
          <w:i/>
          <w:iCs/>
          <w:sz w:val="20"/>
        </w:rPr>
        <w:t xml:space="preserve">Nr. </w:t>
      </w:r>
      <w:hyperlink r:id="rId44" w:history="1">
        <w:r w:rsidRPr="00532B9F">
          <w:rPr>
            <w:rFonts w:eastAsia="MS Mincho"/>
            <w:i/>
            <w:iCs/>
            <w:color w:val="0563C1" w:themeColor="hyperlink"/>
            <w:sz w:val="20"/>
            <w:u w:val="single"/>
          </w:rPr>
          <w:t>4-504</w:t>
        </w:r>
      </w:hyperlink>
      <w:r>
        <w:rPr>
          <w:rFonts w:eastAsia="MS Mincho"/>
          <w:i/>
          <w:iCs/>
          <w:sz w:val="20"/>
        </w:rPr>
        <w:t>, 2017-08-30, paskelbta TAR 2017-08-30, i. k. 2017-13827</w:t>
      </w:r>
    </w:p>
    <w:p w14:paraId="40C65086" w14:textId="77777777" w:rsidR="00DA2D35" w:rsidRDefault="00A32C92">
      <w:pPr>
        <w:rPr>
          <w:rFonts w:eastAsia="MS Mincho"/>
          <w:i/>
          <w:iCs/>
          <w:sz w:val="20"/>
        </w:rPr>
      </w:pPr>
      <w:r>
        <w:rPr>
          <w:rFonts w:eastAsia="MS Mincho"/>
          <w:i/>
          <w:iCs/>
          <w:sz w:val="20"/>
        </w:rPr>
        <w:t>Punkto pakeitimai:</w:t>
      </w:r>
    </w:p>
    <w:p w14:paraId="130BFC46" w14:textId="77777777" w:rsidR="00DA2D35" w:rsidRDefault="00A32C92">
      <w:pPr>
        <w:jc w:val="both"/>
        <w:rPr>
          <w:rFonts w:eastAsia="MS Mincho"/>
          <w:i/>
          <w:iCs/>
          <w:sz w:val="20"/>
        </w:rPr>
      </w:pPr>
      <w:r>
        <w:rPr>
          <w:rFonts w:eastAsia="MS Mincho"/>
          <w:i/>
          <w:iCs/>
          <w:sz w:val="20"/>
        </w:rPr>
        <w:t xml:space="preserve">Nr. </w:t>
      </w:r>
      <w:hyperlink r:id="rId45" w:history="1">
        <w:r w:rsidRPr="00532B9F">
          <w:rPr>
            <w:rFonts w:eastAsia="MS Mincho"/>
            <w:i/>
            <w:iCs/>
            <w:color w:val="0563C1" w:themeColor="hyperlink"/>
            <w:sz w:val="20"/>
            <w:u w:val="single"/>
          </w:rPr>
          <w:t>4-693</w:t>
        </w:r>
      </w:hyperlink>
      <w:r>
        <w:rPr>
          <w:rFonts w:eastAsia="MS Mincho"/>
          <w:i/>
          <w:iCs/>
          <w:sz w:val="20"/>
        </w:rPr>
        <w:t>, 2019-11-29, paskelbta TAR 2019-11-30, i. k. 2019-19219</w:t>
      </w:r>
    </w:p>
    <w:p w14:paraId="4DD9C9DE" w14:textId="77777777" w:rsidR="00DA2D35" w:rsidRDefault="00DA2D35"/>
    <w:p w14:paraId="37222B95" w14:textId="77777777" w:rsidR="00DA2D35" w:rsidRDefault="00A32C92">
      <w:pPr>
        <w:jc w:val="center"/>
        <w:rPr>
          <w:b/>
          <w:szCs w:val="24"/>
          <w:lang w:eastAsia="lt-LT"/>
        </w:rPr>
      </w:pPr>
      <w:r>
        <w:rPr>
          <w:b/>
          <w:szCs w:val="24"/>
          <w:lang w:eastAsia="lt-LT"/>
        </w:rPr>
        <w:t>V SKYRIUS</w:t>
      </w:r>
    </w:p>
    <w:p w14:paraId="34EEB61E" w14:textId="77777777" w:rsidR="00DA2D35" w:rsidRDefault="00A32C92">
      <w:pPr>
        <w:ind w:left="284" w:right="140" w:firstLine="62"/>
        <w:jc w:val="center"/>
        <w:rPr>
          <w:b/>
          <w:szCs w:val="24"/>
          <w:lang w:eastAsia="lt-LT"/>
        </w:rPr>
      </w:pPr>
      <w:r>
        <w:rPr>
          <w:b/>
          <w:szCs w:val="24"/>
          <w:lang w:eastAsia="lt-LT"/>
        </w:rPr>
        <w:t>PARAIŠKŲ RENGIMAS, PAREIŠKĖJŲ INFORMAVIMAS, KONSULTAVIMAS, PARAIŠKŲ TEIKIMAS IR VERTINIMAS</w:t>
      </w:r>
    </w:p>
    <w:p w14:paraId="44CD5F36" w14:textId="77777777" w:rsidR="00DA2D35" w:rsidRDefault="00DA2D35">
      <w:pPr>
        <w:ind w:left="284" w:right="140"/>
        <w:jc w:val="center"/>
        <w:rPr>
          <w:b/>
          <w:szCs w:val="24"/>
          <w:lang w:eastAsia="lt-LT"/>
        </w:rPr>
      </w:pPr>
    </w:p>
    <w:p w14:paraId="15CA6AF1" w14:textId="77777777" w:rsidR="00DA2D35" w:rsidRDefault="00A32C92">
      <w:pPr>
        <w:suppressAutoHyphens/>
        <w:ind w:firstLine="851"/>
        <w:jc w:val="both"/>
        <w:textAlignment w:val="center"/>
        <w:rPr>
          <w:szCs w:val="24"/>
          <w:lang w:eastAsia="lt-LT"/>
        </w:rPr>
      </w:pPr>
      <w:r>
        <w:rPr>
          <w:color w:val="000000"/>
          <w:szCs w:val="24"/>
        </w:rPr>
        <w:t xml:space="preserve">34. </w:t>
      </w:r>
      <w:r>
        <w:rPr>
          <w:szCs w:val="24"/>
          <w:lang w:eastAsia="lt-LT"/>
        </w:rPr>
        <w:t xml:space="preserve">Siekdamas gauti finansavimą, pareiškėjas turi užpildyti paraišką, kurios iš dalies užpildyta forma pateikta Aprašo 4 priede ir </w:t>
      </w:r>
      <w:r>
        <w:rPr>
          <w:rFonts w:eastAsia="Calibri"/>
          <w:szCs w:val="24"/>
        </w:rPr>
        <w:t xml:space="preserve">skelbiama </w:t>
      </w:r>
      <w:r>
        <w:rPr>
          <w:szCs w:val="24"/>
          <w:lang w:eastAsia="lt-LT"/>
        </w:rPr>
        <w:t xml:space="preserve">ES struktūrinių fondų </w:t>
      </w:r>
      <w:r>
        <w:rPr>
          <w:rFonts w:eastAsia="Calibri"/>
          <w:szCs w:val="24"/>
        </w:rPr>
        <w:t xml:space="preserve">svetainės www.esinvesticijos.lt skiltyje „Finansavimas“ prie paskelbto kvietimo teikti paraiškas </w:t>
      </w:r>
      <w:r>
        <w:rPr>
          <w:rFonts w:eastAsia="Calibri"/>
          <w:szCs w:val="24"/>
        </w:rPr>
        <w:t>„Susijusių dokumentų“</w:t>
      </w:r>
      <w:r>
        <w:rPr>
          <w:szCs w:val="24"/>
          <w:lang w:eastAsia="lt-LT"/>
        </w:rPr>
        <w:t xml:space="preserve"> ir</w:t>
      </w:r>
      <w:r>
        <w:rPr>
          <w:color w:val="0000FF"/>
          <w:szCs w:val="24"/>
          <w:lang w:eastAsia="lt-LT"/>
        </w:rPr>
        <w:t xml:space="preserve"> </w:t>
      </w:r>
      <w:r>
        <w:rPr>
          <w:szCs w:val="24"/>
          <w:lang w:eastAsia="lt-LT"/>
        </w:rPr>
        <w:t>INVEGOS interneto svetainėje www.invega.lt.</w:t>
      </w:r>
    </w:p>
    <w:p w14:paraId="11756E9A" w14:textId="77777777" w:rsidR="00DA2D35" w:rsidRDefault="00A32C92">
      <w:pPr>
        <w:rPr>
          <w:rFonts w:eastAsia="MS Mincho"/>
          <w:i/>
          <w:iCs/>
          <w:sz w:val="20"/>
        </w:rPr>
      </w:pPr>
      <w:r>
        <w:rPr>
          <w:rFonts w:eastAsia="MS Mincho"/>
          <w:i/>
          <w:iCs/>
          <w:sz w:val="20"/>
        </w:rPr>
        <w:t>Punkto pakeitimai:</w:t>
      </w:r>
    </w:p>
    <w:p w14:paraId="6120D59F" w14:textId="77777777" w:rsidR="00DA2D35" w:rsidRDefault="00A32C92">
      <w:pPr>
        <w:jc w:val="both"/>
        <w:rPr>
          <w:rFonts w:eastAsia="MS Mincho"/>
          <w:i/>
          <w:iCs/>
          <w:sz w:val="20"/>
        </w:rPr>
      </w:pPr>
      <w:r>
        <w:rPr>
          <w:rFonts w:eastAsia="MS Mincho"/>
          <w:i/>
          <w:iCs/>
          <w:sz w:val="20"/>
        </w:rPr>
        <w:t xml:space="preserve">Nr. </w:t>
      </w:r>
      <w:hyperlink r:id="rId46" w:history="1">
        <w:r w:rsidRPr="00532B9F">
          <w:rPr>
            <w:rFonts w:eastAsia="MS Mincho"/>
            <w:i/>
            <w:iCs/>
            <w:color w:val="0563C1" w:themeColor="hyperlink"/>
            <w:sz w:val="20"/>
            <w:u w:val="single"/>
          </w:rPr>
          <w:t>4-201</w:t>
        </w:r>
      </w:hyperlink>
      <w:r>
        <w:rPr>
          <w:rFonts w:eastAsia="MS Mincho"/>
          <w:i/>
          <w:iCs/>
          <w:sz w:val="20"/>
        </w:rPr>
        <w:t>, 2019-03-25, paskelbta TAR 2019-03-25, i. k. 2019-04579</w:t>
      </w:r>
    </w:p>
    <w:p w14:paraId="43B02022" w14:textId="77777777" w:rsidR="00DA2D35" w:rsidRDefault="00DA2D35"/>
    <w:p w14:paraId="56CD9D5B" w14:textId="77777777" w:rsidR="00DA2D35" w:rsidRDefault="00A32C92">
      <w:pPr>
        <w:suppressAutoHyphens/>
        <w:ind w:firstLine="851"/>
        <w:jc w:val="both"/>
        <w:textAlignment w:val="center"/>
        <w:rPr>
          <w:color w:val="000000"/>
          <w:szCs w:val="24"/>
          <w:lang w:eastAsia="lt-LT"/>
        </w:rPr>
      </w:pPr>
      <w:r>
        <w:rPr>
          <w:color w:val="000000"/>
          <w:szCs w:val="24"/>
        </w:rPr>
        <w:t>35.</w:t>
      </w:r>
      <w:r>
        <w:rPr>
          <w:color w:val="000000"/>
          <w:szCs w:val="24"/>
        </w:rPr>
        <w:t xml:space="preserve"> Pareiškėjas pildo paraišką ir kartu su Aprašo 40 punkte nurodytais priedais teikia ją INVEGAI. Paraiška ir jos priedai turi būti pateikti vienu iš Aprašo 37 punkte nurodytų būdų. Kitais būdais negu nurodyta Aprašo 37 punkte ar kitu nei Aprašo 38 punkte nu</w:t>
      </w:r>
      <w:r>
        <w:rPr>
          <w:color w:val="000000"/>
          <w:szCs w:val="24"/>
        </w:rPr>
        <w:t>rodytu adresu pristatytos paraiškos atmetamos.</w:t>
      </w:r>
    </w:p>
    <w:p w14:paraId="291A8034" w14:textId="77777777" w:rsidR="00DA2D35" w:rsidRDefault="00A32C92">
      <w:pPr>
        <w:rPr>
          <w:rFonts w:eastAsia="MS Mincho"/>
          <w:i/>
          <w:iCs/>
          <w:sz w:val="20"/>
        </w:rPr>
      </w:pPr>
      <w:r>
        <w:rPr>
          <w:rFonts w:eastAsia="MS Mincho"/>
          <w:i/>
          <w:iCs/>
          <w:sz w:val="20"/>
        </w:rPr>
        <w:t>Punkto pakeitimai:</w:t>
      </w:r>
    </w:p>
    <w:p w14:paraId="78B5240D" w14:textId="77777777" w:rsidR="00DA2D35" w:rsidRDefault="00A32C92">
      <w:pPr>
        <w:jc w:val="both"/>
        <w:rPr>
          <w:rFonts w:eastAsia="MS Mincho"/>
          <w:i/>
          <w:iCs/>
          <w:sz w:val="20"/>
        </w:rPr>
      </w:pPr>
      <w:r>
        <w:rPr>
          <w:rFonts w:eastAsia="MS Mincho"/>
          <w:i/>
          <w:iCs/>
          <w:sz w:val="20"/>
        </w:rPr>
        <w:t xml:space="preserve">Nr. </w:t>
      </w:r>
      <w:hyperlink r:id="rId47" w:history="1">
        <w:r w:rsidRPr="00532B9F">
          <w:rPr>
            <w:rFonts w:eastAsia="MS Mincho"/>
            <w:i/>
            <w:iCs/>
            <w:color w:val="0563C1" w:themeColor="hyperlink"/>
            <w:sz w:val="20"/>
            <w:u w:val="single"/>
          </w:rPr>
          <w:t>4-504</w:t>
        </w:r>
      </w:hyperlink>
      <w:r>
        <w:rPr>
          <w:rFonts w:eastAsia="MS Mincho"/>
          <w:i/>
          <w:iCs/>
          <w:sz w:val="20"/>
        </w:rPr>
        <w:t>, 2017-08-30, paskelbta TAR 2017-08-30, i. k. 2017-13827</w:t>
      </w:r>
    </w:p>
    <w:p w14:paraId="58350CC5" w14:textId="77777777" w:rsidR="00DA2D35" w:rsidRDefault="00A32C92">
      <w:pPr>
        <w:jc w:val="both"/>
        <w:rPr>
          <w:rFonts w:eastAsia="MS Mincho"/>
          <w:i/>
          <w:iCs/>
          <w:sz w:val="20"/>
        </w:rPr>
      </w:pPr>
      <w:r>
        <w:rPr>
          <w:rFonts w:eastAsia="MS Mincho"/>
          <w:i/>
          <w:iCs/>
          <w:sz w:val="20"/>
        </w:rPr>
        <w:t xml:space="preserve">Nr. </w:t>
      </w:r>
      <w:hyperlink r:id="rId48" w:history="1">
        <w:r w:rsidRPr="00532B9F">
          <w:rPr>
            <w:rFonts w:eastAsia="MS Mincho"/>
            <w:i/>
            <w:iCs/>
            <w:color w:val="0563C1" w:themeColor="hyperlink"/>
            <w:sz w:val="20"/>
            <w:u w:val="single"/>
          </w:rPr>
          <w:t>4-201</w:t>
        </w:r>
      </w:hyperlink>
      <w:r>
        <w:rPr>
          <w:rFonts w:eastAsia="MS Mincho"/>
          <w:i/>
          <w:iCs/>
          <w:sz w:val="20"/>
        </w:rPr>
        <w:t>, 2019-03-25, paskelbta TAR 2019-03-25, i. k. 2019-04579</w:t>
      </w:r>
    </w:p>
    <w:p w14:paraId="0637B9C3" w14:textId="77777777" w:rsidR="00DA2D35" w:rsidRDefault="00DA2D35"/>
    <w:p w14:paraId="22DE194D" w14:textId="77777777" w:rsidR="00DA2D35" w:rsidRDefault="00A32C92">
      <w:pPr>
        <w:ind w:firstLine="851"/>
        <w:rPr>
          <w:rFonts w:eastAsia="Calibri"/>
          <w:color w:val="000000"/>
          <w:szCs w:val="24"/>
        </w:rPr>
      </w:pPr>
      <w:r>
        <w:rPr>
          <w:color w:val="000000"/>
          <w:szCs w:val="24"/>
          <w:lang w:eastAsia="lt-LT"/>
        </w:rPr>
        <w:t xml:space="preserve">36. </w:t>
      </w:r>
      <w:r>
        <w:rPr>
          <w:rFonts w:eastAsia="Calibri"/>
          <w:color w:val="000000"/>
          <w:szCs w:val="24"/>
        </w:rPr>
        <w:t>Paraiška ir jos priedai turi būti užpildyti lietuvių kalba. Ne lietuvių kalba, netinkamai ar ne iki galo užpildyt</w:t>
      </w:r>
      <w:r>
        <w:rPr>
          <w:rFonts w:eastAsia="Calibri"/>
          <w:color w:val="000000"/>
          <w:szCs w:val="24"/>
        </w:rPr>
        <w:t xml:space="preserve">a paraiška ir (ar) jos priedai nebus vertinami. </w:t>
      </w:r>
    </w:p>
    <w:p w14:paraId="3D7D5FF0" w14:textId="77777777" w:rsidR="00DA2D35" w:rsidRDefault="00A32C92">
      <w:pPr>
        <w:ind w:firstLine="851"/>
        <w:jc w:val="both"/>
      </w:pPr>
      <w:r>
        <w:rPr>
          <w:bCs/>
          <w:szCs w:val="24"/>
        </w:rPr>
        <w:t>37. Paraiška ir Aprašo 40 punkte nurodyti priedai turi būti pateikti tiesiogiai adresu https://paraiskos.invega.lt. Jei pateikti paraišką ir jos priedus adresu https://paraiskos.invega.lt nėra funkcinių gali</w:t>
      </w:r>
      <w:r>
        <w:rPr>
          <w:bCs/>
          <w:szCs w:val="24"/>
        </w:rPr>
        <w:t>mybių ar jos laikinai neužtikrinamos, paraiška ir jos priedai gali būti pateikti elektroniniu paštu mokymai@invega.lt. Tokiu atveju siunčiami elektroniniai dokumentai turi būti pasirašyti kvalifikuotu elektroniniu parašu.</w:t>
      </w:r>
    </w:p>
    <w:p w14:paraId="0DD6402D" w14:textId="77777777" w:rsidR="00DA2D35" w:rsidRDefault="00A32C92">
      <w:pPr>
        <w:rPr>
          <w:rFonts w:eastAsia="MS Mincho"/>
          <w:i/>
          <w:iCs/>
          <w:sz w:val="20"/>
        </w:rPr>
      </w:pPr>
      <w:r>
        <w:rPr>
          <w:rFonts w:eastAsia="MS Mincho"/>
          <w:i/>
          <w:iCs/>
          <w:sz w:val="20"/>
        </w:rPr>
        <w:t>Punkto pakeitimai:</w:t>
      </w:r>
    </w:p>
    <w:p w14:paraId="6F68A47C" w14:textId="77777777" w:rsidR="00DA2D35" w:rsidRDefault="00A32C92">
      <w:pPr>
        <w:jc w:val="both"/>
        <w:rPr>
          <w:rFonts w:eastAsia="MS Mincho"/>
          <w:i/>
          <w:iCs/>
          <w:sz w:val="20"/>
        </w:rPr>
      </w:pPr>
      <w:r>
        <w:rPr>
          <w:rFonts w:eastAsia="MS Mincho"/>
          <w:i/>
          <w:iCs/>
          <w:sz w:val="20"/>
        </w:rPr>
        <w:t xml:space="preserve">Nr. </w:t>
      </w:r>
      <w:hyperlink r:id="rId49" w:history="1">
        <w:r w:rsidRPr="00532B9F">
          <w:rPr>
            <w:rFonts w:eastAsia="MS Mincho"/>
            <w:i/>
            <w:iCs/>
            <w:color w:val="0563C1" w:themeColor="hyperlink"/>
            <w:sz w:val="20"/>
            <w:u w:val="single"/>
          </w:rPr>
          <w:t>4-201</w:t>
        </w:r>
      </w:hyperlink>
      <w:r>
        <w:rPr>
          <w:rFonts w:eastAsia="MS Mincho"/>
          <w:i/>
          <w:iCs/>
          <w:sz w:val="20"/>
        </w:rPr>
        <w:t>, 2019-03-25, paskelbta TAR 2019-03-25, i. k. 2019-04579</w:t>
      </w:r>
    </w:p>
    <w:p w14:paraId="1C7B1459" w14:textId="77777777" w:rsidR="00DA2D35" w:rsidRDefault="00A32C92">
      <w:pPr>
        <w:jc w:val="both"/>
        <w:rPr>
          <w:rFonts w:eastAsia="MS Mincho"/>
          <w:i/>
          <w:iCs/>
          <w:sz w:val="20"/>
        </w:rPr>
      </w:pPr>
      <w:r>
        <w:rPr>
          <w:rFonts w:eastAsia="MS Mincho"/>
          <w:i/>
          <w:iCs/>
          <w:sz w:val="20"/>
        </w:rPr>
        <w:t xml:space="preserve">Nr. </w:t>
      </w:r>
      <w:hyperlink r:id="rId50" w:history="1">
        <w:r w:rsidRPr="00532B9F">
          <w:rPr>
            <w:rFonts w:eastAsia="MS Mincho"/>
            <w:i/>
            <w:iCs/>
            <w:color w:val="0563C1" w:themeColor="hyperlink"/>
            <w:sz w:val="20"/>
            <w:u w:val="single"/>
          </w:rPr>
          <w:t>4-693</w:t>
        </w:r>
      </w:hyperlink>
      <w:r>
        <w:rPr>
          <w:rFonts w:eastAsia="MS Mincho"/>
          <w:i/>
          <w:iCs/>
          <w:sz w:val="20"/>
        </w:rPr>
        <w:t>, 2019-11-29, paskelbta TAR 2019-11-30, i. k. 2019-19219</w:t>
      </w:r>
    </w:p>
    <w:p w14:paraId="38C85201" w14:textId="77777777" w:rsidR="00DA2D35" w:rsidRDefault="00DA2D35"/>
    <w:p w14:paraId="77FEC8A0" w14:textId="77777777" w:rsidR="00DA2D35" w:rsidRDefault="00A32C92">
      <w:pPr>
        <w:suppressAutoHyphens/>
        <w:ind w:firstLine="851"/>
        <w:jc w:val="both"/>
        <w:textAlignment w:val="center"/>
        <w:rPr>
          <w:rFonts w:eastAsia="Calibri"/>
          <w:color w:val="000000"/>
          <w:szCs w:val="24"/>
        </w:rPr>
      </w:pPr>
      <w:r>
        <w:rPr>
          <w:color w:val="000000"/>
          <w:szCs w:val="24"/>
        </w:rPr>
        <w:t>37</w:t>
      </w:r>
      <w:r>
        <w:rPr>
          <w:color w:val="000000"/>
          <w:szCs w:val="24"/>
          <w:vertAlign w:val="superscript"/>
        </w:rPr>
        <w:t>1</w:t>
      </w:r>
      <w:r>
        <w:rPr>
          <w:color w:val="000000"/>
          <w:szCs w:val="24"/>
        </w:rPr>
        <w:t xml:space="preserve">. </w:t>
      </w:r>
      <w:r>
        <w:rPr>
          <w:i/>
          <w:color w:val="000000"/>
          <w:sz w:val="20"/>
        </w:rPr>
        <w:t>Neteko galios nuo 2019-12-01</w:t>
      </w:r>
      <w:r>
        <w:rPr>
          <w:color w:val="000000"/>
          <w:szCs w:val="24"/>
        </w:rPr>
        <w:t>.</w:t>
      </w:r>
      <w:r>
        <w:t xml:space="preserve"> </w:t>
      </w:r>
    </w:p>
    <w:p w14:paraId="0463A148" w14:textId="77777777" w:rsidR="00DA2D35" w:rsidRDefault="00A32C92">
      <w:pPr>
        <w:rPr>
          <w:rFonts w:eastAsia="MS Mincho"/>
          <w:i/>
          <w:iCs/>
          <w:sz w:val="20"/>
        </w:rPr>
      </w:pPr>
      <w:r>
        <w:rPr>
          <w:rFonts w:eastAsia="MS Mincho"/>
          <w:i/>
          <w:iCs/>
          <w:sz w:val="20"/>
        </w:rPr>
        <w:t>Papildyta punktu:</w:t>
      </w:r>
    </w:p>
    <w:p w14:paraId="7D2F0412" w14:textId="77777777" w:rsidR="00DA2D35" w:rsidRDefault="00A32C92">
      <w:pPr>
        <w:jc w:val="both"/>
        <w:rPr>
          <w:rFonts w:eastAsia="MS Mincho"/>
          <w:i/>
          <w:iCs/>
          <w:sz w:val="20"/>
        </w:rPr>
      </w:pPr>
      <w:r>
        <w:rPr>
          <w:rFonts w:eastAsia="MS Mincho"/>
          <w:i/>
          <w:iCs/>
          <w:sz w:val="20"/>
        </w:rPr>
        <w:t xml:space="preserve">Nr. </w:t>
      </w:r>
      <w:hyperlink r:id="rId51" w:history="1">
        <w:r w:rsidRPr="00532B9F">
          <w:rPr>
            <w:rFonts w:eastAsia="MS Mincho"/>
            <w:i/>
            <w:iCs/>
            <w:color w:val="0563C1" w:themeColor="hyperlink"/>
            <w:sz w:val="20"/>
            <w:u w:val="single"/>
          </w:rPr>
          <w:t>4-201</w:t>
        </w:r>
      </w:hyperlink>
      <w:r>
        <w:rPr>
          <w:rFonts w:eastAsia="MS Mincho"/>
          <w:i/>
          <w:iCs/>
          <w:sz w:val="20"/>
        </w:rPr>
        <w:t>, 2019-03-25, paskelbta TAR 2019-03-2</w:t>
      </w:r>
      <w:r>
        <w:rPr>
          <w:rFonts w:eastAsia="MS Mincho"/>
          <w:i/>
          <w:iCs/>
          <w:sz w:val="20"/>
        </w:rPr>
        <w:t>5, i. k. 2019-04579</w:t>
      </w:r>
    </w:p>
    <w:p w14:paraId="0FBC1A3B" w14:textId="77777777" w:rsidR="00DA2D35" w:rsidRDefault="00A32C92">
      <w:pPr>
        <w:rPr>
          <w:rFonts w:eastAsia="MS Mincho"/>
          <w:i/>
          <w:iCs/>
          <w:sz w:val="20"/>
        </w:rPr>
      </w:pPr>
      <w:r>
        <w:rPr>
          <w:rFonts w:eastAsia="MS Mincho"/>
          <w:i/>
          <w:iCs/>
          <w:sz w:val="20"/>
        </w:rPr>
        <w:t>Punkto pakeitimai:</w:t>
      </w:r>
    </w:p>
    <w:p w14:paraId="3E470E4B" w14:textId="77777777" w:rsidR="00DA2D35" w:rsidRDefault="00A32C92">
      <w:pPr>
        <w:jc w:val="both"/>
        <w:rPr>
          <w:rFonts w:eastAsia="MS Mincho"/>
          <w:i/>
          <w:iCs/>
          <w:sz w:val="20"/>
        </w:rPr>
      </w:pPr>
      <w:r>
        <w:rPr>
          <w:rFonts w:eastAsia="MS Mincho"/>
          <w:i/>
          <w:iCs/>
          <w:sz w:val="20"/>
        </w:rPr>
        <w:t xml:space="preserve">Nr. </w:t>
      </w:r>
      <w:hyperlink r:id="rId52" w:history="1">
        <w:r w:rsidRPr="00532B9F">
          <w:rPr>
            <w:rFonts w:eastAsia="MS Mincho"/>
            <w:i/>
            <w:iCs/>
            <w:color w:val="0563C1" w:themeColor="hyperlink"/>
            <w:sz w:val="20"/>
            <w:u w:val="single"/>
          </w:rPr>
          <w:t>4-693</w:t>
        </w:r>
      </w:hyperlink>
      <w:r>
        <w:rPr>
          <w:rFonts w:eastAsia="MS Mincho"/>
          <w:i/>
          <w:iCs/>
          <w:sz w:val="20"/>
        </w:rPr>
        <w:t>, 2019-11-29, paskelbta TAR 2019-11-30, i. k. 2019-19219</w:t>
      </w:r>
    </w:p>
    <w:p w14:paraId="46FC2A50" w14:textId="77777777" w:rsidR="00DA2D35" w:rsidRDefault="00DA2D35"/>
    <w:p w14:paraId="52F01B73" w14:textId="77777777" w:rsidR="00DA2D35" w:rsidRDefault="00A32C92">
      <w:pPr>
        <w:suppressAutoHyphens/>
        <w:ind w:firstLine="851"/>
        <w:jc w:val="both"/>
        <w:textAlignment w:val="center"/>
        <w:rPr>
          <w:rFonts w:eastAsia="Calibri"/>
          <w:szCs w:val="24"/>
        </w:rPr>
      </w:pPr>
      <w:r>
        <w:rPr>
          <w:color w:val="000000"/>
          <w:szCs w:val="24"/>
        </w:rPr>
        <w:t xml:space="preserve">38. </w:t>
      </w:r>
      <w:r>
        <w:rPr>
          <w:i/>
          <w:color w:val="000000"/>
          <w:sz w:val="20"/>
        </w:rPr>
        <w:t>Neteko galios nuo 2019-12-01</w:t>
      </w:r>
      <w:r>
        <w:rPr>
          <w:color w:val="000000"/>
          <w:szCs w:val="24"/>
        </w:rPr>
        <w:t>.</w:t>
      </w:r>
    </w:p>
    <w:p w14:paraId="6059E331" w14:textId="77777777" w:rsidR="00DA2D35" w:rsidRDefault="00A32C92">
      <w:pPr>
        <w:rPr>
          <w:rFonts w:eastAsia="MS Mincho"/>
          <w:i/>
          <w:iCs/>
          <w:sz w:val="20"/>
        </w:rPr>
      </w:pPr>
      <w:r>
        <w:rPr>
          <w:rFonts w:eastAsia="MS Mincho"/>
          <w:i/>
          <w:iCs/>
          <w:sz w:val="20"/>
        </w:rPr>
        <w:t>Punkto pakeitimai:</w:t>
      </w:r>
    </w:p>
    <w:p w14:paraId="736DB586" w14:textId="77777777" w:rsidR="00DA2D35" w:rsidRDefault="00A32C92">
      <w:pPr>
        <w:jc w:val="both"/>
        <w:rPr>
          <w:rFonts w:eastAsia="MS Mincho"/>
          <w:i/>
          <w:iCs/>
          <w:sz w:val="20"/>
        </w:rPr>
      </w:pPr>
      <w:r>
        <w:rPr>
          <w:rFonts w:eastAsia="MS Mincho"/>
          <w:i/>
          <w:iCs/>
          <w:sz w:val="20"/>
        </w:rPr>
        <w:t xml:space="preserve">Nr. </w:t>
      </w:r>
      <w:hyperlink r:id="rId53" w:history="1">
        <w:r w:rsidRPr="00532B9F">
          <w:rPr>
            <w:rFonts w:eastAsia="MS Mincho"/>
            <w:i/>
            <w:iCs/>
            <w:color w:val="0563C1" w:themeColor="hyperlink"/>
            <w:sz w:val="20"/>
            <w:u w:val="single"/>
          </w:rPr>
          <w:t>4-201</w:t>
        </w:r>
      </w:hyperlink>
      <w:r>
        <w:rPr>
          <w:rFonts w:eastAsia="MS Mincho"/>
          <w:i/>
          <w:iCs/>
          <w:sz w:val="20"/>
        </w:rPr>
        <w:t>, 2019-03-25, paskelbta TAR 2019-03-25, i. k. 2019-04579</w:t>
      </w:r>
    </w:p>
    <w:p w14:paraId="52D9D701" w14:textId="77777777" w:rsidR="00DA2D35" w:rsidRDefault="00A32C92">
      <w:pPr>
        <w:jc w:val="both"/>
        <w:rPr>
          <w:rFonts w:eastAsia="MS Mincho"/>
          <w:i/>
          <w:iCs/>
          <w:sz w:val="20"/>
        </w:rPr>
      </w:pPr>
      <w:r>
        <w:rPr>
          <w:rFonts w:eastAsia="MS Mincho"/>
          <w:i/>
          <w:iCs/>
          <w:sz w:val="20"/>
        </w:rPr>
        <w:t xml:space="preserve">Nr. </w:t>
      </w:r>
      <w:hyperlink r:id="rId54" w:history="1">
        <w:r w:rsidRPr="00532B9F">
          <w:rPr>
            <w:rFonts w:eastAsia="MS Mincho"/>
            <w:i/>
            <w:iCs/>
            <w:color w:val="0563C1" w:themeColor="hyperlink"/>
            <w:sz w:val="20"/>
            <w:u w:val="single"/>
          </w:rPr>
          <w:t>4-693</w:t>
        </w:r>
      </w:hyperlink>
      <w:r>
        <w:rPr>
          <w:rFonts w:eastAsia="MS Mincho"/>
          <w:i/>
          <w:iCs/>
          <w:sz w:val="20"/>
        </w:rPr>
        <w:t>, 2019-11-29, paskelbta TAR 2019-11-30, i. k. 2019-19219</w:t>
      </w:r>
    </w:p>
    <w:p w14:paraId="0A1A2EFD" w14:textId="77777777" w:rsidR="00DA2D35" w:rsidRDefault="00DA2D35"/>
    <w:p w14:paraId="2989496C" w14:textId="77777777" w:rsidR="00DA2D35" w:rsidRDefault="00A32C92">
      <w:pPr>
        <w:suppressAutoHyphens/>
        <w:ind w:firstLine="851"/>
        <w:jc w:val="both"/>
        <w:textAlignment w:val="center"/>
        <w:rPr>
          <w:rFonts w:eastAsia="Calibri"/>
          <w:szCs w:val="24"/>
        </w:rPr>
      </w:pPr>
      <w:r>
        <w:rPr>
          <w:color w:val="000000"/>
          <w:szCs w:val="24"/>
        </w:rPr>
        <w:t xml:space="preserve">39. </w:t>
      </w:r>
      <w:r>
        <w:rPr>
          <w:i/>
          <w:color w:val="000000"/>
          <w:sz w:val="20"/>
        </w:rPr>
        <w:t>Neteko galios nuo 2019-12-01</w:t>
      </w:r>
      <w:r>
        <w:rPr>
          <w:color w:val="000000"/>
          <w:szCs w:val="24"/>
        </w:rPr>
        <w:t>.</w:t>
      </w:r>
    </w:p>
    <w:p w14:paraId="12D27FD7" w14:textId="77777777" w:rsidR="00DA2D35" w:rsidRDefault="00A32C92">
      <w:pPr>
        <w:rPr>
          <w:rFonts w:eastAsia="MS Mincho"/>
          <w:i/>
          <w:iCs/>
          <w:sz w:val="20"/>
        </w:rPr>
      </w:pPr>
      <w:r>
        <w:rPr>
          <w:rFonts w:eastAsia="MS Mincho"/>
          <w:i/>
          <w:iCs/>
          <w:sz w:val="20"/>
        </w:rPr>
        <w:t>Punkto pakeitimai:</w:t>
      </w:r>
    </w:p>
    <w:p w14:paraId="307F1926" w14:textId="77777777" w:rsidR="00DA2D35" w:rsidRDefault="00A32C92">
      <w:pPr>
        <w:jc w:val="both"/>
        <w:rPr>
          <w:rFonts w:eastAsia="MS Mincho"/>
          <w:i/>
          <w:iCs/>
          <w:sz w:val="20"/>
        </w:rPr>
      </w:pPr>
      <w:r>
        <w:rPr>
          <w:rFonts w:eastAsia="MS Mincho"/>
          <w:i/>
          <w:iCs/>
          <w:sz w:val="20"/>
        </w:rPr>
        <w:t xml:space="preserve">Nr. </w:t>
      </w:r>
      <w:hyperlink r:id="rId55" w:history="1">
        <w:r w:rsidRPr="00532B9F">
          <w:rPr>
            <w:rFonts w:eastAsia="MS Mincho"/>
            <w:i/>
            <w:iCs/>
            <w:color w:val="0563C1" w:themeColor="hyperlink"/>
            <w:sz w:val="20"/>
            <w:u w:val="single"/>
          </w:rPr>
          <w:t>4-201</w:t>
        </w:r>
      </w:hyperlink>
      <w:r>
        <w:rPr>
          <w:rFonts w:eastAsia="MS Mincho"/>
          <w:i/>
          <w:iCs/>
          <w:sz w:val="20"/>
        </w:rPr>
        <w:t xml:space="preserve">, 2019-03-25, </w:t>
      </w:r>
      <w:r>
        <w:rPr>
          <w:rFonts w:eastAsia="MS Mincho"/>
          <w:i/>
          <w:iCs/>
          <w:sz w:val="20"/>
        </w:rPr>
        <w:t>paskelbta TAR 2019-03-25, i. k. 2019-04579</w:t>
      </w:r>
    </w:p>
    <w:p w14:paraId="16F48992" w14:textId="77777777" w:rsidR="00DA2D35" w:rsidRDefault="00A32C92">
      <w:pPr>
        <w:jc w:val="both"/>
        <w:rPr>
          <w:rFonts w:eastAsia="MS Mincho"/>
          <w:i/>
          <w:iCs/>
          <w:sz w:val="20"/>
        </w:rPr>
      </w:pPr>
      <w:r>
        <w:rPr>
          <w:rFonts w:eastAsia="MS Mincho"/>
          <w:i/>
          <w:iCs/>
          <w:sz w:val="20"/>
        </w:rPr>
        <w:t xml:space="preserve">Nr. </w:t>
      </w:r>
      <w:hyperlink r:id="rId56" w:history="1">
        <w:r w:rsidRPr="00532B9F">
          <w:rPr>
            <w:rFonts w:eastAsia="MS Mincho"/>
            <w:i/>
            <w:iCs/>
            <w:color w:val="0563C1" w:themeColor="hyperlink"/>
            <w:sz w:val="20"/>
            <w:u w:val="single"/>
          </w:rPr>
          <w:t>4-693</w:t>
        </w:r>
      </w:hyperlink>
      <w:r>
        <w:rPr>
          <w:rFonts w:eastAsia="MS Mincho"/>
          <w:i/>
          <w:iCs/>
          <w:sz w:val="20"/>
        </w:rPr>
        <w:t>, 2019-11-29, paskelbta TAR 2019-11-30, i. k. 2019-19219</w:t>
      </w:r>
    </w:p>
    <w:p w14:paraId="3E4E5372" w14:textId="77777777" w:rsidR="00DA2D35" w:rsidRDefault="00DA2D35"/>
    <w:p w14:paraId="5DE41919" w14:textId="77777777" w:rsidR="00DA2D35" w:rsidRDefault="00A32C92">
      <w:pPr>
        <w:suppressAutoHyphens/>
        <w:ind w:firstLine="851"/>
        <w:jc w:val="both"/>
        <w:textAlignment w:val="center"/>
        <w:rPr>
          <w:color w:val="000000"/>
          <w:szCs w:val="24"/>
        </w:rPr>
      </w:pPr>
      <w:r>
        <w:rPr>
          <w:color w:val="000000"/>
          <w:szCs w:val="24"/>
        </w:rPr>
        <w:t xml:space="preserve">40. Su paraiška pareiškėjas turi pateikti šiuos </w:t>
      </w:r>
      <w:r>
        <w:rPr>
          <w:color w:val="000000"/>
          <w:szCs w:val="24"/>
        </w:rPr>
        <w:t>priedus:</w:t>
      </w:r>
    </w:p>
    <w:p w14:paraId="12A3C860" w14:textId="77777777" w:rsidR="00DA2D35" w:rsidRDefault="00A32C92">
      <w:pPr>
        <w:suppressAutoHyphens/>
        <w:ind w:firstLine="851"/>
        <w:jc w:val="both"/>
        <w:textAlignment w:val="center"/>
        <w:rPr>
          <w:color w:val="000000"/>
          <w:szCs w:val="24"/>
        </w:rPr>
      </w:pPr>
      <w:r>
        <w:rPr>
          <w:color w:val="000000"/>
          <w:szCs w:val="24"/>
        </w:rPr>
        <w:t>40.1. pažymą apie pareiškėjo atsiskaitomąją sąskaitą (Aprašo 6 priedas arba galima pateikti ir kitokios formos dokumentą su tokiu pačiu turiniu, pvz., atsiskaitomosios sąskaitos sutarties kopiją);</w:t>
      </w:r>
    </w:p>
    <w:p w14:paraId="304ABAC1" w14:textId="77777777" w:rsidR="00DA2D35" w:rsidRDefault="00A32C92">
      <w:pPr>
        <w:suppressAutoHyphens/>
        <w:ind w:firstLine="851"/>
        <w:jc w:val="both"/>
        <w:textAlignment w:val="center"/>
        <w:rPr>
          <w:color w:val="000000"/>
          <w:szCs w:val="24"/>
        </w:rPr>
      </w:pPr>
      <w:r>
        <w:rPr>
          <w:color w:val="000000"/>
          <w:szCs w:val="24"/>
        </w:rPr>
        <w:t>40.2. jeigu paraiškos ir projekto dokumentus pasir</w:t>
      </w:r>
      <w:r>
        <w:rPr>
          <w:color w:val="000000"/>
          <w:szCs w:val="24"/>
        </w:rPr>
        <w:t>ašo ne juridinio asmens vadovas – įgaliojimą;</w:t>
      </w:r>
    </w:p>
    <w:p w14:paraId="3DEB5A93" w14:textId="77777777" w:rsidR="00DA2D35" w:rsidRDefault="00A32C92">
      <w:pPr>
        <w:suppressAutoHyphens/>
        <w:ind w:firstLine="851"/>
        <w:jc w:val="both"/>
        <w:textAlignment w:val="center"/>
        <w:rPr>
          <w:color w:val="000000"/>
          <w:szCs w:val="24"/>
        </w:rPr>
      </w:pPr>
      <w:r>
        <w:rPr>
          <w:color w:val="000000"/>
          <w:szCs w:val="24"/>
        </w:rPr>
        <w:t xml:space="preserve">40.3. </w:t>
      </w:r>
      <w:r>
        <w:rPr>
          <w:i/>
          <w:color w:val="000000"/>
          <w:sz w:val="20"/>
        </w:rPr>
        <w:t>neteko galios nuo 2019-03-26</w:t>
      </w:r>
      <w:r>
        <w:rPr>
          <w:color w:val="000000"/>
          <w:szCs w:val="24"/>
        </w:rPr>
        <w:t>;</w:t>
      </w:r>
    </w:p>
    <w:p w14:paraId="08FE98CA" w14:textId="77777777" w:rsidR="00DA2D35" w:rsidRDefault="00A32C92">
      <w:pPr>
        <w:rPr>
          <w:rFonts w:eastAsia="MS Mincho"/>
          <w:i/>
          <w:iCs/>
          <w:sz w:val="20"/>
        </w:rPr>
      </w:pPr>
      <w:r>
        <w:rPr>
          <w:rFonts w:eastAsia="MS Mincho"/>
          <w:i/>
          <w:iCs/>
          <w:sz w:val="20"/>
        </w:rPr>
        <w:t>Papunkčio pakeitimai:</w:t>
      </w:r>
    </w:p>
    <w:p w14:paraId="2A3839A0" w14:textId="77777777" w:rsidR="00DA2D35" w:rsidRDefault="00A32C92">
      <w:pPr>
        <w:jc w:val="both"/>
        <w:rPr>
          <w:rFonts w:eastAsia="MS Mincho"/>
          <w:i/>
          <w:iCs/>
          <w:sz w:val="20"/>
        </w:rPr>
      </w:pPr>
      <w:r>
        <w:rPr>
          <w:rFonts w:eastAsia="MS Mincho"/>
          <w:i/>
          <w:iCs/>
          <w:sz w:val="20"/>
        </w:rPr>
        <w:t xml:space="preserve">Nr. </w:t>
      </w:r>
      <w:hyperlink r:id="rId57" w:history="1">
        <w:r w:rsidRPr="00532B9F">
          <w:rPr>
            <w:rFonts w:eastAsia="MS Mincho"/>
            <w:i/>
            <w:iCs/>
            <w:color w:val="0563C1" w:themeColor="hyperlink"/>
            <w:sz w:val="20"/>
            <w:u w:val="single"/>
          </w:rPr>
          <w:t>4-201</w:t>
        </w:r>
      </w:hyperlink>
      <w:r>
        <w:rPr>
          <w:rFonts w:eastAsia="MS Mincho"/>
          <w:i/>
          <w:iCs/>
          <w:sz w:val="20"/>
        </w:rPr>
        <w:t>, 2019-03-25, paskelbta TAR 2019-03-25, i. k.</w:t>
      </w:r>
      <w:r>
        <w:rPr>
          <w:rFonts w:eastAsia="MS Mincho"/>
          <w:i/>
          <w:iCs/>
          <w:sz w:val="20"/>
        </w:rPr>
        <w:t xml:space="preserve"> 2019-04579</w:t>
      </w:r>
    </w:p>
    <w:p w14:paraId="4A078A76" w14:textId="77777777" w:rsidR="00DA2D35" w:rsidRDefault="00DA2D35"/>
    <w:p w14:paraId="1E57BAD1" w14:textId="77777777" w:rsidR="00DA2D35" w:rsidRDefault="00A32C92">
      <w:pPr>
        <w:suppressAutoHyphens/>
        <w:ind w:firstLine="851"/>
        <w:jc w:val="both"/>
        <w:textAlignment w:val="center"/>
        <w:rPr>
          <w:color w:val="000000"/>
          <w:szCs w:val="24"/>
        </w:rPr>
      </w:pPr>
      <w:r>
        <w:rPr>
          <w:color w:val="000000"/>
          <w:szCs w:val="24"/>
        </w:rPr>
        <w:t xml:space="preserve">40.4. informaciją dėl įmonių tarpusavio santykių, nurodytų </w:t>
      </w:r>
      <w:r>
        <w:rPr>
          <w:i/>
          <w:iCs/>
          <w:color w:val="000000"/>
          <w:szCs w:val="24"/>
        </w:rPr>
        <w:t>de minimis</w:t>
      </w:r>
      <w:r>
        <w:rPr>
          <w:color w:val="000000"/>
          <w:szCs w:val="24"/>
        </w:rPr>
        <w:t xml:space="preserve"> reglamento 2 straipsnio 2 dalyje, reikalingą vienos įmonės, kaip nurodyta </w:t>
      </w:r>
      <w:r>
        <w:rPr>
          <w:i/>
          <w:iCs/>
          <w:color w:val="000000"/>
          <w:szCs w:val="24"/>
        </w:rPr>
        <w:t>de minimis</w:t>
      </w:r>
      <w:r>
        <w:rPr>
          <w:color w:val="000000"/>
          <w:szCs w:val="24"/>
        </w:rPr>
        <w:t xml:space="preserve"> reglamente, apimčiai nustatyti (pildoma „Vienos įmonės“ deklaracija pagal Ministerijos p</w:t>
      </w:r>
      <w:r>
        <w:rPr>
          <w:color w:val="000000"/>
          <w:szCs w:val="24"/>
        </w:rPr>
        <w:t>arengtą ir interneto svetainėse http://www.esinvesticijos.lt/lt/dokumentai/vienos-imones-deklaracijos-pagal-komisijos-reglamenta-es-nr-1407-2013 ir http://eimin.lrv.lt/lt/veiklos-sritys/es-fondu-investicijos/2014-2020-m-programavimo-laikotarpis/kompetencij</w:t>
      </w:r>
      <w:r>
        <w:rPr>
          <w:color w:val="000000"/>
          <w:szCs w:val="24"/>
        </w:rPr>
        <w:t>u-vauceris paskelbtą rekomenduojamą formą);</w:t>
      </w:r>
    </w:p>
    <w:p w14:paraId="26A6B79F" w14:textId="77777777" w:rsidR="00DA2D35" w:rsidRDefault="00A32C92">
      <w:pPr>
        <w:rPr>
          <w:rFonts w:eastAsia="MS Mincho"/>
          <w:i/>
          <w:iCs/>
          <w:sz w:val="20"/>
        </w:rPr>
      </w:pPr>
      <w:r>
        <w:rPr>
          <w:rFonts w:eastAsia="MS Mincho"/>
          <w:i/>
          <w:iCs/>
          <w:sz w:val="20"/>
        </w:rPr>
        <w:t>Papunkčio pakeitimai:</w:t>
      </w:r>
    </w:p>
    <w:p w14:paraId="64DF247A" w14:textId="77777777" w:rsidR="00DA2D35" w:rsidRDefault="00A32C92">
      <w:pPr>
        <w:jc w:val="both"/>
        <w:rPr>
          <w:rFonts w:eastAsia="MS Mincho"/>
          <w:i/>
          <w:iCs/>
          <w:sz w:val="20"/>
        </w:rPr>
      </w:pPr>
      <w:r>
        <w:rPr>
          <w:rFonts w:eastAsia="MS Mincho"/>
          <w:i/>
          <w:iCs/>
          <w:sz w:val="20"/>
        </w:rPr>
        <w:t xml:space="preserve">Nr. </w:t>
      </w:r>
      <w:hyperlink r:id="rId58" w:history="1">
        <w:r w:rsidRPr="00532B9F">
          <w:rPr>
            <w:rFonts w:eastAsia="MS Mincho"/>
            <w:i/>
            <w:iCs/>
            <w:color w:val="0563C1" w:themeColor="hyperlink"/>
            <w:sz w:val="20"/>
            <w:u w:val="single"/>
          </w:rPr>
          <w:t>4-201</w:t>
        </w:r>
      </w:hyperlink>
      <w:r>
        <w:rPr>
          <w:rFonts w:eastAsia="MS Mincho"/>
          <w:i/>
          <w:iCs/>
          <w:sz w:val="20"/>
        </w:rPr>
        <w:t>, 2019-03-25, paskelbta TAR 2019-03-25, i. k. 2019-04579</w:t>
      </w:r>
    </w:p>
    <w:p w14:paraId="5F8754BA" w14:textId="77777777" w:rsidR="00DA2D35" w:rsidRDefault="00DA2D35"/>
    <w:p w14:paraId="65CA5FCD" w14:textId="77777777" w:rsidR="00DA2D35" w:rsidRDefault="00A32C92">
      <w:pPr>
        <w:suppressAutoHyphens/>
        <w:ind w:firstLine="851"/>
        <w:jc w:val="both"/>
        <w:textAlignment w:val="center"/>
        <w:rPr>
          <w:color w:val="000000"/>
          <w:szCs w:val="24"/>
        </w:rPr>
      </w:pPr>
      <w:r>
        <w:rPr>
          <w:color w:val="000000"/>
          <w:szCs w:val="24"/>
        </w:rPr>
        <w:t>40.5. dotacijos sutartį v</w:t>
      </w:r>
      <w:r>
        <w:rPr>
          <w:color w:val="000000"/>
          <w:szCs w:val="24"/>
        </w:rPr>
        <w:t>ienu egzemplioriumi (Aprašo 11 priedas);</w:t>
      </w:r>
    </w:p>
    <w:p w14:paraId="1FCA1B75" w14:textId="77777777" w:rsidR="00DA2D35" w:rsidRDefault="00A32C92">
      <w:pPr>
        <w:suppressAutoHyphens/>
        <w:ind w:firstLine="851"/>
        <w:jc w:val="both"/>
        <w:textAlignment w:val="center"/>
        <w:rPr>
          <w:color w:val="000000"/>
          <w:szCs w:val="24"/>
        </w:rPr>
      </w:pPr>
      <w:r>
        <w:rPr>
          <w:color w:val="000000"/>
          <w:szCs w:val="24"/>
        </w:rPr>
        <w:t xml:space="preserve">40.6. </w:t>
      </w:r>
      <w:r>
        <w:rPr>
          <w:i/>
          <w:color w:val="000000"/>
          <w:sz w:val="20"/>
        </w:rPr>
        <w:t>neteko galios nuo 2019-12-01</w:t>
      </w:r>
      <w:r>
        <w:rPr>
          <w:color w:val="000000"/>
          <w:szCs w:val="24"/>
        </w:rPr>
        <w:t>;</w:t>
      </w:r>
    </w:p>
    <w:p w14:paraId="278C2522" w14:textId="77777777" w:rsidR="00DA2D35" w:rsidRDefault="00A32C92">
      <w:pPr>
        <w:rPr>
          <w:rFonts w:eastAsia="MS Mincho"/>
          <w:i/>
          <w:iCs/>
          <w:sz w:val="20"/>
        </w:rPr>
      </w:pPr>
      <w:r>
        <w:rPr>
          <w:rFonts w:eastAsia="MS Mincho"/>
          <w:i/>
          <w:iCs/>
          <w:sz w:val="20"/>
        </w:rPr>
        <w:t>Papunkčio pakeitimai:</w:t>
      </w:r>
    </w:p>
    <w:p w14:paraId="467943B8" w14:textId="77777777" w:rsidR="00DA2D35" w:rsidRDefault="00A32C92">
      <w:pPr>
        <w:jc w:val="both"/>
        <w:rPr>
          <w:rFonts w:eastAsia="MS Mincho"/>
          <w:i/>
          <w:iCs/>
          <w:sz w:val="20"/>
        </w:rPr>
      </w:pPr>
      <w:r>
        <w:rPr>
          <w:rFonts w:eastAsia="MS Mincho"/>
          <w:i/>
          <w:iCs/>
          <w:sz w:val="20"/>
        </w:rPr>
        <w:t xml:space="preserve">Nr. </w:t>
      </w:r>
      <w:hyperlink r:id="rId59" w:history="1">
        <w:r w:rsidRPr="00532B9F">
          <w:rPr>
            <w:rFonts w:eastAsia="MS Mincho"/>
            <w:i/>
            <w:iCs/>
            <w:color w:val="0563C1" w:themeColor="hyperlink"/>
            <w:sz w:val="20"/>
            <w:u w:val="single"/>
          </w:rPr>
          <w:t>4-693</w:t>
        </w:r>
      </w:hyperlink>
      <w:r>
        <w:rPr>
          <w:rFonts w:eastAsia="MS Mincho"/>
          <w:i/>
          <w:iCs/>
          <w:sz w:val="20"/>
        </w:rPr>
        <w:t>, 2019-11-29, paskelbta TAR 2019-11-30, i. k. 2019</w:t>
      </w:r>
      <w:r>
        <w:rPr>
          <w:rFonts w:eastAsia="MS Mincho"/>
          <w:i/>
          <w:iCs/>
          <w:sz w:val="20"/>
        </w:rPr>
        <w:t>-19219</w:t>
      </w:r>
    </w:p>
    <w:p w14:paraId="3527D6CA" w14:textId="77777777" w:rsidR="00DA2D35" w:rsidRDefault="00DA2D35"/>
    <w:p w14:paraId="5467E144" w14:textId="77777777" w:rsidR="00DA2D35" w:rsidRDefault="00A32C92">
      <w:pPr>
        <w:suppressAutoHyphens/>
        <w:ind w:firstLine="851"/>
        <w:jc w:val="both"/>
        <w:textAlignment w:val="center"/>
        <w:rPr>
          <w:color w:val="000000"/>
          <w:szCs w:val="24"/>
        </w:rPr>
      </w:pPr>
      <w:r>
        <w:rPr>
          <w:color w:val="000000"/>
          <w:szCs w:val="24"/>
        </w:rPr>
        <w:t xml:space="preserve">40.7. </w:t>
      </w:r>
      <w:r>
        <w:rPr>
          <w:i/>
          <w:color w:val="000000"/>
          <w:sz w:val="20"/>
        </w:rPr>
        <w:t>neteko galios nuo 2019-12-01</w:t>
      </w:r>
      <w:r>
        <w:rPr>
          <w:color w:val="000000"/>
          <w:szCs w:val="24"/>
        </w:rPr>
        <w:t>;</w:t>
      </w:r>
    </w:p>
    <w:p w14:paraId="3039DE66" w14:textId="77777777" w:rsidR="00DA2D35" w:rsidRDefault="00A32C92">
      <w:pPr>
        <w:rPr>
          <w:rFonts w:eastAsia="MS Mincho"/>
          <w:i/>
          <w:iCs/>
          <w:sz w:val="20"/>
        </w:rPr>
      </w:pPr>
      <w:r>
        <w:rPr>
          <w:rFonts w:eastAsia="MS Mincho"/>
          <w:i/>
          <w:iCs/>
          <w:sz w:val="20"/>
        </w:rPr>
        <w:t>Papunkčio pakeitimai:</w:t>
      </w:r>
    </w:p>
    <w:p w14:paraId="3715A9B9" w14:textId="77777777" w:rsidR="00DA2D35" w:rsidRDefault="00A32C92">
      <w:pPr>
        <w:jc w:val="both"/>
        <w:rPr>
          <w:rFonts w:eastAsia="MS Mincho"/>
          <w:i/>
          <w:iCs/>
          <w:sz w:val="20"/>
        </w:rPr>
      </w:pPr>
      <w:r>
        <w:rPr>
          <w:rFonts w:eastAsia="MS Mincho"/>
          <w:i/>
          <w:iCs/>
          <w:sz w:val="20"/>
        </w:rPr>
        <w:t xml:space="preserve">Nr. </w:t>
      </w:r>
      <w:hyperlink r:id="rId60" w:history="1">
        <w:r w:rsidRPr="00532B9F">
          <w:rPr>
            <w:rFonts w:eastAsia="MS Mincho"/>
            <w:i/>
            <w:iCs/>
            <w:color w:val="0563C1" w:themeColor="hyperlink"/>
            <w:sz w:val="20"/>
            <w:u w:val="single"/>
          </w:rPr>
          <w:t>4-693</w:t>
        </w:r>
      </w:hyperlink>
      <w:r>
        <w:rPr>
          <w:rFonts w:eastAsia="MS Mincho"/>
          <w:i/>
          <w:iCs/>
          <w:sz w:val="20"/>
        </w:rPr>
        <w:t>, 2019-11-29, paskelbta TAR 2019-11-30, i. k. 2019-19219</w:t>
      </w:r>
    </w:p>
    <w:p w14:paraId="551D00A9" w14:textId="77777777" w:rsidR="00DA2D35" w:rsidRDefault="00DA2D35"/>
    <w:p w14:paraId="54AF4728" w14:textId="77777777" w:rsidR="00DA2D35" w:rsidRDefault="00A32C92">
      <w:pPr>
        <w:suppressAutoHyphens/>
        <w:ind w:firstLine="851"/>
        <w:jc w:val="both"/>
        <w:textAlignment w:val="center"/>
        <w:rPr>
          <w:rFonts w:eastAsia="Calibri"/>
          <w:szCs w:val="24"/>
        </w:rPr>
      </w:pPr>
      <w:r>
        <w:rPr>
          <w:color w:val="000000"/>
          <w:szCs w:val="24"/>
        </w:rPr>
        <w:t>40.8</w:t>
      </w:r>
      <w:r>
        <w:rPr>
          <w:color w:val="000000"/>
          <w:szCs w:val="24"/>
        </w:rPr>
        <w:t>. prašymą (-us) dėl bent vieno darbuotojo (-ų) dalyvavimo projekto veiklose (Aprašo 8 priedas), pareiškėjo darbuotojo (-ų) pranešimą (-us) dėl asmens duomenų tvarkymo (Aprašo 9 priedas) ir projekto dalyvio (-ų) apklausos anketą (-as) (forma skelbiama inter</w:t>
      </w:r>
      <w:r>
        <w:rPr>
          <w:color w:val="000000"/>
          <w:szCs w:val="24"/>
        </w:rPr>
        <w:t xml:space="preserve">neto svetainėse www.esinvesticijos.lt </w:t>
      </w:r>
      <w:r>
        <w:rPr>
          <w:szCs w:val="24"/>
        </w:rPr>
        <w:t>ir www.invega.lt)</w:t>
      </w:r>
      <w:r>
        <w:rPr>
          <w:color w:val="000000"/>
          <w:szCs w:val="24"/>
        </w:rPr>
        <w:t>.</w:t>
      </w:r>
    </w:p>
    <w:p w14:paraId="6349BBB8" w14:textId="77777777" w:rsidR="00DA2D35" w:rsidRDefault="00A32C92">
      <w:pPr>
        <w:rPr>
          <w:rFonts w:eastAsia="MS Mincho"/>
          <w:i/>
          <w:iCs/>
          <w:sz w:val="20"/>
        </w:rPr>
      </w:pPr>
      <w:r>
        <w:rPr>
          <w:rFonts w:eastAsia="MS Mincho"/>
          <w:i/>
          <w:iCs/>
          <w:sz w:val="20"/>
        </w:rPr>
        <w:t>Papunkčio pakeitimai:</w:t>
      </w:r>
    </w:p>
    <w:p w14:paraId="1EB37B28" w14:textId="77777777" w:rsidR="00DA2D35" w:rsidRDefault="00A32C92">
      <w:pPr>
        <w:jc w:val="both"/>
        <w:rPr>
          <w:rFonts w:eastAsia="MS Mincho"/>
          <w:i/>
          <w:iCs/>
          <w:sz w:val="20"/>
        </w:rPr>
      </w:pPr>
      <w:r>
        <w:rPr>
          <w:rFonts w:eastAsia="MS Mincho"/>
          <w:i/>
          <w:iCs/>
          <w:sz w:val="20"/>
        </w:rPr>
        <w:t xml:space="preserve">Nr. </w:t>
      </w:r>
      <w:hyperlink r:id="rId61" w:history="1">
        <w:r w:rsidRPr="00532B9F">
          <w:rPr>
            <w:rFonts w:eastAsia="MS Mincho"/>
            <w:i/>
            <w:iCs/>
            <w:color w:val="0563C1" w:themeColor="hyperlink"/>
            <w:sz w:val="20"/>
            <w:u w:val="single"/>
          </w:rPr>
          <w:t>4-201</w:t>
        </w:r>
      </w:hyperlink>
      <w:r>
        <w:rPr>
          <w:rFonts w:eastAsia="MS Mincho"/>
          <w:i/>
          <w:iCs/>
          <w:sz w:val="20"/>
        </w:rPr>
        <w:t>, 2019-03-25, paskelbta TAR 2019-03-25, i. k. 2019-04579</w:t>
      </w:r>
    </w:p>
    <w:p w14:paraId="668863ED" w14:textId="77777777" w:rsidR="00DA2D35" w:rsidRDefault="00DA2D35"/>
    <w:p w14:paraId="196E765B" w14:textId="77777777" w:rsidR="00DA2D35" w:rsidRDefault="00A32C92">
      <w:pPr>
        <w:rPr>
          <w:rFonts w:eastAsia="MS Mincho"/>
          <w:i/>
          <w:iCs/>
          <w:sz w:val="20"/>
        </w:rPr>
      </w:pPr>
      <w:r>
        <w:rPr>
          <w:rFonts w:eastAsia="MS Mincho"/>
          <w:i/>
          <w:iCs/>
          <w:sz w:val="20"/>
        </w:rPr>
        <w:t>Punkto pakei</w:t>
      </w:r>
      <w:r>
        <w:rPr>
          <w:rFonts w:eastAsia="MS Mincho"/>
          <w:i/>
          <w:iCs/>
          <w:sz w:val="20"/>
        </w:rPr>
        <w:t>timai:</w:t>
      </w:r>
    </w:p>
    <w:p w14:paraId="3DBF532E" w14:textId="77777777" w:rsidR="00DA2D35" w:rsidRDefault="00A32C92">
      <w:pPr>
        <w:jc w:val="both"/>
        <w:rPr>
          <w:rFonts w:eastAsia="MS Mincho"/>
          <w:i/>
          <w:iCs/>
          <w:sz w:val="20"/>
        </w:rPr>
      </w:pPr>
      <w:r>
        <w:rPr>
          <w:rFonts w:eastAsia="MS Mincho"/>
          <w:i/>
          <w:iCs/>
          <w:sz w:val="20"/>
        </w:rPr>
        <w:t xml:space="preserve">Nr. </w:t>
      </w:r>
      <w:hyperlink r:id="rId62" w:history="1">
        <w:r w:rsidRPr="00532B9F">
          <w:rPr>
            <w:rFonts w:eastAsia="MS Mincho"/>
            <w:i/>
            <w:iCs/>
            <w:color w:val="0563C1" w:themeColor="hyperlink"/>
            <w:sz w:val="20"/>
            <w:u w:val="single"/>
          </w:rPr>
          <w:t>4-504</w:t>
        </w:r>
      </w:hyperlink>
      <w:r>
        <w:rPr>
          <w:rFonts w:eastAsia="MS Mincho"/>
          <w:i/>
          <w:iCs/>
          <w:sz w:val="20"/>
        </w:rPr>
        <w:t>, 2017-08-30, paskelbta TAR 2017-08-30, i. k. 2017-13827</w:t>
      </w:r>
    </w:p>
    <w:p w14:paraId="6FE6E88B" w14:textId="77777777" w:rsidR="00DA2D35" w:rsidRDefault="00DA2D35"/>
    <w:p w14:paraId="08741EBA" w14:textId="77777777" w:rsidR="00DA2D35" w:rsidRDefault="00A32C92">
      <w:pPr>
        <w:ind w:firstLine="851"/>
        <w:jc w:val="both"/>
        <w:rPr>
          <w:rFonts w:eastAsia="Calibri"/>
          <w:szCs w:val="24"/>
        </w:rPr>
      </w:pPr>
      <w:r>
        <w:rPr>
          <w:rFonts w:eastAsia="Calibri"/>
          <w:szCs w:val="24"/>
        </w:rPr>
        <w:t>41. Jeigu pareiškėjo teisinė forma yra valstybės arba savivaldybės įmonė, INVEGA tur</w:t>
      </w:r>
      <w:r>
        <w:rPr>
          <w:rFonts w:eastAsia="Calibri"/>
          <w:szCs w:val="24"/>
        </w:rPr>
        <w:t>i teisę prašyti pareiškėjo pateikti papildomus dokumentus, įrodančius pareiškėjo ir (arba) projekto atitiktį Aprašo 58 punkte nustatytiems reikalavimams.</w:t>
      </w:r>
    </w:p>
    <w:p w14:paraId="69CB6D5B" w14:textId="77777777" w:rsidR="00DA2D35" w:rsidRDefault="00A32C92">
      <w:pPr>
        <w:suppressAutoHyphens/>
        <w:ind w:firstLine="851"/>
        <w:jc w:val="both"/>
        <w:textAlignment w:val="center"/>
        <w:rPr>
          <w:rFonts w:eastAsia="Calibri"/>
          <w:szCs w:val="24"/>
        </w:rPr>
      </w:pPr>
      <w:r>
        <w:rPr>
          <w:color w:val="000000"/>
          <w:szCs w:val="24"/>
        </w:rPr>
        <w:t>42. Projekto vykdytojas, norėdamas apmokyti daugiau darbuotojų, nei nurodė paraiškos pateikimo metu, i</w:t>
      </w:r>
      <w:r>
        <w:rPr>
          <w:color w:val="000000"/>
          <w:szCs w:val="24"/>
        </w:rPr>
        <w:t xml:space="preserve">ki kompensacijos laikotarpio pabaigos turi INVEGAI pateikti atskirus Aprašo 8, 9 priedus ir projekto dalyvio (-ų) apklausos anketą (-as) (forma skelbiama interneto svetainėse www.esinvesticijos.lt ir </w:t>
      </w:r>
      <w:r>
        <w:rPr>
          <w:szCs w:val="24"/>
        </w:rPr>
        <w:t xml:space="preserve">www.invega.lt) </w:t>
      </w:r>
      <w:r>
        <w:rPr>
          <w:color w:val="000000"/>
          <w:szCs w:val="24"/>
        </w:rPr>
        <w:t>dėl kiekvieno papildomo darbuotojo dalyva</w:t>
      </w:r>
      <w:r>
        <w:rPr>
          <w:color w:val="000000"/>
          <w:szCs w:val="24"/>
        </w:rPr>
        <w:t>vimo projekto veiklose ne vėliau nei iki konkretaus papildomo darbuotojo mokymosi pabaigos ir ne vėliau nei iki kompensacijos laikotarpio pabaigos Aprašo 36, 37 ir 38 punktuose nustatyta tvarka.</w:t>
      </w:r>
    </w:p>
    <w:p w14:paraId="3C2F2735" w14:textId="77777777" w:rsidR="00DA2D35" w:rsidRDefault="00A32C92">
      <w:pPr>
        <w:rPr>
          <w:rFonts w:eastAsia="MS Mincho"/>
          <w:i/>
          <w:iCs/>
          <w:sz w:val="20"/>
        </w:rPr>
      </w:pPr>
      <w:r>
        <w:rPr>
          <w:rFonts w:eastAsia="MS Mincho"/>
          <w:i/>
          <w:iCs/>
          <w:sz w:val="20"/>
        </w:rPr>
        <w:t>Punkto pakeitimai:</w:t>
      </w:r>
    </w:p>
    <w:p w14:paraId="77FFEC59" w14:textId="77777777" w:rsidR="00DA2D35" w:rsidRDefault="00A32C92">
      <w:pPr>
        <w:jc w:val="both"/>
        <w:rPr>
          <w:rFonts w:eastAsia="MS Mincho"/>
          <w:i/>
          <w:iCs/>
          <w:sz w:val="20"/>
        </w:rPr>
      </w:pPr>
      <w:r>
        <w:rPr>
          <w:rFonts w:eastAsia="MS Mincho"/>
          <w:i/>
          <w:iCs/>
          <w:sz w:val="20"/>
        </w:rPr>
        <w:t xml:space="preserve">Nr. </w:t>
      </w:r>
      <w:hyperlink r:id="rId63" w:history="1">
        <w:r w:rsidRPr="00532B9F">
          <w:rPr>
            <w:rFonts w:eastAsia="MS Mincho"/>
            <w:i/>
            <w:iCs/>
            <w:color w:val="0563C1" w:themeColor="hyperlink"/>
            <w:sz w:val="20"/>
            <w:u w:val="single"/>
          </w:rPr>
          <w:t>4-504</w:t>
        </w:r>
      </w:hyperlink>
      <w:r>
        <w:rPr>
          <w:rFonts w:eastAsia="MS Mincho"/>
          <w:i/>
          <w:iCs/>
          <w:sz w:val="20"/>
        </w:rPr>
        <w:t>, 2017-08-30, paskelbta TAR 2017-08-30, i. k. 2017-13827</w:t>
      </w:r>
    </w:p>
    <w:p w14:paraId="301B1934" w14:textId="77777777" w:rsidR="00DA2D35" w:rsidRDefault="00A32C92">
      <w:pPr>
        <w:jc w:val="both"/>
        <w:rPr>
          <w:rFonts w:eastAsia="MS Mincho"/>
          <w:i/>
          <w:iCs/>
          <w:sz w:val="20"/>
        </w:rPr>
      </w:pPr>
      <w:r>
        <w:rPr>
          <w:rFonts w:eastAsia="MS Mincho"/>
          <w:i/>
          <w:iCs/>
          <w:sz w:val="20"/>
        </w:rPr>
        <w:t xml:space="preserve">Nr. </w:t>
      </w:r>
      <w:hyperlink r:id="rId64" w:history="1">
        <w:r w:rsidRPr="00532B9F">
          <w:rPr>
            <w:rFonts w:eastAsia="MS Mincho"/>
            <w:i/>
            <w:iCs/>
            <w:color w:val="0563C1" w:themeColor="hyperlink"/>
            <w:sz w:val="20"/>
            <w:u w:val="single"/>
          </w:rPr>
          <w:t>4-201</w:t>
        </w:r>
      </w:hyperlink>
      <w:r>
        <w:rPr>
          <w:rFonts w:eastAsia="MS Mincho"/>
          <w:i/>
          <w:iCs/>
          <w:sz w:val="20"/>
        </w:rPr>
        <w:t>, 2019-03-25, paskelbta TAR</w:t>
      </w:r>
      <w:r>
        <w:rPr>
          <w:rFonts w:eastAsia="MS Mincho"/>
          <w:i/>
          <w:iCs/>
          <w:sz w:val="20"/>
        </w:rPr>
        <w:t xml:space="preserve"> 2019-03-25, i. k. 2019-04579</w:t>
      </w:r>
    </w:p>
    <w:p w14:paraId="1AA2B7EF" w14:textId="77777777" w:rsidR="00DA2D35" w:rsidRDefault="00DA2D35"/>
    <w:p w14:paraId="6F770FB5" w14:textId="77777777" w:rsidR="00DA2D35" w:rsidRDefault="00A32C92">
      <w:pPr>
        <w:suppressAutoHyphens/>
        <w:ind w:firstLine="851"/>
        <w:jc w:val="both"/>
        <w:textAlignment w:val="center"/>
        <w:rPr>
          <w:szCs w:val="24"/>
          <w:lang w:eastAsia="lt-LT"/>
        </w:rPr>
      </w:pPr>
      <w:r>
        <w:rPr>
          <w:color w:val="000000"/>
          <w:szCs w:val="24"/>
        </w:rPr>
        <w:t xml:space="preserve">43. Jei priedai teikiami ne kartu su paraiška, jie turi būti pateikti iki paraiškai teikti nustatyto termino paskutinės dienos. Paraiškos pateikimo (registravimo INVEGOJE) data nustatoma pagal paskutinio pateikto priedo </w:t>
      </w:r>
      <w:r>
        <w:rPr>
          <w:color w:val="000000"/>
          <w:szCs w:val="24"/>
        </w:rPr>
        <w:t>registravimo INVEGOJE datą, išskyrus atvejus, kai teikiami Aprašo 8, 9 priedai ir projekto dalyvio (-ų) apklausos anketa (-os) (forma skelbiama interneto svetainėse www.esinvesticijos.lt ir www.invega.lt), kurie gali būti teikiami po paraiškos pateikimo.</w:t>
      </w:r>
    </w:p>
    <w:p w14:paraId="45A28252" w14:textId="77777777" w:rsidR="00DA2D35" w:rsidRDefault="00A32C92">
      <w:pPr>
        <w:rPr>
          <w:rFonts w:eastAsia="MS Mincho"/>
          <w:i/>
          <w:iCs/>
          <w:sz w:val="20"/>
        </w:rPr>
      </w:pPr>
      <w:r>
        <w:rPr>
          <w:rFonts w:eastAsia="MS Mincho"/>
          <w:i/>
          <w:iCs/>
          <w:sz w:val="20"/>
        </w:rPr>
        <w:t>P</w:t>
      </w:r>
      <w:r>
        <w:rPr>
          <w:rFonts w:eastAsia="MS Mincho"/>
          <w:i/>
          <w:iCs/>
          <w:sz w:val="20"/>
        </w:rPr>
        <w:t>unkto pakeitimai:</w:t>
      </w:r>
    </w:p>
    <w:p w14:paraId="066E6F77" w14:textId="77777777" w:rsidR="00DA2D35" w:rsidRDefault="00A32C92">
      <w:pPr>
        <w:jc w:val="both"/>
        <w:rPr>
          <w:rFonts w:eastAsia="MS Mincho"/>
          <w:i/>
          <w:iCs/>
          <w:sz w:val="20"/>
        </w:rPr>
      </w:pPr>
      <w:r>
        <w:rPr>
          <w:rFonts w:eastAsia="MS Mincho"/>
          <w:i/>
          <w:iCs/>
          <w:sz w:val="20"/>
        </w:rPr>
        <w:t xml:space="preserve">Nr. </w:t>
      </w:r>
      <w:hyperlink r:id="rId65" w:history="1">
        <w:r w:rsidRPr="00532B9F">
          <w:rPr>
            <w:rFonts w:eastAsia="MS Mincho"/>
            <w:i/>
            <w:iCs/>
            <w:color w:val="0563C1" w:themeColor="hyperlink"/>
            <w:sz w:val="20"/>
            <w:u w:val="single"/>
          </w:rPr>
          <w:t>4-201</w:t>
        </w:r>
      </w:hyperlink>
      <w:r>
        <w:rPr>
          <w:rFonts w:eastAsia="MS Mincho"/>
          <w:i/>
          <w:iCs/>
          <w:sz w:val="20"/>
        </w:rPr>
        <w:t>, 2019-03-25, paskelbta TAR 2019-03-25, i. k. 2019-04579</w:t>
      </w:r>
    </w:p>
    <w:p w14:paraId="55B6DC61" w14:textId="77777777" w:rsidR="00DA2D35" w:rsidRDefault="00DA2D35"/>
    <w:p w14:paraId="63315F43" w14:textId="77777777" w:rsidR="00DA2D35" w:rsidRDefault="00A32C92">
      <w:pPr>
        <w:ind w:firstLine="851"/>
        <w:jc w:val="both"/>
        <w:rPr>
          <w:szCs w:val="24"/>
          <w:lang w:eastAsia="lt-LT"/>
        </w:rPr>
      </w:pPr>
      <w:r>
        <w:rPr>
          <w:szCs w:val="24"/>
          <w:lang w:eastAsia="lt-LT"/>
        </w:rPr>
        <w:t>44. Pareiškėjai informuojami ir konsultuojami:</w:t>
      </w:r>
    </w:p>
    <w:p w14:paraId="78206800" w14:textId="77777777" w:rsidR="00DA2D35" w:rsidRDefault="00A32C92">
      <w:pPr>
        <w:ind w:firstLine="851"/>
        <w:jc w:val="both"/>
        <w:rPr>
          <w:szCs w:val="24"/>
          <w:lang w:eastAsia="lt-LT"/>
        </w:rPr>
      </w:pPr>
      <w:r>
        <w:rPr>
          <w:szCs w:val="24"/>
          <w:lang w:eastAsia="lt-LT"/>
        </w:rPr>
        <w:t>44.1. telefonu, kuris nuro</w:t>
      </w:r>
      <w:r>
        <w:rPr>
          <w:szCs w:val="24"/>
          <w:lang w:eastAsia="lt-LT"/>
        </w:rPr>
        <w:t xml:space="preserve">domas kvietimo teikti paraiškas skelbime, paskelbtame pagal Aprašą </w:t>
      </w:r>
      <w:r>
        <w:rPr>
          <w:rFonts w:eastAsia="Calibri"/>
          <w:szCs w:val="24"/>
        </w:rPr>
        <w:t xml:space="preserve">ES struktūrinių fondų </w:t>
      </w:r>
      <w:r>
        <w:rPr>
          <w:szCs w:val="24"/>
          <w:lang w:eastAsia="lt-LT"/>
        </w:rPr>
        <w:t>svetainėje www.esinvesticijos.lt ir interneto svetainėje www.invega.lt;</w:t>
      </w:r>
    </w:p>
    <w:p w14:paraId="0E42BFF7" w14:textId="77777777" w:rsidR="00DA2D35" w:rsidRDefault="00A32C92">
      <w:pPr>
        <w:ind w:firstLine="851"/>
        <w:jc w:val="both"/>
        <w:rPr>
          <w:szCs w:val="24"/>
          <w:lang w:eastAsia="lt-LT"/>
        </w:rPr>
      </w:pPr>
      <w:r>
        <w:rPr>
          <w:szCs w:val="24"/>
          <w:lang w:eastAsia="lt-LT"/>
        </w:rPr>
        <w:t>44.2. internetiniais adresais www.invega.lt ir www.esinvesticijos.lt, kuriuose galima rasti ats</w:t>
      </w:r>
      <w:r>
        <w:rPr>
          <w:szCs w:val="24"/>
          <w:lang w:eastAsia="lt-LT"/>
        </w:rPr>
        <w:t>akymus į dažniausiai užduodamus klausimus (DUK);</w:t>
      </w:r>
    </w:p>
    <w:p w14:paraId="31CB12DD" w14:textId="77777777" w:rsidR="00DA2D35" w:rsidRDefault="00A32C92">
      <w:pPr>
        <w:ind w:firstLine="851"/>
        <w:jc w:val="both"/>
        <w:rPr>
          <w:szCs w:val="24"/>
          <w:lang w:eastAsia="lt-LT"/>
        </w:rPr>
      </w:pPr>
      <w:r>
        <w:rPr>
          <w:szCs w:val="24"/>
          <w:lang w:eastAsia="lt-LT"/>
        </w:rPr>
        <w:t>44.3. elektroniniu paštu, kuris nurodomas kvietimo teikti paraiškas skelbime, paskelbtame pagal Aprašą ES struktūrinių fondų svetainėje www.esinvesticijos.lt ir interneto svetainėje www.invega.lt;</w:t>
      </w:r>
    </w:p>
    <w:p w14:paraId="569F8199" w14:textId="77777777" w:rsidR="00DA2D35" w:rsidRDefault="00A32C92">
      <w:pPr>
        <w:ind w:firstLine="851"/>
        <w:jc w:val="both"/>
        <w:rPr>
          <w:szCs w:val="24"/>
          <w:lang w:eastAsia="lt-LT"/>
        </w:rPr>
      </w:pPr>
      <w:r>
        <w:rPr>
          <w:szCs w:val="24"/>
          <w:lang w:eastAsia="lt-LT"/>
        </w:rPr>
        <w:t>44.4. rašt</w:t>
      </w:r>
      <w:r>
        <w:rPr>
          <w:szCs w:val="24"/>
          <w:lang w:eastAsia="lt-LT"/>
        </w:rPr>
        <w:t xml:space="preserve">u, kreipiantis Aprašo 38 punkte nurodytu adresu. </w:t>
      </w:r>
    </w:p>
    <w:p w14:paraId="403BB834" w14:textId="77777777" w:rsidR="00DA2D35" w:rsidRDefault="00A32C92">
      <w:pPr>
        <w:ind w:firstLine="851"/>
        <w:jc w:val="both"/>
        <w:rPr>
          <w:szCs w:val="24"/>
          <w:lang w:eastAsia="lt-LT"/>
        </w:rPr>
      </w:pPr>
      <w:r>
        <w:rPr>
          <w:szCs w:val="24"/>
          <w:lang w:eastAsia="lt-LT"/>
        </w:rPr>
        <w:t>45. Ne vėliau kaip per 7 dienas nuo paraiškos gavimo INVEGOJE dienos p</w:t>
      </w:r>
      <w:r>
        <w:rPr>
          <w:rFonts w:eastAsia="Calibri"/>
          <w:szCs w:val="24"/>
        </w:rPr>
        <w:t xml:space="preserve">areiškėjas informuojamas apie paraiškos registravimą ir paraiškos kodą – visos užregistruotos paraiškos paskelbiamos interneto </w:t>
      </w:r>
      <w:r>
        <w:rPr>
          <w:rFonts w:eastAsia="Calibri"/>
          <w:szCs w:val="24"/>
        </w:rPr>
        <w:t>svetainėse www.invega.lt ir www.esinvesticijos.lt.</w:t>
      </w:r>
    </w:p>
    <w:p w14:paraId="4E1672C3" w14:textId="77777777" w:rsidR="00DA2D35" w:rsidRDefault="00A32C92">
      <w:pPr>
        <w:ind w:firstLine="851"/>
        <w:jc w:val="both"/>
        <w:rPr>
          <w:szCs w:val="24"/>
          <w:lang w:eastAsia="lt-LT"/>
        </w:rPr>
      </w:pPr>
      <w:r>
        <w:rPr>
          <w:szCs w:val="24"/>
          <w:lang w:eastAsia="lt-LT"/>
        </w:rPr>
        <w:t>46. INVEGA atlieka projekto tinkamumo finansuoti vertinimą Projektų taisyklių III skyriaus keturioliktajame ir penkioliktajame skirsniuose nustatyta tvarka pagal Aprašo 1 priede nustatytus reikalavimus.</w:t>
      </w:r>
    </w:p>
    <w:p w14:paraId="4E3D94CE" w14:textId="77777777" w:rsidR="00DA2D35" w:rsidRDefault="00A32C92">
      <w:pPr>
        <w:ind w:firstLine="851"/>
        <w:jc w:val="both"/>
        <w:rPr>
          <w:szCs w:val="24"/>
          <w:lang w:eastAsia="lt-LT"/>
        </w:rPr>
      </w:pPr>
      <w:r>
        <w:rPr>
          <w:bCs/>
          <w:szCs w:val="24"/>
        </w:rPr>
        <w:t>47</w:t>
      </w:r>
      <w:r>
        <w:rPr>
          <w:bCs/>
          <w:szCs w:val="24"/>
        </w:rPr>
        <w:t>. Paraiškos vertinimo metu INVEGA gali paprašyti pareiškėjo pateikti trūkstamą informaciją ir (arba) dokumentus Projektų taisyklių 118 punkte nustatyta tvarka, išskyrus atvejus, kai trūkstamą informaciją galima patikrinti Lietuvos Respublikos valstybės ins</w:t>
      </w:r>
      <w:r>
        <w:rPr>
          <w:bCs/>
          <w:szCs w:val="24"/>
        </w:rPr>
        <w:t xml:space="preserve">titucijų viešuose registruose ir informacinėse sistemose. Pareiškėjas privalo pateikti prašomą informaciją ir (arba) dokumentus Aprašo 37 punkte nurodytais būdais per INVEGOS nustatytą terminą, kuris negali būti trumpesnis kaip 7 dienos. Jeigu pareiškėjas </w:t>
      </w:r>
      <w:r>
        <w:rPr>
          <w:bCs/>
          <w:szCs w:val="24"/>
        </w:rPr>
        <w:t>per INVEGOS nustatytą terminą nepateikia nurodytos informacijos ir (arba) dokumentų, INVEGA turi teisę priimti sprendimą atmesti paraišką.</w:t>
      </w:r>
    </w:p>
    <w:p w14:paraId="2B82873E" w14:textId="77777777" w:rsidR="00DA2D35" w:rsidRDefault="00A32C92">
      <w:pPr>
        <w:rPr>
          <w:rFonts w:eastAsia="MS Mincho"/>
          <w:i/>
          <w:iCs/>
          <w:sz w:val="20"/>
        </w:rPr>
      </w:pPr>
      <w:r>
        <w:rPr>
          <w:rFonts w:eastAsia="MS Mincho"/>
          <w:i/>
          <w:iCs/>
          <w:sz w:val="20"/>
        </w:rPr>
        <w:t>Punkto pakeitimai:</w:t>
      </w:r>
    </w:p>
    <w:p w14:paraId="498B1849" w14:textId="77777777" w:rsidR="00DA2D35" w:rsidRDefault="00A32C92">
      <w:pPr>
        <w:jc w:val="both"/>
        <w:rPr>
          <w:rFonts w:eastAsia="MS Mincho"/>
          <w:i/>
          <w:iCs/>
          <w:sz w:val="20"/>
        </w:rPr>
      </w:pPr>
      <w:r>
        <w:rPr>
          <w:rFonts w:eastAsia="MS Mincho"/>
          <w:i/>
          <w:iCs/>
          <w:sz w:val="20"/>
        </w:rPr>
        <w:t xml:space="preserve">Nr. </w:t>
      </w:r>
      <w:hyperlink r:id="rId66" w:history="1">
        <w:r w:rsidRPr="00532B9F">
          <w:rPr>
            <w:rFonts w:eastAsia="MS Mincho"/>
            <w:i/>
            <w:iCs/>
            <w:color w:val="0563C1" w:themeColor="hyperlink"/>
            <w:sz w:val="20"/>
            <w:u w:val="single"/>
          </w:rPr>
          <w:t>4-504</w:t>
        </w:r>
      </w:hyperlink>
      <w:r>
        <w:rPr>
          <w:rFonts w:eastAsia="MS Mincho"/>
          <w:i/>
          <w:iCs/>
          <w:sz w:val="20"/>
        </w:rPr>
        <w:t>, 2017-08-30, paskelbta TAR 2017-08-30, i. k. 2017-13827</w:t>
      </w:r>
    </w:p>
    <w:p w14:paraId="782F7C49" w14:textId="77777777" w:rsidR="00DA2D35" w:rsidRDefault="00A32C92">
      <w:pPr>
        <w:jc w:val="both"/>
        <w:rPr>
          <w:rFonts w:eastAsia="MS Mincho"/>
          <w:i/>
          <w:iCs/>
          <w:sz w:val="20"/>
        </w:rPr>
      </w:pPr>
      <w:r>
        <w:rPr>
          <w:rFonts w:eastAsia="MS Mincho"/>
          <w:i/>
          <w:iCs/>
          <w:sz w:val="20"/>
        </w:rPr>
        <w:t xml:space="preserve">Nr. </w:t>
      </w:r>
      <w:hyperlink r:id="rId67" w:history="1">
        <w:r w:rsidRPr="00532B9F">
          <w:rPr>
            <w:rFonts w:eastAsia="MS Mincho"/>
            <w:i/>
            <w:iCs/>
            <w:color w:val="0563C1" w:themeColor="hyperlink"/>
            <w:sz w:val="20"/>
            <w:u w:val="single"/>
          </w:rPr>
          <w:t>4-693</w:t>
        </w:r>
      </w:hyperlink>
      <w:r>
        <w:rPr>
          <w:rFonts w:eastAsia="MS Mincho"/>
          <w:i/>
          <w:iCs/>
          <w:sz w:val="20"/>
        </w:rPr>
        <w:t>, 2019-11-29, paskelbta TAR 2019-11-30, i. k. 2019-19219</w:t>
      </w:r>
    </w:p>
    <w:p w14:paraId="50BFFF92" w14:textId="77777777" w:rsidR="00DA2D35" w:rsidRDefault="00DA2D35"/>
    <w:p w14:paraId="70BC5209" w14:textId="77777777" w:rsidR="00DA2D35" w:rsidRDefault="00A32C92">
      <w:pPr>
        <w:ind w:firstLine="851"/>
        <w:jc w:val="both"/>
        <w:rPr>
          <w:szCs w:val="24"/>
          <w:lang w:eastAsia="lt-LT"/>
        </w:rPr>
      </w:pPr>
      <w:r>
        <w:rPr>
          <w:szCs w:val="24"/>
          <w:lang w:eastAsia="lt-LT"/>
        </w:rPr>
        <w:t>48. Paraiška atmetama nep</w:t>
      </w:r>
      <w:r>
        <w:rPr>
          <w:szCs w:val="24"/>
          <w:lang w:eastAsia="lt-LT"/>
        </w:rPr>
        <w:t xml:space="preserve">rašius pareiškėjo pateikti papildomų duomenų ar dokumentų, papildyti ar patikslinti paraiškoje pateiktos informacijos, jei pareiškėjas neatitinka projekto tinkamumo finansuoti vertinimo kriterijų, nustatytų Aprašo 1 priede. </w:t>
      </w:r>
    </w:p>
    <w:p w14:paraId="03A426D9" w14:textId="77777777" w:rsidR="00DA2D35" w:rsidRDefault="00A32C92">
      <w:pPr>
        <w:suppressAutoHyphens/>
        <w:ind w:firstLine="851"/>
        <w:jc w:val="both"/>
        <w:textAlignment w:val="center"/>
        <w:rPr>
          <w:rFonts w:eastAsia="Calibri"/>
          <w:szCs w:val="24"/>
        </w:rPr>
      </w:pPr>
      <w:r>
        <w:rPr>
          <w:color w:val="000000"/>
          <w:szCs w:val="24"/>
        </w:rPr>
        <w:t>49. Paraiškos yra vertinamos ne</w:t>
      </w:r>
      <w:r>
        <w:rPr>
          <w:color w:val="000000"/>
          <w:szCs w:val="24"/>
        </w:rPr>
        <w:t xml:space="preserve"> ilgiau kaip 30 dienų nuo tinkamai užpildytos paraiškos ir visų joje nurodytų tinkamai užpildytų priedų gavimo (registravimo) INVEGOJE dienos. Jeigu paraiška ir (ar) jos priedai užpildyti tinkamai ir koreguotinų vietų nėra, pareiškėjas nėra apie tai inform</w:t>
      </w:r>
      <w:r>
        <w:rPr>
          <w:color w:val="000000"/>
          <w:szCs w:val="24"/>
        </w:rPr>
        <w:t>uojamas, o paraiška pradedama vertinti. Netinkamai ar ne iki galo užpildyta paraiška ir (ar) jos priedai nėra vertinami, o pareiškėjas per 15 dienų nuo paraiškos gavimo (registravimo) INVEGOJE dienos yra informuojamas paraiškoje nurodytu elektroniniu paštu</w:t>
      </w:r>
      <w:r>
        <w:rPr>
          <w:color w:val="000000"/>
          <w:szCs w:val="24"/>
        </w:rPr>
        <w:t xml:space="preserve">, jam nurodomos koreguotinos paraiškos vietos ir (ar) jos priedai. Pakoreguotą ir tinkamai užpildytą paraišką ir (ar) jos priedus pareiškėjas teikia pakartotinai per INVEGOS pranešime nurodytą terminą arba pateikia trūkstamą informaciją elektroniniu paštu </w:t>
      </w:r>
      <w:r>
        <w:rPr>
          <w:color w:val="000000"/>
          <w:szCs w:val="24"/>
        </w:rPr>
        <w:t>arba raštu, kaip nurodyta Aprašo 47 punkte.</w:t>
      </w:r>
    </w:p>
    <w:p w14:paraId="4B7304CF" w14:textId="77777777" w:rsidR="00DA2D35" w:rsidRDefault="00A32C92">
      <w:pPr>
        <w:rPr>
          <w:rFonts w:eastAsia="MS Mincho"/>
          <w:i/>
          <w:iCs/>
          <w:sz w:val="20"/>
        </w:rPr>
      </w:pPr>
      <w:r>
        <w:rPr>
          <w:rFonts w:eastAsia="MS Mincho"/>
          <w:i/>
          <w:iCs/>
          <w:sz w:val="20"/>
        </w:rPr>
        <w:t>Punkto pakeitimai:</w:t>
      </w:r>
    </w:p>
    <w:p w14:paraId="168C58F6" w14:textId="77777777" w:rsidR="00DA2D35" w:rsidRDefault="00A32C92">
      <w:pPr>
        <w:jc w:val="both"/>
        <w:rPr>
          <w:rFonts w:eastAsia="MS Mincho"/>
          <w:i/>
          <w:iCs/>
          <w:sz w:val="20"/>
        </w:rPr>
      </w:pPr>
      <w:r>
        <w:rPr>
          <w:rFonts w:eastAsia="MS Mincho"/>
          <w:i/>
          <w:iCs/>
          <w:sz w:val="20"/>
        </w:rPr>
        <w:t xml:space="preserve">Nr. </w:t>
      </w:r>
      <w:hyperlink r:id="rId68" w:history="1">
        <w:r w:rsidRPr="00532B9F">
          <w:rPr>
            <w:rFonts w:eastAsia="MS Mincho"/>
            <w:i/>
            <w:iCs/>
            <w:color w:val="0563C1" w:themeColor="hyperlink"/>
            <w:sz w:val="20"/>
            <w:u w:val="single"/>
          </w:rPr>
          <w:t>4-504</w:t>
        </w:r>
      </w:hyperlink>
      <w:r>
        <w:rPr>
          <w:rFonts w:eastAsia="MS Mincho"/>
          <w:i/>
          <w:iCs/>
          <w:sz w:val="20"/>
        </w:rPr>
        <w:t>, 2017-08-30, paskelbta TAR 2017-08-30, i. k. 2017-13827</w:t>
      </w:r>
    </w:p>
    <w:p w14:paraId="213D8E17" w14:textId="77777777" w:rsidR="00DA2D35" w:rsidRDefault="00DA2D35"/>
    <w:p w14:paraId="5180CF16" w14:textId="77777777" w:rsidR="00DA2D35" w:rsidRDefault="00A32C92">
      <w:pPr>
        <w:ind w:firstLine="851"/>
        <w:jc w:val="both"/>
        <w:rPr>
          <w:szCs w:val="24"/>
          <w:lang w:eastAsia="lt-LT"/>
        </w:rPr>
      </w:pPr>
      <w:r>
        <w:rPr>
          <w:szCs w:val="24"/>
          <w:lang w:eastAsia="lt-LT"/>
        </w:rPr>
        <w:t>50. Nepavykus paraiškų įvert</w:t>
      </w:r>
      <w:r>
        <w:rPr>
          <w:szCs w:val="24"/>
          <w:lang w:eastAsia="lt-LT"/>
        </w:rPr>
        <w:t>inti per nustatytą terminą (kai paraiškų vertinimo metu reikia kreiptis į kitas institucijas dėl informacijos pateikimo, atliekama patikra projekto įgyvendinimo ir (ar) administravimo vietoje), vertinimo terminas gali būti pratęstas INVEGOS sprendimu. Apie</w:t>
      </w:r>
      <w:r>
        <w:rPr>
          <w:szCs w:val="24"/>
          <w:lang w:eastAsia="lt-LT"/>
        </w:rPr>
        <w:t xml:space="preserve"> naują paraiškų vertinimo terminą INVEGA informuoja pareiškėjus paraiškoje nurodytu elektroniniu paštu</w:t>
      </w:r>
      <w:r>
        <w:rPr>
          <w:i/>
          <w:szCs w:val="24"/>
          <w:lang w:eastAsia="lt-LT"/>
        </w:rPr>
        <w:t>.</w:t>
      </w:r>
    </w:p>
    <w:p w14:paraId="55956AD0" w14:textId="77777777" w:rsidR="00DA2D35" w:rsidRDefault="00A32C92">
      <w:pPr>
        <w:suppressAutoHyphens/>
        <w:ind w:firstLine="851"/>
        <w:jc w:val="both"/>
        <w:textAlignment w:val="center"/>
        <w:rPr>
          <w:szCs w:val="24"/>
          <w:lang w:eastAsia="lt-LT"/>
        </w:rPr>
      </w:pPr>
      <w:r>
        <w:rPr>
          <w:color w:val="000000"/>
          <w:szCs w:val="24"/>
        </w:rPr>
        <w:t xml:space="preserve">51. Paraiška atmetama dėl priežasčių, nustatytų Apraše ir Projektų taisyklių III skyriaus keturioliktajame ir penkioliktajame skirsniuose, juose </w:t>
      </w:r>
      <w:r>
        <w:rPr>
          <w:color w:val="000000"/>
          <w:szCs w:val="24"/>
        </w:rPr>
        <w:t>nustatyta tvarka. Apie paraiškos atmetimą pareiškėjas informuojamas išsiunčiant sprendimą dėl paraiškos atmetimo, pasirašytą kvalifikuotu elektroniniu parašu, paraiškoje nurodytu elektroninio pašto adresu per 3 darbo dienas nuo sprendimo dėl paraiškos atme</w:t>
      </w:r>
      <w:r>
        <w:rPr>
          <w:color w:val="000000"/>
          <w:szCs w:val="24"/>
        </w:rPr>
        <w:t>timo priėmimo dienos. Paraiškos, pateiktos pasibaigus paraiškų pateikimo terminui ar sustabdžius paraiškų priėmimą, kaip nustatyta Aprašo 17 punkte, registruojamos, tačiau nevertinamos ir jokie tolesni veiksmai nėra atliekami. Jei paraiškų teikimas būtų at</w:t>
      </w:r>
      <w:r>
        <w:rPr>
          <w:color w:val="000000"/>
          <w:szCs w:val="24"/>
        </w:rPr>
        <w:t>naujintas, paraiškų teikimo sustabdymo metu gautos paraiškos būtų vertinamos pagal paraiškų registravimo INVEGOJE eilę.</w:t>
      </w:r>
    </w:p>
    <w:p w14:paraId="602F9603" w14:textId="77777777" w:rsidR="00DA2D35" w:rsidRDefault="00A32C92">
      <w:pPr>
        <w:rPr>
          <w:rFonts w:eastAsia="MS Mincho"/>
          <w:i/>
          <w:iCs/>
          <w:sz w:val="20"/>
        </w:rPr>
      </w:pPr>
      <w:r>
        <w:rPr>
          <w:rFonts w:eastAsia="MS Mincho"/>
          <w:i/>
          <w:iCs/>
          <w:sz w:val="20"/>
        </w:rPr>
        <w:t>Punkto pakeitimai:</w:t>
      </w:r>
    </w:p>
    <w:p w14:paraId="1C9AD2E0" w14:textId="77777777" w:rsidR="00DA2D35" w:rsidRDefault="00A32C92">
      <w:pPr>
        <w:jc w:val="both"/>
        <w:rPr>
          <w:rFonts w:eastAsia="MS Mincho"/>
          <w:i/>
          <w:iCs/>
          <w:sz w:val="20"/>
        </w:rPr>
      </w:pPr>
      <w:r>
        <w:rPr>
          <w:rFonts w:eastAsia="MS Mincho"/>
          <w:i/>
          <w:iCs/>
          <w:sz w:val="20"/>
        </w:rPr>
        <w:t xml:space="preserve">Nr. </w:t>
      </w:r>
      <w:hyperlink r:id="rId69" w:history="1">
        <w:r w:rsidRPr="00532B9F">
          <w:rPr>
            <w:rFonts w:eastAsia="MS Mincho"/>
            <w:i/>
            <w:iCs/>
            <w:color w:val="0563C1" w:themeColor="hyperlink"/>
            <w:sz w:val="20"/>
            <w:u w:val="single"/>
          </w:rPr>
          <w:t>4-504</w:t>
        </w:r>
      </w:hyperlink>
      <w:r>
        <w:rPr>
          <w:rFonts w:eastAsia="MS Mincho"/>
          <w:i/>
          <w:iCs/>
          <w:sz w:val="20"/>
        </w:rPr>
        <w:t>, 2017-08-</w:t>
      </w:r>
      <w:r>
        <w:rPr>
          <w:rFonts w:eastAsia="MS Mincho"/>
          <w:i/>
          <w:iCs/>
          <w:sz w:val="20"/>
        </w:rPr>
        <w:t>30, paskelbta TAR 2017-08-30, i. k. 2017-13827</w:t>
      </w:r>
    </w:p>
    <w:p w14:paraId="7A98906C" w14:textId="77777777" w:rsidR="00DA2D35" w:rsidRDefault="00DA2D35"/>
    <w:p w14:paraId="49E97027" w14:textId="77777777" w:rsidR="00DA2D35" w:rsidRDefault="00A32C92">
      <w:pPr>
        <w:ind w:firstLine="851"/>
        <w:jc w:val="both"/>
        <w:rPr>
          <w:szCs w:val="24"/>
          <w:lang w:eastAsia="lt-LT"/>
        </w:rPr>
      </w:pPr>
      <w:r>
        <w:rPr>
          <w:szCs w:val="24"/>
          <w:lang w:eastAsia="lt-LT"/>
        </w:rPr>
        <w:t>52. Pareiškėjas sprendimą dėl paraiškos atmetimo gali apskųsti Projektų taisyklių VII skyriaus keturiasdešimt trečiajame skirsnyje nustatyta tvarka ne vėliau kaip per 14 dienų nuo tos dienos, kurią pareiškėja</w:t>
      </w:r>
      <w:r>
        <w:rPr>
          <w:szCs w:val="24"/>
          <w:lang w:eastAsia="lt-LT"/>
        </w:rPr>
        <w:t xml:space="preserve">s sužinojo ar turėjo sužinoti apie skundžiamus INVEGOS veiksmus ar neveikimą. </w:t>
      </w:r>
    </w:p>
    <w:p w14:paraId="1B8057D2" w14:textId="77777777" w:rsidR="00DA2D35" w:rsidRDefault="00A32C92">
      <w:pPr>
        <w:suppressAutoHyphens/>
        <w:ind w:firstLine="851"/>
        <w:jc w:val="both"/>
        <w:textAlignment w:val="center"/>
        <w:rPr>
          <w:color w:val="000000"/>
          <w:szCs w:val="24"/>
        </w:rPr>
      </w:pPr>
      <w:r>
        <w:rPr>
          <w:color w:val="000000"/>
          <w:szCs w:val="24"/>
        </w:rPr>
        <w:t>53. Kiekvieną kartą, baigusi paraiškos vertinimą, INVEGA su atrinktu pareiškėju sudaro dotacijos sutartį (pagal Aprašo 11 priede pateiktą formą ir pateiktą kartu su paraiška) pe</w:t>
      </w:r>
      <w:r>
        <w:rPr>
          <w:color w:val="000000"/>
          <w:szCs w:val="24"/>
        </w:rPr>
        <w:t>r 5 dienas nuo teigiamo paraiškos įvertinimo pagal Aprašo 1 priedą ir išsiunčia projekto vykdytojui paraiškoje nurodytu elektroninio pašto adresu kvalifikuotu elektroniniu parašu INVEGOS pasirašytą dotacijos sutarties egzempliorių kartu su sprendimu dėl pr</w:t>
      </w:r>
      <w:r>
        <w:rPr>
          <w:color w:val="000000"/>
          <w:szCs w:val="24"/>
        </w:rPr>
        <w:t>ojektui nustatyto finansavimo dydžio:</w:t>
      </w:r>
    </w:p>
    <w:p w14:paraId="25B5C9FD" w14:textId="77777777" w:rsidR="00DA2D35" w:rsidRDefault="00A32C92">
      <w:pPr>
        <w:suppressAutoHyphens/>
        <w:ind w:firstLine="851"/>
        <w:jc w:val="both"/>
        <w:textAlignment w:val="center"/>
        <w:rPr>
          <w:color w:val="000000"/>
          <w:szCs w:val="24"/>
        </w:rPr>
      </w:pPr>
      <w:r>
        <w:rPr>
          <w:color w:val="000000"/>
          <w:szCs w:val="24"/>
        </w:rPr>
        <w:t>53.1. kai yra gautas pareiškėjo pasirašytas popierinis dotacijos sutarties egzempliorius, sudarant dotacijos sutartį apsikeičiama sutarties egzemplioriais – projekto vykdytojo pasirašyta dotacijos sutartis lieka INVEGA</w:t>
      </w:r>
      <w:r>
        <w:rPr>
          <w:color w:val="000000"/>
          <w:szCs w:val="24"/>
        </w:rPr>
        <w:t xml:space="preserve">I, o projekto vykdytojui išsiunčiamas INVEGOS kvalifikuotu elektroniniu parašu pasirašytas dotacijos sutarties egzempliorius; </w:t>
      </w:r>
    </w:p>
    <w:p w14:paraId="4A12B950" w14:textId="77777777" w:rsidR="00DA2D35" w:rsidRDefault="00A32C92">
      <w:pPr>
        <w:suppressAutoHyphens/>
        <w:ind w:firstLine="851"/>
        <w:jc w:val="both"/>
        <w:textAlignment w:val="center"/>
        <w:rPr>
          <w:szCs w:val="24"/>
          <w:lang w:eastAsia="lt-LT"/>
        </w:rPr>
      </w:pPr>
      <w:r>
        <w:rPr>
          <w:color w:val="000000"/>
          <w:szCs w:val="24"/>
        </w:rPr>
        <w:t>53.2. kai yra gauta pareiškėjo kvalifikuotu elektroniniu parašu pasirašyta sutartis, dotacijos sutartis sudaroma vienu egzemplior</w:t>
      </w:r>
      <w:r>
        <w:rPr>
          <w:color w:val="000000"/>
          <w:szCs w:val="24"/>
        </w:rPr>
        <w:t>iumi – INVEGA kvalifikuotu elektroniniu parašu pasirašo ir projekto vykdytojui išsiunčia abiejų šalių pasirašytą dotacijos sutartį.</w:t>
      </w:r>
    </w:p>
    <w:p w14:paraId="4B5C1A10" w14:textId="77777777" w:rsidR="00DA2D35" w:rsidRDefault="00A32C92">
      <w:pPr>
        <w:rPr>
          <w:rFonts w:eastAsia="MS Mincho"/>
          <w:i/>
          <w:iCs/>
          <w:sz w:val="20"/>
        </w:rPr>
      </w:pPr>
      <w:r>
        <w:rPr>
          <w:rFonts w:eastAsia="MS Mincho"/>
          <w:i/>
          <w:iCs/>
          <w:sz w:val="20"/>
        </w:rPr>
        <w:t>Punkto pakeitimai:</w:t>
      </w:r>
    </w:p>
    <w:p w14:paraId="2760B626" w14:textId="77777777" w:rsidR="00DA2D35" w:rsidRDefault="00A32C92">
      <w:pPr>
        <w:jc w:val="both"/>
        <w:rPr>
          <w:rFonts w:eastAsia="MS Mincho"/>
          <w:i/>
          <w:iCs/>
          <w:sz w:val="20"/>
        </w:rPr>
      </w:pPr>
      <w:r>
        <w:rPr>
          <w:rFonts w:eastAsia="MS Mincho"/>
          <w:i/>
          <w:iCs/>
          <w:sz w:val="20"/>
        </w:rPr>
        <w:t xml:space="preserve">Nr. </w:t>
      </w:r>
      <w:hyperlink r:id="rId70" w:history="1">
        <w:r w:rsidRPr="00532B9F">
          <w:rPr>
            <w:rFonts w:eastAsia="MS Mincho"/>
            <w:i/>
            <w:iCs/>
            <w:color w:val="0563C1" w:themeColor="hyperlink"/>
            <w:sz w:val="20"/>
            <w:u w:val="single"/>
          </w:rPr>
          <w:t>4-5</w:t>
        </w:r>
        <w:r w:rsidRPr="00532B9F">
          <w:rPr>
            <w:rFonts w:eastAsia="MS Mincho"/>
            <w:i/>
            <w:iCs/>
            <w:color w:val="0563C1" w:themeColor="hyperlink"/>
            <w:sz w:val="20"/>
            <w:u w:val="single"/>
          </w:rPr>
          <w:t>04</w:t>
        </w:r>
      </w:hyperlink>
      <w:r>
        <w:rPr>
          <w:rFonts w:eastAsia="MS Mincho"/>
          <w:i/>
          <w:iCs/>
          <w:sz w:val="20"/>
        </w:rPr>
        <w:t>, 2017-08-30, paskelbta TAR 2017-08-30, i. k. 2017-13827</w:t>
      </w:r>
    </w:p>
    <w:p w14:paraId="44389D95" w14:textId="77777777" w:rsidR="00DA2D35" w:rsidRDefault="00DA2D35"/>
    <w:p w14:paraId="4B02256F" w14:textId="77777777" w:rsidR="00DA2D35" w:rsidRDefault="00A32C92">
      <w:pPr>
        <w:suppressAutoHyphens/>
        <w:ind w:firstLine="851"/>
        <w:jc w:val="both"/>
        <w:textAlignment w:val="center"/>
        <w:rPr>
          <w:szCs w:val="24"/>
          <w:lang w:eastAsia="lt-LT"/>
        </w:rPr>
      </w:pPr>
      <w:r>
        <w:rPr>
          <w:color w:val="000000"/>
          <w:szCs w:val="24"/>
        </w:rPr>
        <w:t xml:space="preserve">54. Per 14 dienų nuo paraiškų vertinimo ir atrankos pabaigos INVEGA ES struktūrinių fondų svetainėje www.esinvesticijos.lt ir interneto svetainėje www.invega.lt paskelbia sąrašą pareiškėjų, kurių </w:t>
      </w:r>
      <w:r>
        <w:rPr>
          <w:color w:val="000000"/>
          <w:szCs w:val="24"/>
        </w:rPr>
        <w:t>projektai nebuvo atrinkti finansuoti.</w:t>
      </w:r>
    </w:p>
    <w:p w14:paraId="2C62F808" w14:textId="77777777" w:rsidR="00DA2D35" w:rsidRDefault="00A32C92">
      <w:pPr>
        <w:rPr>
          <w:rFonts w:eastAsia="MS Mincho"/>
          <w:i/>
          <w:iCs/>
          <w:sz w:val="20"/>
        </w:rPr>
      </w:pPr>
      <w:r>
        <w:rPr>
          <w:rFonts w:eastAsia="MS Mincho"/>
          <w:i/>
          <w:iCs/>
          <w:sz w:val="20"/>
        </w:rPr>
        <w:t>Punkto pakeitimai:</w:t>
      </w:r>
    </w:p>
    <w:p w14:paraId="6BD2032D" w14:textId="77777777" w:rsidR="00DA2D35" w:rsidRDefault="00A32C92">
      <w:pPr>
        <w:jc w:val="both"/>
        <w:rPr>
          <w:rFonts w:eastAsia="MS Mincho"/>
          <w:i/>
          <w:iCs/>
          <w:sz w:val="20"/>
        </w:rPr>
      </w:pPr>
      <w:r>
        <w:rPr>
          <w:rFonts w:eastAsia="MS Mincho"/>
          <w:i/>
          <w:iCs/>
          <w:sz w:val="20"/>
        </w:rPr>
        <w:t xml:space="preserve">Nr. </w:t>
      </w:r>
      <w:hyperlink r:id="rId71" w:history="1">
        <w:r w:rsidRPr="00532B9F">
          <w:rPr>
            <w:rFonts w:eastAsia="MS Mincho"/>
            <w:i/>
            <w:iCs/>
            <w:color w:val="0563C1" w:themeColor="hyperlink"/>
            <w:sz w:val="20"/>
            <w:u w:val="single"/>
          </w:rPr>
          <w:t>4-504</w:t>
        </w:r>
      </w:hyperlink>
      <w:r>
        <w:rPr>
          <w:rFonts w:eastAsia="MS Mincho"/>
          <w:i/>
          <w:iCs/>
          <w:sz w:val="20"/>
        </w:rPr>
        <w:t>, 2017-08-30, paskelbta TAR 2017-08-30, i. k. 2017-13827</w:t>
      </w:r>
    </w:p>
    <w:p w14:paraId="72D0BEFE" w14:textId="77777777" w:rsidR="00DA2D35" w:rsidRDefault="00DA2D35"/>
    <w:p w14:paraId="4D3C1AF9" w14:textId="77777777" w:rsidR="00DA2D35" w:rsidRDefault="00A32C92">
      <w:pPr>
        <w:ind w:firstLine="851"/>
        <w:jc w:val="center"/>
        <w:rPr>
          <w:b/>
          <w:szCs w:val="24"/>
          <w:lang w:eastAsia="lt-LT"/>
        </w:rPr>
      </w:pPr>
      <w:r>
        <w:rPr>
          <w:b/>
          <w:szCs w:val="24"/>
          <w:lang w:eastAsia="lt-LT"/>
        </w:rPr>
        <w:t>VI SKYRIUS</w:t>
      </w:r>
    </w:p>
    <w:p w14:paraId="15E3904F" w14:textId="77777777" w:rsidR="00DA2D35" w:rsidRDefault="00A32C92">
      <w:pPr>
        <w:ind w:firstLine="851"/>
        <w:jc w:val="center"/>
        <w:rPr>
          <w:b/>
          <w:szCs w:val="24"/>
          <w:lang w:eastAsia="lt-LT"/>
        </w:rPr>
      </w:pPr>
      <w:r>
        <w:rPr>
          <w:b/>
          <w:szCs w:val="24"/>
          <w:lang w:eastAsia="lt-LT"/>
        </w:rPr>
        <w:t xml:space="preserve">PROJEKTŲ ĮGYVENDINIMO </w:t>
      </w:r>
      <w:r>
        <w:rPr>
          <w:b/>
          <w:szCs w:val="24"/>
          <w:lang w:eastAsia="lt-LT"/>
        </w:rPr>
        <w:t>REIKALAVIMAI</w:t>
      </w:r>
    </w:p>
    <w:p w14:paraId="5623F5F9" w14:textId="77777777" w:rsidR="00DA2D35" w:rsidRDefault="00DA2D35">
      <w:pPr>
        <w:jc w:val="both"/>
        <w:rPr>
          <w:szCs w:val="24"/>
          <w:lang w:eastAsia="lt-LT"/>
        </w:rPr>
      </w:pPr>
    </w:p>
    <w:p w14:paraId="3CA0320A" w14:textId="77777777" w:rsidR="00DA2D35" w:rsidRDefault="00A32C92">
      <w:pPr>
        <w:ind w:firstLine="851"/>
        <w:jc w:val="both"/>
        <w:rPr>
          <w:i/>
          <w:szCs w:val="24"/>
          <w:lang w:eastAsia="lt-LT"/>
        </w:rPr>
      </w:pPr>
      <w:r>
        <w:rPr>
          <w:szCs w:val="24"/>
          <w:lang w:eastAsia="lt-LT"/>
        </w:rPr>
        <w:t xml:space="preserve">55. Projektas įgyvendinamas pagal dotacijos sutartyje, Apraše ir Projektų taisyklėse nustatytus reikalavimus. </w:t>
      </w:r>
    </w:p>
    <w:p w14:paraId="68AC88A4" w14:textId="77777777" w:rsidR="00DA2D35" w:rsidRDefault="00A32C92">
      <w:pPr>
        <w:suppressAutoHyphens/>
        <w:ind w:firstLine="851"/>
        <w:jc w:val="both"/>
        <w:textAlignment w:val="center"/>
        <w:rPr>
          <w:rFonts w:eastAsia="Calibri"/>
          <w:szCs w:val="24"/>
        </w:rPr>
      </w:pPr>
      <w:r>
        <w:rPr>
          <w:color w:val="000000"/>
          <w:szCs w:val="24"/>
        </w:rPr>
        <w:t xml:space="preserve">56. Projekto vykdytojas, gavęs pasirašytą dotacijos sutartį iš INVEGOS, įgyja teisę kreiptis į mokymų teikėjus, už kurių suteiktas </w:t>
      </w:r>
      <w:r>
        <w:rPr>
          <w:color w:val="000000"/>
          <w:szCs w:val="24"/>
        </w:rPr>
        <w:t>paslaugas projekto vykdytojas galės gauti kompensaciją ir kurių sąrašas pateiktas ekonomikos ir inovacijų ministro įsakymu įgaliotos įstaigos interneto svetainėje, dėl mokymų, kurių sąrašas pateiktas ekonomikos ir inovacijų ministro įsakymu įgaliotos įstai</w:t>
      </w:r>
      <w:r>
        <w:rPr>
          <w:color w:val="000000"/>
          <w:szCs w:val="24"/>
        </w:rPr>
        <w:t>gos interneto svetainėje, savo darbuotojams. Projekto vykdytojas, norėdamas gauti mokymų teikėjo teikiamas paslaugas, už kurias bus mokama kompensacija, privalo su mokymų teikėju raštu sudaryti mokymų paslaugų sutartį, kurios pagrindu, projekto vykdytojo d</w:t>
      </w:r>
      <w:r>
        <w:rPr>
          <w:color w:val="000000"/>
          <w:szCs w:val="24"/>
        </w:rPr>
        <w:t>arbuotojams baigus mokymų kursą, INVEGA kompensuos projekto vykdytojui dalį jo patirtų ir apmokėtų mokymų išlaidų.</w:t>
      </w:r>
    </w:p>
    <w:p w14:paraId="3E02E1B5" w14:textId="77777777" w:rsidR="00DA2D35" w:rsidRDefault="00A32C92">
      <w:pPr>
        <w:rPr>
          <w:rFonts w:eastAsia="MS Mincho"/>
          <w:i/>
          <w:iCs/>
          <w:sz w:val="20"/>
        </w:rPr>
      </w:pPr>
      <w:r>
        <w:rPr>
          <w:rFonts w:eastAsia="MS Mincho"/>
          <w:i/>
          <w:iCs/>
          <w:sz w:val="20"/>
        </w:rPr>
        <w:t>Punkto pakeitimai:</w:t>
      </w:r>
    </w:p>
    <w:p w14:paraId="0F99A656" w14:textId="77777777" w:rsidR="00DA2D35" w:rsidRDefault="00A32C92">
      <w:pPr>
        <w:jc w:val="both"/>
        <w:rPr>
          <w:rFonts w:eastAsia="MS Mincho"/>
          <w:i/>
          <w:iCs/>
          <w:sz w:val="20"/>
        </w:rPr>
      </w:pPr>
      <w:r>
        <w:rPr>
          <w:rFonts w:eastAsia="MS Mincho"/>
          <w:i/>
          <w:iCs/>
          <w:sz w:val="20"/>
        </w:rPr>
        <w:t xml:space="preserve">Nr. </w:t>
      </w:r>
      <w:hyperlink r:id="rId72" w:history="1">
        <w:r w:rsidRPr="00532B9F">
          <w:rPr>
            <w:rFonts w:eastAsia="MS Mincho"/>
            <w:i/>
            <w:iCs/>
            <w:color w:val="0563C1" w:themeColor="hyperlink"/>
            <w:sz w:val="20"/>
            <w:u w:val="single"/>
          </w:rPr>
          <w:t>4-201</w:t>
        </w:r>
      </w:hyperlink>
      <w:r>
        <w:rPr>
          <w:rFonts w:eastAsia="MS Mincho"/>
          <w:i/>
          <w:iCs/>
          <w:sz w:val="20"/>
        </w:rPr>
        <w:t>, 2019-03-25, p</w:t>
      </w:r>
      <w:r>
        <w:rPr>
          <w:rFonts w:eastAsia="MS Mincho"/>
          <w:i/>
          <w:iCs/>
          <w:sz w:val="20"/>
        </w:rPr>
        <w:t>askelbta TAR 2019-03-25, i. k. 2019-04579</w:t>
      </w:r>
    </w:p>
    <w:p w14:paraId="148EF2F5" w14:textId="77777777" w:rsidR="00DA2D35" w:rsidRDefault="00DA2D35"/>
    <w:p w14:paraId="4B0B5FF1" w14:textId="77777777" w:rsidR="00DA2D35" w:rsidRDefault="00A32C92">
      <w:pPr>
        <w:suppressAutoHyphens/>
        <w:ind w:firstLine="851"/>
        <w:jc w:val="both"/>
        <w:textAlignment w:val="center"/>
        <w:rPr>
          <w:rFonts w:eastAsia="Calibri"/>
          <w:szCs w:val="24"/>
        </w:rPr>
      </w:pPr>
      <w:r>
        <w:rPr>
          <w:color w:val="000000"/>
          <w:szCs w:val="24"/>
        </w:rPr>
        <w:t>57. Projekto vykdytojui kompensuojamos mokymo išlaidos už baigtų mokymų, už kuriuos projekto vykdytojas sumokėjo, valandas, kuriose dalyvavo darbuotojas kompensacijos laikotarpiu. Mokymo išlaidos už mokymų valanda</w:t>
      </w:r>
      <w:r>
        <w:rPr>
          <w:color w:val="000000"/>
          <w:szCs w:val="24"/>
        </w:rPr>
        <w:t>s, kuriose darbuotojas nedalyvavo (dėl ligos ar kitų priežasčių), projekto vykdytojui nekompensuojamos.</w:t>
      </w:r>
    </w:p>
    <w:p w14:paraId="0E6C9092" w14:textId="77777777" w:rsidR="00DA2D35" w:rsidRDefault="00A32C92">
      <w:pPr>
        <w:rPr>
          <w:rFonts w:eastAsia="MS Mincho"/>
          <w:i/>
          <w:iCs/>
          <w:sz w:val="20"/>
        </w:rPr>
      </w:pPr>
      <w:r>
        <w:rPr>
          <w:rFonts w:eastAsia="MS Mincho"/>
          <w:i/>
          <w:iCs/>
          <w:sz w:val="20"/>
        </w:rPr>
        <w:t>Punkto pakeitimai:</w:t>
      </w:r>
    </w:p>
    <w:p w14:paraId="75F2F9B7" w14:textId="77777777" w:rsidR="00DA2D35" w:rsidRDefault="00A32C92">
      <w:pPr>
        <w:jc w:val="both"/>
        <w:rPr>
          <w:rFonts w:eastAsia="MS Mincho"/>
          <w:i/>
          <w:iCs/>
          <w:sz w:val="20"/>
        </w:rPr>
      </w:pPr>
      <w:r>
        <w:rPr>
          <w:rFonts w:eastAsia="MS Mincho"/>
          <w:i/>
          <w:iCs/>
          <w:sz w:val="20"/>
        </w:rPr>
        <w:t xml:space="preserve">Nr. </w:t>
      </w:r>
      <w:hyperlink r:id="rId73" w:history="1">
        <w:r w:rsidRPr="00532B9F">
          <w:rPr>
            <w:rFonts w:eastAsia="MS Mincho"/>
            <w:i/>
            <w:iCs/>
            <w:color w:val="0563C1" w:themeColor="hyperlink"/>
            <w:sz w:val="20"/>
            <w:u w:val="single"/>
          </w:rPr>
          <w:t>4-504</w:t>
        </w:r>
      </w:hyperlink>
      <w:r>
        <w:rPr>
          <w:rFonts w:eastAsia="MS Mincho"/>
          <w:i/>
          <w:iCs/>
          <w:sz w:val="20"/>
        </w:rPr>
        <w:t>, 2017-08-30, paskelbta TA</w:t>
      </w:r>
      <w:r>
        <w:rPr>
          <w:rFonts w:eastAsia="MS Mincho"/>
          <w:i/>
          <w:iCs/>
          <w:sz w:val="20"/>
        </w:rPr>
        <w:t>R 2017-08-30, i. k. 2017-13827</w:t>
      </w:r>
    </w:p>
    <w:p w14:paraId="0562E908" w14:textId="77777777" w:rsidR="00DA2D35" w:rsidRDefault="00DA2D35"/>
    <w:p w14:paraId="3E927BA6" w14:textId="77777777" w:rsidR="00DA2D35" w:rsidRDefault="00A32C92">
      <w:pPr>
        <w:ind w:firstLine="815"/>
        <w:jc w:val="both"/>
        <w:rPr>
          <w:bCs/>
          <w:szCs w:val="24"/>
        </w:rPr>
      </w:pPr>
      <w:r>
        <w:rPr>
          <w:bCs/>
          <w:szCs w:val="24"/>
        </w:rPr>
        <w:t>57</w:t>
      </w:r>
      <w:r>
        <w:rPr>
          <w:bCs/>
          <w:szCs w:val="24"/>
          <w:vertAlign w:val="superscript"/>
        </w:rPr>
        <w:t>1</w:t>
      </w:r>
      <w:r>
        <w:rPr>
          <w:bCs/>
          <w:szCs w:val="24"/>
        </w:rPr>
        <w:t>. INVEGAI, atliekant projekto patikrą vietoje atrankiniu būdu ir:</w:t>
      </w:r>
    </w:p>
    <w:p w14:paraId="149E5B6F" w14:textId="77777777" w:rsidR="00DA2D35" w:rsidRDefault="00A32C92">
      <w:pPr>
        <w:ind w:firstLine="851"/>
        <w:jc w:val="both"/>
        <w:rPr>
          <w:bCs/>
          <w:szCs w:val="24"/>
        </w:rPr>
      </w:pPr>
      <w:r>
        <w:rPr>
          <w:bCs/>
          <w:szCs w:val="24"/>
        </w:rPr>
        <w:t>57</w:t>
      </w:r>
      <w:r>
        <w:rPr>
          <w:bCs/>
          <w:szCs w:val="24"/>
          <w:vertAlign w:val="superscript"/>
        </w:rPr>
        <w:t>1</w:t>
      </w:r>
      <w:r>
        <w:rPr>
          <w:bCs/>
          <w:szCs w:val="24"/>
        </w:rPr>
        <w:t>.1. nustačius, kad mokymai nevyksta (mokymų teikėjas mokymų neteikia ir projekto vykdytojo darbuotojas juose nedalyvauja), o informacija apie mokymų atš</w:t>
      </w:r>
      <w:r>
        <w:rPr>
          <w:bCs/>
          <w:szCs w:val="24"/>
        </w:rPr>
        <w:t>aukimą, vadovaujantis Mokymo paslaugų teikėjų ir mokymo programų įtraukimo į mokymo teikėjų ir mokymo programų sąrašą ir išbraukimo iš jo sąlygų ir tvarkos aprašo, patvirtinto Lietuvos Respublikos ūkio ministro 2016 m. spalio 27 d. įsakymu Nr. 4-663 „Dėl M</w:t>
      </w:r>
      <w:r>
        <w:rPr>
          <w:bCs/>
          <w:szCs w:val="24"/>
        </w:rPr>
        <w:t>okymo paslaugų teikėjų ir mokymo programų įtraukimo į mokymo teikėjų ir mokymo programų sąrašą ir išbraukimo iš jo sąlygų tvarkos ir aprašo patvirtinimo“ (toliau – Mokymų teikėjų aprašas), nuostatomis, nėra pateikta, už neįvykusius mokymo išlaidos projekto</w:t>
      </w:r>
      <w:r>
        <w:rPr>
          <w:bCs/>
          <w:szCs w:val="24"/>
        </w:rPr>
        <w:t xml:space="preserve"> vykdytojui nekompensuojamos; </w:t>
      </w:r>
    </w:p>
    <w:p w14:paraId="1A2679C8" w14:textId="77777777" w:rsidR="00DA2D35" w:rsidRDefault="00A32C92">
      <w:pPr>
        <w:ind w:firstLine="851"/>
        <w:jc w:val="both"/>
        <w:rPr>
          <w:rFonts w:eastAsia="Calibri"/>
          <w:szCs w:val="24"/>
        </w:rPr>
      </w:pPr>
      <w:r>
        <w:rPr>
          <w:bCs/>
          <w:szCs w:val="24"/>
        </w:rPr>
        <w:t>57</w:t>
      </w:r>
      <w:r>
        <w:rPr>
          <w:bCs/>
          <w:szCs w:val="24"/>
          <w:vertAlign w:val="superscript"/>
        </w:rPr>
        <w:t>1</w:t>
      </w:r>
      <w:r>
        <w:rPr>
          <w:bCs/>
          <w:szCs w:val="24"/>
        </w:rPr>
        <w:t xml:space="preserve">.2. pakartotinai nustačius, kad mokymai nevyksta (mokymų teikėjas mokymų neteikia ir projekto vykdytojo darbuotojas juose nedalyvauja), o informacija apie mokymų atšaukimą, vadovaujantis Mokymų teikėjų aprašo nuostatomis, </w:t>
      </w:r>
      <w:r>
        <w:rPr>
          <w:bCs/>
          <w:szCs w:val="24"/>
        </w:rPr>
        <w:t>nėra pateikta, vadovaujantis Projektų taisyklių 192 punktu, inicijuojamas dotacijos sutarties nutraukimas ir projektui išmokėtų finansavimo lėšų susigrąžinimas.</w:t>
      </w:r>
      <w:r>
        <w:t xml:space="preserve"> </w:t>
      </w:r>
    </w:p>
    <w:p w14:paraId="511AB9EF" w14:textId="77777777" w:rsidR="00DA2D35" w:rsidRDefault="00A32C92">
      <w:pPr>
        <w:rPr>
          <w:rFonts w:eastAsia="MS Mincho"/>
          <w:i/>
          <w:iCs/>
          <w:sz w:val="20"/>
        </w:rPr>
      </w:pPr>
      <w:r>
        <w:rPr>
          <w:rFonts w:eastAsia="MS Mincho"/>
          <w:i/>
          <w:iCs/>
          <w:sz w:val="20"/>
        </w:rPr>
        <w:t>Papildyta punktu:</w:t>
      </w:r>
    </w:p>
    <w:p w14:paraId="095BDC38" w14:textId="77777777" w:rsidR="00DA2D35" w:rsidRDefault="00A32C92">
      <w:pPr>
        <w:jc w:val="both"/>
        <w:rPr>
          <w:rFonts w:eastAsia="MS Mincho"/>
          <w:i/>
          <w:iCs/>
          <w:sz w:val="20"/>
        </w:rPr>
      </w:pPr>
      <w:r>
        <w:rPr>
          <w:rFonts w:eastAsia="MS Mincho"/>
          <w:i/>
          <w:iCs/>
          <w:sz w:val="20"/>
        </w:rPr>
        <w:t xml:space="preserve">Nr. </w:t>
      </w:r>
      <w:hyperlink r:id="rId74" w:history="1">
        <w:r w:rsidRPr="00532B9F">
          <w:rPr>
            <w:rFonts w:eastAsia="MS Mincho"/>
            <w:i/>
            <w:iCs/>
            <w:color w:val="0563C1" w:themeColor="hyperlink"/>
            <w:sz w:val="20"/>
            <w:u w:val="single"/>
          </w:rPr>
          <w:t>4-180</w:t>
        </w:r>
      </w:hyperlink>
      <w:r>
        <w:rPr>
          <w:rFonts w:eastAsia="MS Mincho"/>
          <w:i/>
          <w:iCs/>
          <w:sz w:val="20"/>
        </w:rPr>
        <w:t>, 2020-03-27, paskelbta TAR 2020-03-27, i. k. 2020-06211</w:t>
      </w:r>
    </w:p>
    <w:p w14:paraId="241C1461" w14:textId="77777777" w:rsidR="00DA2D35" w:rsidRDefault="00DA2D35"/>
    <w:p w14:paraId="6446A461" w14:textId="77777777" w:rsidR="00DA2D35" w:rsidRDefault="00A32C92">
      <w:pPr>
        <w:ind w:firstLine="851"/>
        <w:jc w:val="both"/>
        <w:rPr>
          <w:rFonts w:eastAsia="Calibri"/>
          <w:szCs w:val="22"/>
        </w:rPr>
      </w:pPr>
      <w:r>
        <w:rPr>
          <w:szCs w:val="22"/>
          <w:lang w:eastAsia="lt-LT"/>
        </w:rPr>
        <w:t xml:space="preserve">58. </w:t>
      </w:r>
      <w:r>
        <w:rPr>
          <w:rFonts w:eastAsia="Calibri"/>
          <w:szCs w:val="22"/>
        </w:rPr>
        <w:t>Projektas ir projekto veiklos negali būti finansuotos ar finansuojamos bei suteikus finansavimą teikiamos finansuoti iš kitų programų, finansuojamų valstybės biudž</w:t>
      </w:r>
      <w:r>
        <w:rPr>
          <w:rFonts w:eastAsia="Calibri"/>
          <w:szCs w:val="22"/>
        </w:rPr>
        <w:t>eto lėšomis, kitų fondų ar finansinių mechanizmų (Europos ekonominės erdvės ir Norvegijos, Šveicarijos Konfederacijos) ir kitų Veiksmų programos priemonių, jei dėl to projekto ar jo dalies tinkamos finansuoti išlaidos gali būti apmokėtos arba pripažintos t</w:t>
      </w:r>
      <w:r>
        <w:rPr>
          <w:rFonts w:eastAsia="Calibri"/>
          <w:szCs w:val="22"/>
        </w:rPr>
        <w:t>inkamomis finansuoti daugiau nei vieną kartą.</w:t>
      </w:r>
    </w:p>
    <w:p w14:paraId="051D0099" w14:textId="77777777" w:rsidR="00DA2D35" w:rsidRDefault="00A32C92">
      <w:pPr>
        <w:ind w:firstLine="851"/>
        <w:jc w:val="both"/>
        <w:rPr>
          <w:rFonts w:eastAsia="Calibri"/>
          <w:color w:val="000000"/>
          <w:szCs w:val="24"/>
        </w:rPr>
      </w:pPr>
      <w:r>
        <w:rPr>
          <w:rFonts w:eastAsia="Calibri"/>
          <w:color w:val="000000"/>
          <w:szCs w:val="24"/>
        </w:rPr>
        <w:t xml:space="preserve">59. Kitam ūkio subjektui perėmus teises į projekto vykdytojo įsipareigojimus, susijusius su mokymais, kurių išlaidų dalis yra kompensuojama pagal dotacijos sutartį, dotacijos sutartis netenka galios. </w:t>
      </w:r>
    </w:p>
    <w:p w14:paraId="44AC9B83" w14:textId="77777777" w:rsidR="00DA2D35" w:rsidRDefault="00A32C92">
      <w:pPr>
        <w:suppressAutoHyphens/>
        <w:ind w:firstLine="851"/>
        <w:jc w:val="both"/>
        <w:textAlignment w:val="center"/>
        <w:rPr>
          <w:rFonts w:eastAsia="Calibri"/>
          <w:color w:val="000000"/>
          <w:szCs w:val="24"/>
        </w:rPr>
      </w:pPr>
      <w:r>
        <w:rPr>
          <w:color w:val="000000"/>
          <w:szCs w:val="24"/>
        </w:rPr>
        <w:t xml:space="preserve">60. </w:t>
      </w:r>
      <w:r>
        <w:rPr>
          <w:color w:val="000000"/>
          <w:szCs w:val="24"/>
        </w:rPr>
        <w:t>Projektui netaikomi investicijų tęstinumo reikalavimai. Projekto vykdytojas neteikia INVEGAI ataskaitos po projekto finansavimo pabaigos, tačiau teikia informaciją apie darbuotojo (projekto dalyvio) pasiektus rezultatus praėjus 28 dienoms po paskutinių mok</w:t>
      </w:r>
      <w:r>
        <w:rPr>
          <w:color w:val="000000"/>
          <w:szCs w:val="24"/>
        </w:rPr>
        <w:t>ymų per kompensacijos laikotarpį pabaigos. Projekto finansavimo pabaiga laikoma atlikto paskutinio INVEGOS kompensacijos mokėjimo projekto vykdytojui data. Jeigu paskutinė kompensacijos mokėjimo projekto vykdytojui data yra ankstesnė nei dotacijos sutartyj</w:t>
      </w:r>
      <w:r>
        <w:rPr>
          <w:color w:val="000000"/>
          <w:szCs w:val="24"/>
        </w:rPr>
        <w:t>e nustatyto kompensacijos laikotarpio pabaigos data, projekto finansavimo pabaiga laikoma dotacijos sutartyje nustatyta kompensacijos laikotarpio pabaigos data.</w:t>
      </w:r>
    </w:p>
    <w:p w14:paraId="2CD6D7B1" w14:textId="77777777" w:rsidR="00DA2D35" w:rsidRDefault="00A32C92">
      <w:pPr>
        <w:rPr>
          <w:rFonts w:eastAsia="MS Mincho"/>
          <w:i/>
          <w:iCs/>
          <w:sz w:val="20"/>
        </w:rPr>
      </w:pPr>
      <w:r>
        <w:rPr>
          <w:rFonts w:eastAsia="MS Mincho"/>
          <w:i/>
          <w:iCs/>
          <w:sz w:val="20"/>
        </w:rPr>
        <w:t>Punkto pakeitimai:</w:t>
      </w:r>
    </w:p>
    <w:p w14:paraId="491D78BE" w14:textId="77777777" w:rsidR="00DA2D35" w:rsidRDefault="00A32C92">
      <w:pPr>
        <w:jc w:val="both"/>
        <w:rPr>
          <w:rFonts w:eastAsia="MS Mincho"/>
          <w:i/>
          <w:iCs/>
          <w:sz w:val="20"/>
        </w:rPr>
      </w:pPr>
      <w:r>
        <w:rPr>
          <w:rFonts w:eastAsia="MS Mincho"/>
          <w:i/>
          <w:iCs/>
          <w:sz w:val="20"/>
        </w:rPr>
        <w:t xml:space="preserve">Nr. </w:t>
      </w:r>
      <w:hyperlink r:id="rId75" w:history="1">
        <w:r w:rsidRPr="00532B9F">
          <w:rPr>
            <w:rFonts w:eastAsia="MS Mincho"/>
            <w:i/>
            <w:iCs/>
            <w:color w:val="0563C1" w:themeColor="hyperlink"/>
            <w:sz w:val="20"/>
            <w:u w:val="single"/>
          </w:rPr>
          <w:t>4-504</w:t>
        </w:r>
      </w:hyperlink>
      <w:r>
        <w:rPr>
          <w:rFonts w:eastAsia="MS Mincho"/>
          <w:i/>
          <w:iCs/>
          <w:sz w:val="20"/>
        </w:rPr>
        <w:t>, 2017-08-30, paskelbta TAR 2017-08-30, i. k. 2017-13827</w:t>
      </w:r>
    </w:p>
    <w:p w14:paraId="0AADE9E4" w14:textId="77777777" w:rsidR="00DA2D35" w:rsidRDefault="00DA2D35"/>
    <w:p w14:paraId="4CF293A3" w14:textId="77777777" w:rsidR="00DA2D35" w:rsidRDefault="00A32C92">
      <w:pPr>
        <w:ind w:firstLine="851"/>
        <w:jc w:val="both"/>
        <w:rPr>
          <w:rFonts w:eastAsia="Calibri"/>
          <w:caps/>
          <w:color w:val="000000"/>
          <w:szCs w:val="24"/>
        </w:rPr>
      </w:pPr>
      <w:r>
        <w:rPr>
          <w:bCs/>
          <w:szCs w:val="24"/>
        </w:rPr>
        <w:t xml:space="preserve">61. INVEGA atrankiniu būdu atlieka patikras projektų įgyvendinimo ir (ar) administravimo vietose </w:t>
      </w:r>
      <w:r>
        <w:rPr>
          <w:bCs/>
          <w:szCs w:val="24"/>
        </w:rPr>
        <w:t>(t. y. patikros gali būti atliekamos mokymų teikimo vietose). Projektų patikros taip pat gali būti atliekamos nuotoliniu būdu – INVEGOS darbuotojams, atliekantiems patikras, nuotoliniu būdu prisijungus prie vykstančių mokymų. Atliekant projektų patikras vi</w:t>
      </w:r>
      <w:r>
        <w:rPr>
          <w:bCs/>
          <w:szCs w:val="24"/>
        </w:rPr>
        <w:t>etose taip pat gali dalyvauti ir ekonomikos ir inovacijų ministro įsakymu įgaliotos įstaigos atstovai bei kitų atsakingų institucijų atstovai. Atliekant projektų patikras vietose ir (ar) nuotoliniu būdu, gali būti daromi mokymų garso įrašai projektų vykdyt</w:t>
      </w:r>
      <w:r>
        <w:rPr>
          <w:bCs/>
          <w:szCs w:val="24"/>
        </w:rPr>
        <w:t>ojų sutikimu.</w:t>
      </w:r>
    </w:p>
    <w:p w14:paraId="1116BCD1" w14:textId="77777777" w:rsidR="00DA2D35" w:rsidRDefault="00A32C92">
      <w:pPr>
        <w:rPr>
          <w:rFonts w:eastAsia="MS Mincho"/>
          <w:i/>
          <w:iCs/>
          <w:sz w:val="20"/>
        </w:rPr>
      </w:pPr>
      <w:r>
        <w:rPr>
          <w:rFonts w:eastAsia="MS Mincho"/>
          <w:i/>
          <w:iCs/>
          <w:sz w:val="20"/>
        </w:rPr>
        <w:t>Punkto pakeitimai:</w:t>
      </w:r>
    </w:p>
    <w:p w14:paraId="30566748" w14:textId="77777777" w:rsidR="00DA2D35" w:rsidRDefault="00A32C92">
      <w:pPr>
        <w:jc w:val="both"/>
        <w:rPr>
          <w:rFonts w:eastAsia="MS Mincho"/>
          <w:i/>
          <w:iCs/>
          <w:sz w:val="20"/>
        </w:rPr>
      </w:pPr>
      <w:r>
        <w:rPr>
          <w:rFonts w:eastAsia="MS Mincho"/>
          <w:i/>
          <w:iCs/>
          <w:sz w:val="20"/>
        </w:rPr>
        <w:t xml:space="preserve">Nr. </w:t>
      </w:r>
      <w:hyperlink r:id="rId76" w:history="1">
        <w:r w:rsidRPr="00532B9F">
          <w:rPr>
            <w:rFonts w:eastAsia="MS Mincho"/>
            <w:i/>
            <w:iCs/>
            <w:color w:val="0563C1" w:themeColor="hyperlink"/>
            <w:sz w:val="20"/>
            <w:u w:val="single"/>
          </w:rPr>
          <w:t>4-180</w:t>
        </w:r>
      </w:hyperlink>
      <w:r>
        <w:rPr>
          <w:rFonts w:eastAsia="MS Mincho"/>
          <w:i/>
          <w:iCs/>
          <w:sz w:val="20"/>
        </w:rPr>
        <w:t>, 2020-03-27, paskelbta TAR 2020-03-27, i. k. 2020-06211</w:t>
      </w:r>
    </w:p>
    <w:p w14:paraId="7DC50853" w14:textId="77777777" w:rsidR="00DA2D35" w:rsidRDefault="00DA2D35"/>
    <w:p w14:paraId="0ADD49D2" w14:textId="77777777" w:rsidR="00DA2D35" w:rsidRDefault="00A32C92">
      <w:pPr>
        <w:tabs>
          <w:tab w:val="left" w:pos="540"/>
          <w:tab w:val="left" w:pos="900"/>
          <w:tab w:val="left" w:pos="1418"/>
        </w:tabs>
        <w:ind w:firstLine="851"/>
        <w:jc w:val="both"/>
        <w:rPr>
          <w:rFonts w:eastAsia="Calibri"/>
          <w:caps/>
          <w:color w:val="000000"/>
          <w:szCs w:val="24"/>
        </w:rPr>
      </w:pPr>
      <w:r>
        <w:rPr>
          <w:rFonts w:eastAsia="Calibri"/>
          <w:szCs w:val="24"/>
        </w:rPr>
        <w:t>62. INVEGA tiria ir nustato su projektų vykdytojų vykdomai</w:t>
      </w:r>
      <w:r>
        <w:rPr>
          <w:rFonts w:eastAsia="Calibri"/>
          <w:szCs w:val="24"/>
        </w:rPr>
        <w:t xml:space="preserve">s projektais susijusius pažeidimus, priima sprendimus dėl tolesnių veiksmų, susijusių su projektų įgyvendinimu, veikdama kaip įgyvendinančioji institucija Administravimo taisyklėse bei Projektų taisyklėse nustatyta tvarka. </w:t>
      </w:r>
    </w:p>
    <w:p w14:paraId="6665C5E4" w14:textId="77777777" w:rsidR="00DA2D35" w:rsidRDefault="00A32C92">
      <w:pPr>
        <w:tabs>
          <w:tab w:val="left" w:pos="1418"/>
        </w:tabs>
        <w:ind w:firstLine="851"/>
        <w:jc w:val="both"/>
        <w:rPr>
          <w:rFonts w:eastAsia="Calibri"/>
          <w:caps/>
          <w:color w:val="000000"/>
          <w:szCs w:val="24"/>
        </w:rPr>
      </w:pPr>
      <w:r>
        <w:rPr>
          <w:rFonts w:eastAsia="Calibri"/>
          <w:szCs w:val="24"/>
        </w:rPr>
        <w:t>63. Pareiškėjai ir projektų vykd</w:t>
      </w:r>
      <w:r>
        <w:rPr>
          <w:rFonts w:eastAsia="Calibri"/>
          <w:szCs w:val="24"/>
        </w:rPr>
        <w:t>ytojai turi teisę kreiptis į INVEGĄ su paklausimais dėl jos veiksmų arba neveikimo, susijusių su paraiškų vertinimu, dotacijos sutarčių nutraukimu ir projekto įgyvendinimu. INVEGA į šiuos pareiškėjų ar projektų vykdytojų paklausimus atsako per 20 darbo die</w:t>
      </w:r>
      <w:r>
        <w:rPr>
          <w:rFonts w:eastAsia="Calibri"/>
          <w:szCs w:val="24"/>
        </w:rPr>
        <w:t>nų nuo pareiškėjų ar projektų vykdytojų paklausimų registravimo INVEGOJE dienos.</w:t>
      </w:r>
    </w:p>
    <w:p w14:paraId="6965BC67" w14:textId="77777777" w:rsidR="00DA2D35" w:rsidRDefault="00A32C92">
      <w:pPr>
        <w:suppressAutoHyphens/>
        <w:ind w:firstLine="851"/>
        <w:jc w:val="both"/>
        <w:rPr>
          <w:rFonts w:eastAsia="Calibri"/>
          <w:color w:val="000000"/>
          <w:szCs w:val="24"/>
        </w:rPr>
      </w:pPr>
      <w:r>
        <w:rPr>
          <w:rFonts w:eastAsia="Calibri"/>
          <w:szCs w:val="24"/>
        </w:rPr>
        <w:t>64. Pareiškėjai, vadovaudamiesi Lietuvos Respublikos viešojo administravimo įstatymu, INVEGOS sprendimus dėl paraiškų atmetimo tais atvejais, kai jie susiję su projekto atitik</w:t>
      </w:r>
      <w:r>
        <w:rPr>
          <w:rFonts w:eastAsia="Calibri"/>
          <w:szCs w:val="24"/>
        </w:rPr>
        <w:t>timi specialiesiems atrankos kriterijams arba projektų finansavimo sąlygų aprašuose nustatytiems reikalavimams, detalizuojantiems bendruosius reikalavimus, gali raštu apskųsti Ministerijai ne vėliau kaip per 14 dienų nuo tos dienos, kurią sužinojo ar turėj</w:t>
      </w:r>
      <w:r>
        <w:rPr>
          <w:rFonts w:eastAsia="Calibri"/>
          <w:szCs w:val="24"/>
        </w:rPr>
        <w:t xml:space="preserve">o sužinoti apie šiuos sprendimus Projektų taisyklių 494 punkte nustatyta tvarka. </w:t>
      </w:r>
    </w:p>
    <w:p w14:paraId="7EF9AFEE" w14:textId="77777777" w:rsidR="00DA2D35" w:rsidRDefault="00A32C92">
      <w:pPr>
        <w:suppressAutoHyphens/>
        <w:ind w:firstLine="851"/>
        <w:jc w:val="both"/>
        <w:textAlignment w:val="center"/>
        <w:rPr>
          <w:rFonts w:eastAsia="Calibri"/>
          <w:szCs w:val="24"/>
        </w:rPr>
      </w:pPr>
      <w:r>
        <w:rPr>
          <w:color w:val="000000"/>
          <w:szCs w:val="24"/>
        </w:rPr>
        <w:t>65. Pareiškėjai ir projektų vykdytojai INVEGOS ir Ministerijos sprendimus ar veiksmus (neveikimą) skundžia Lietuvos administracinių ginčų komisijai ar teismui Projektų taisyk</w:t>
      </w:r>
      <w:r>
        <w:rPr>
          <w:color w:val="000000"/>
          <w:szCs w:val="24"/>
        </w:rPr>
        <w:t>lių 493 punkte nustatyta tvarka.</w:t>
      </w:r>
    </w:p>
    <w:p w14:paraId="4BDF289C" w14:textId="77777777" w:rsidR="00DA2D35" w:rsidRDefault="00A32C92">
      <w:pPr>
        <w:rPr>
          <w:rFonts w:eastAsia="MS Mincho"/>
          <w:i/>
          <w:iCs/>
          <w:sz w:val="20"/>
        </w:rPr>
      </w:pPr>
      <w:r>
        <w:rPr>
          <w:rFonts w:eastAsia="MS Mincho"/>
          <w:i/>
          <w:iCs/>
          <w:sz w:val="20"/>
        </w:rPr>
        <w:t>Punkto pakeitimai:</w:t>
      </w:r>
    </w:p>
    <w:p w14:paraId="4B25B8EB" w14:textId="77777777" w:rsidR="00DA2D35" w:rsidRDefault="00A32C92">
      <w:pPr>
        <w:jc w:val="both"/>
        <w:rPr>
          <w:rFonts w:eastAsia="MS Mincho"/>
          <w:i/>
          <w:iCs/>
          <w:sz w:val="20"/>
        </w:rPr>
      </w:pPr>
      <w:r>
        <w:rPr>
          <w:rFonts w:eastAsia="MS Mincho"/>
          <w:i/>
          <w:iCs/>
          <w:sz w:val="20"/>
        </w:rPr>
        <w:t xml:space="preserve">Nr. </w:t>
      </w:r>
      <w:hyperlink r:id="rId77" w:history="1">
        <w:r w:rsidRPr="00532B9F">
          <w:rPr>
            <w:rFonts w:eastAsia="MS Mincho"/>
            <w:i/>
            <w:iCs/>
            <w:color w:val="0563C1" w:themeColor="hyperlink"/>
            <w:sz w:val="20"/>
            <w:u w:val="single"/>
          </w:rPr>
          <w:t>4-201</w:t>
        </w:r>
      </w:hyperlink>
      <w:r>
        <w:rPr>
          <w:rFonts w:eastAsia="MS Mincho"/>
          <w:i/>
          <w:iCs/>
          <w:sz w:val="20"/>
        </w:rPr>
        <w:t>, 2019-03-25, paskelbta TAR 2019-03-25, i. k. 2019-04579</w:t>
      </w:r>
    </w:p>
    <w:p w14:paraId="0133FDD2" w14:textId="77777777" w:rsidR="00DA2D35" w:rsidRDefault="00DA2D35"/>
    <w:p w14:paraId="429D0AB9" w14:textId="77777777" w:rsidR="00DA2D35" w:rsidRDefault="00A32C92">
      <w:pPr>
        <w:ind w:firstLine="851"/>
        <w:jc w:val="both"/>
        <w:rPr>
          <w:rFonts w:eastAsia="Calibri"/>
          <w:szCs w:val="24"/>
        </w:rPr>
      </w:pPr>
      <w:r>
        <w:rPr>
          <w:rFonts w:eastAsia="Calibri"/>
          <w:color w:val="000000"/>
          <w:szCs w:val="24"/>
        </w:rPr>
        <w:t xml:space="preserve">66. </w:t>
      </w:r>
      <w:r>
        <w:rPr>
          <w:rFonts w:eastAsia="Calibri"/>
          <w:szCs w:val="24"/>
        </w:rPr>
        <w:t>Projektų taisyklių VII skyriaus tri</w:t>
      </w:r>
      <w:r>
        <w:rPr>
          <w:rFonts w:eastAsia="Calibri"/>
          <w:szCs w:val="24"/>
        </w:rPr>
        <w:t>sdešimt septintojo skirsnio reikalavimai dėl informavimo apie projektą, kuriuos vykdyti numato INVEGA, projekto vykdytojams netaikomi.</w:t>
      </w:r>
    </w:p>
    <w:p w14:paraId="1DB14635" w14:textId="77777777" w:rsidR="00DA2D35" w:rsidRDefault="00A32C92">
      <w:pPr>
        <w:ind w:firstLine="851"/>
        <w:jc w:val="both"/>
        <w:rPr>
          <w:rFonts w:eastAsia="Calibri"/>
          <w:caps/>
          <w:color w:val="000000"/>
          <w:szCs w:val="24"/>
        </w:rPr>
      </w:pPr>
      <w:r>
        <w:rPr>
          <w:rFonts w:eastAsia="Calibri"/>
          <w:szCs w:val="24"/>
        </w:rPr>
        <w:t>67. Projektų taisyklių VII skyriaus keturiasdešimt antrojo skirsnio reikalavimai dėl su projekto įgyvendinimu susijusių d</w:t>
      </w:r>
      <w:r>
        <w:rPr>
          <w:rFonts w:eastAsia="Calibri"/>
          <w:szCs w:val="24"/>
        </w:rPr>
        <w:t>okumentų saugojimo projekto vykdytojams netaikomi.</w:t>
      </w:r>
    </w:p>
    <w:p w14:paraId="34DF2CE1" w14:textId="77777777" w:rsidR="00DA2D35" w:rsidRDefault="00DA2D35">
      <w:pPr>
        <w:rPr>
          <w:sz w:val="18"/>
          <w:szCs w:val="18"/>
        </w:rPr>
      </w:pPr>
    </w:p>
    <w:p w14:paraId="70C99478" w14:textId="77777777" w:rsidR="00DA2D35" w:rsidRDefault="00DA2D35">
      <w:pPr>
        <w:ind w:firstLine="913"/>
        <w:jc w:val="both"/>
        <w:rPr>
          <w:i/>
          <w:szCs w:val="24"/>
          <w:lang w:eastAsia="lt-LT"/>
        </w:rPr>
      </w:pPr>
    </w:p>
    <w:p w14:paraId="0051AC8B" w14:textId="77777777" w:rsidR="00DA2D35" w:rsidRDefault="00A32C92">
      <w:pPr>
        <w:ind w:firstLine="851"/>
        <w:jc w:val="center"/>
        <w:rPr>
          <w:b/>
          <w:szCs w:val="24"/>
          <w:lang w:eastAsia="lt-LT"/>
        </w:rPr>
      </w:pPr>
      <w:r>
        <w:rPr>
          <w:b/>
          <w:szCs w:val="24"/>
          <w:lang w:eastAsia="lt-LT"/>
        </w:rPr>
        <w:t>VII SKYRIUS</w:t>
      </w:r>
    </w:p>
    <w:p w14:paraId="5855082B" w14:textId="77777777" w:rsidR="00DA2D35" w:rsidRDefault="00A32C92">
      <w:pPr>
        <w:ind w:firstLine="851"/>
        <w:jc w:val="center"/>
        <w:rPr>
          <w:b/>
          <w:szCs w:val="24"/>
          <w:lang w:eastAsia="lt-LT"/>
        </w:rPr>
      </w:pPr>
      <w:r>
        <w:rPr>
          <w:b/>
          <w:szCs w:val="24"/>
          <w:lang w:eastAsia="lt-LT"/>
        </w:rPr>
        <w:t>APRAŠO KEITIMO TVARKA</w:t>
      </w:r>
    </w:p>
    <w:p w14:paraId="512731E3" w14:textId="77777777" w:rsidR="00DA2D35" w:rsidRDefault="00DA2D35">
      <w:pPr>
        <w:ind w:firstLine="851"/>
        <w:jc w:val="center"/>
        <w:rPr>
          <w:szCs w:val="24"/>
          <w:lang w:eastAsia="lt-LT"/>
        </w:rPr>
      </w:pPr>
    </w:p>
    <w:p w14:paraId="67B1B8A4" w14:textId="77777777" w:rsidR="00DA2D35" w:rsidRDefault="00A32C92">
      <w:pPr>
        <w:ind w:firstLine="851"/>
        <w:jc w:val="both"/>
        <w:rPr>
          <w:szCs w:val="24"/>
          <w:lang w:eastAsia="lt-LT"/>
        </w:rPr>
      </w:pPr>
      <w:r>
        <w:rPr>
          <w:szCs w:val="24"/>
          <w:lang w:eastAsia="lt-LT"/>
        </w:rPr>
        <w:t xml:space="preserve">68. Aprašo keitimo tvarka nustatyta Projektų taisyklių III skyriaus vienuoliktame skirsnyje. </w:t>
      </w:r>
    </w:p>
    <w:p w14:paraId="280549FD" w14:textId="77777777" w:rsidR="00DA2D35" w:rsidRDefault="00A32C92">
      <w:pPr>
        <w:ind w:firstLine="851"/>
        <w:jc w:val="both"/>
        <w:rPr>
          <w:szCs w:val="24"/>
          <w:lang w:eastAsia="lt-LT"/>
        </w:rPr>
      </w:pPr>
      <w:r>
        <w:rPr>
          <w:szCs w:val="24"/>
          <w:lang w:eastAsia="lt-LT"/>
        </w:rPr>
        <w:t>69</w:t>
      </w:r>
      <w:r>
        <w:rPr>
          <w:szCs w:val="24"/>
          <w:lang w:eastAsia="lt-LT"/>
        </w:rPr>
        <w:t xml:space="preserve">. Jei Aprašas keičiamas jau atrinkus projektus, šie pakeitimai, nepažeidžiant lygiateisiškumo principo, taikomi ir įgyvendinamiems projektams Projektų taisyklių 91 punkte nustatytais atvejais. </w:t>
      </w:r>
    </w:p>
    <w:p w14:paraId="6DF443A7" w14:textId="77777777" w:rsidR="00DA2D35" w:rsidRDefault="00A32C92">
      <w:pPr>
        <w:ind w:firstLine="851"/>
        <w:jc w:val="center"/>
        <w:rPr>
          <w:szCs w:val="24"/>
          <w:lang w:eastAsia="lt-LT"/>
        </w:rPr>
      </w:pPr>
      <w:r>
        <w:rPr>
          <w:szCs w:val="24"/>
          <w:lang w:eastAsia="lt-LT"/>
        </w:rPr>
        <w:t>_____________________</w:t>
      </w:r>
    </w:p>
    <w:p w14:paraId="4ED44837" w14:textId="77777777" w:rsidR="00DA2D35" w:rsidRDefault="00DA2D35">
      <w:pPr>
        <w:jc w:val="both"/>
        <w:rPr>
          <w:szCs w:val="24"/>
          <w:lang w:eastAsia="lt-LT"/>
        </w:rPr>
        <w:sectPr w:rsidR="00DA2D35">
          <w:headerReference w:type="default" r:id="rId78"/>
          <w:pgSz w:w="11907" w:h="16839" w:code="9"/>
          <w:pgMar w:top="1134" w:right="567" w:bottom="1134" w:left="1701" w:header="567" w:footer="567" w:gutter="0"/>
          <w:pgNumType w:start="1"/>
          <w:cols w:space="1296"/>
          <w:titlePg/>
          <w:docGrid w:linePitch="360"/>
        </w:sectPr>
      </w:pPr>
    </w:p>
    <w:p w14:paraId="40E34B35" w14:textId="77777777" w:rsidR="00DA2D35" w:rsidRDefault="00A32C92">
      <w:pPr>
        <w:ind w:left="9072"/>
        <w:jc w:val="both"/>
        <w:rPr>
          <w:rFonts w:eastAsia="Calibri"/>
          <w:szCs w:val="24"/>
        </w:rPr>
      </w:pPr>
      <w:r>
        <w:rPr>
          <w:rFonts w:eastAsia="Calibri"/>
          <w:szCs w:val="24"/>
        </w:rPr>
        <w:t>2014–2020 metų Europos Sąjungos fondų investicijų</w:t>
      </w:r>
    </w:p>
    <w:p w14:paraId="6AC9194D" w14:textId="77777777" w:rsidR="00DA2D35" w:rsidRDefault="00A32C92">
      <w:pPr>
        <w:ind w:left="9072"/>
        <w:jc w:val="both"/>
        <w:rPr>
          <w:rFonts w:eastAsia="Calibri"/>
          <w:szCs w:val="24"/>
        </w:rPr>
      </w:pPr>
      <w:r>
        <w:rPr>
          <w:rFonts w:eastAsia="Calibri"/>
          <w:szCs w:val="24"/>
        </w:rPr>
        <w:t>veiksmų programos 9 prioriteto „Visuomenės švietimas ir</w:t>
      </w:r>
    </w:p>
    <w:p w14:paraId="3FDC9223" w14:textId="77777777" w:rsidR="00DA2D35" w:rsidRDefault="00A32C92">
      <w:pPr>
        <w:ind w:left="9072"/>
        <w:jc w:val="both"/>
        <w:rPr>
          <w:rFonts w:eastAsia="Calibri"/>
          <w:szCs w:val="24"/>
        </w:rPr>
      </w:pPr>
      <w:r>
        <w:rPr>
          <w:rFonts w:eastAsia="Calibri"/>
          <w:szCs w:val="24"/>
        </w:rPr>
        <w:t>žmogiškųjų išteklių potencialo didinimas“ priemonės</w:t>
      </w:r>
    </w:p>
    <w:p w14:paraId="0BDF299A" w14:textId="77777777" w:rsidR="00DA2D35" w:rsidRDefault="00A32C92">
      <w:pPr>
        <w:ind w:left="9072"/>
        <w:jc w:val="both"/>
        <w:rPr>
          <w:rFonts w:eastAsia="Calibri"/>
          <w:szCs w:val="24"/>
        </w:rPr>
      </w:pPr>
      <w:r>
        <w:rPr>
          <w:rFonts w:eastAsia="Calibri"/>
          <w:szCs w:val="24"/>
        </w:rPr>
        <w:t>Nr. </w:t>
      </w:r>
      <w:r>
        <w:rPr>
          <w:szCs w:val="24"/>
          <w:lang w:eastAsia="lt-LT"/>
        </w:rPr>
        <w:t>09.4.3-IVG-T-813</w:t>
      </w:r>
      <w:r>
        <w:rPr>
          <w:rFonts w:eastAsia="Calibri"/>
          <w:szCs w:val="24"/>
        </w:rPr>
        <w:t xml:space="preserve"> „Kompetencijų vaučeris“ projektų</w:t>
      </w:r>
    </w:p>
    <w:p w14:paraId="0B4BA71B" w14:textId="77777777" w:rsidR="00DA2D35" w:rsidRDefault="00A32C92">
      <w:pPr>
        <w:ind w:left="9072"/>
        <w:jc w:val="both"/>
        <w:rPr>
          <w:rFonts w:eastAsia="Calibri"/>
          <w:szCs w:val="24"/>
        </w:rPr>
      </w:pPr>
      <w:r>
        <w:rPr>
          <w:rFonts w:eastAsia="Calibri"/>
          <w:szCs w:val="24"/>
        </w:rPr>
        <w:t>finansavimo sąlygų apra</w:t>
      </w:r>
      <w:r>
        <w:rPr>
          <w:rFonts w:eastAsia="Calibri"/>
          <w:szCs w:val="24"/>
        </w:rPr>
        <w:t xml:space="preserve">šo </w:t>
      </w:r>
    </w:p>
    <w:p w14:paraId="70566616" w14:textId="77777777" w:rsidR="00DA2D35" w:rsidRDefault="00A32C92">
      <w:pPr>
        <w:tabs>
          <w:tab w:val="left" w:pos="11866"/>
        </w:tabs>
        <w:ind w:left="7655" w:firstLine="1488"/>
        <w:jc w:val="both"/>
        <w:rPr>
          <w:rFonts w:eastAsia="Calibri"/>
          <w:szCs w:val="24"/>
          <w:lang w:eastAsia="lt-LT"/>
        </w:rPr>
      </w:pPr>
      <w:r>
        <w:rPr>
          <w:rFonts w:eastAsia="Calibri"/>
          <w:szCs w:val="24"/>
          <w:lang w:eastAsia="lt-LT"/>
        </w:rPr>
        <w:t>1 priedas</w:t>
      </w:r>
    </w:p>
    <w:p w14:paraId="3D974B6F" w14:textId="77777777" w:rsidR="00DA2D35" w:rsidRDefault="00DA2D35">
      <w:pPr>
        <w:rPr>
          <w:sz w:val="8"/>
          <w:szCs w:val="8"/>
        </w:rPr>
      </w:pPr>
    </w:p>
    <w:p w14:paraId="7035BB76" w14:textId="77777777" w:rsidR="00DA2D35" w:rsidRDefault="00A32C92">
      <w:pPr>
        <w:ind w:firstLine="680"/>
        <w:jc w:val="center"/>
        <w:rPr>
          <w:b/>
          <w:szCs w:val="24"/>
          <w:lang w:eastAsia="lt-LT"/>
        </w:rPr>
      </w:pPr>
      <w:r>
        <w:rPr>
          <w:b/>
          <w:szCs w:val="24"/>
          <w:lang w:eastAsia="lt-LT"/>
        </w:rPr>
        <w:t>PROJEKTO TINKAMUMO FINANSUOTI VERTINIMO LENTELĖ</w:t>
      </w:r>
    </w:p>
    <w:p w14:paraId="58658B69" w14:textId="77777777" w:rsidR="00DA2D35" w:rsidRDefault="00DA2D35">
      <w:pPr>
        <w:rPr>
          <w:sz w:val="8"/>
          <w:szCs w:val="8"/>
        </w:rPr>
      </w:pPr>
    </w:p>
    <w:tbl>
      <w:tblPr>
        <w:tblW w:w="147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66"/>
        <w:gridCol w:w="10276"/>
      </w:tblGrid>
      <w:tr w:rsidR="00DA2D35" w14:paraId="3BD0333F" w14:textId="77777777">
        <w:tc>
          <w:tcPr>
            <w:tcW w:w="4466" w:type="dxa"/>
            <w:tcBorders>
              <w:top w:val="single" w:sz="4" w:space="0" w:color="auto"/>
              <w:left w:val="single" w:sz="4" w:space="0" w:color="auto"/>
              <w:bottom w:val="single" w:sz="4" w:space="0" w:color="auto"/>
              <w:right w:val="single" w:sz="4" w:space="0" w:color="auto"/>
            </w:tcBorders>
            <w:shd w:val="clear" w:color="auto" w:fill="auto"/>
            <w:hideMark/>
          </w:tcPr>
          <w:p w14:paraId="4AA22A90" w14:textId="77777777" w:rsidR="00DA2D35" w:rsidRDefault="00A32C92">
            <w:pPr>
              <w:rPr>
                <w:b/>
                <w:bCs/>
                <w:szCs w:val="24"/>
                <w:lang w:eastAsia="lt-LT"/>
              </w:rPr>
            </w:pPr>
            <w:r>
              <w:rPr>
                <w:b/>
                <w:bCs/>
                <w:szCs w:val="24"/>
                <w:lang w:eastAsia="lt-LT"/>
              </w:rPr>
              <w:t>Paraiškos kodas</w:t>
            </w:r>
          </w:p>
        </w:tc>
        <w:tc>
          <w:tcPr>
            <w:tcW w:w="10276" w:type="dxa"/>
            <w:tcBorders>
              <w:top w:val="single" w:sz="4" w:space="0" w:color="auto"/>
              <w:left w:val="single" w:sz="4" w:space="0" w:color="auto"/>
              <w:bottom w:val="single" w:sz="4" w:space="0" w:color="auto"/>
              <w:right w:val="single" w:sz="4" w:space="0" w:color="auto"/>
            </w:tcBorders>
            <w:shd w:val="clear" w:color="auto" w:fill="auto"/>
          </w:tcPr>
          <w:p w14:paraId="4A47B3F9" w14:textId="77777777" w:rsidR="00DA2D35" w:rsidRDefault="00DA2D35">
            <w:pPr>
              <w:rPr>
                <w:bCs/>
                <w:i/>
                <w:szCs w:val="24"/>
                <w:lang w:eastAsia="lt-LT"/>
              </w:rPr>
            </w:pPr>
          </w:p>
        </w:tc>
      </w:tr>
      <w:tr w:rsidR="00DA2D35" w14:paraId="2F25B75C" w14:textId="77777777">
        <w:tc>
          <w:tcPr>
            <w:tcW w:w="4466" w:type="dxa"/>
            <w:tcBorders>
              <w:top w:val="single" w:sz="4" w:space="0" w:color="auto"/>
              <w:left w:val="single" w:sz="4" w:space="0" w:color="auto"/>
              <w:bottom w:val="single" w:sz="4" w:space="0" w:color="auto"/>
              <w:right w:val="single" w:sz="4" w:space="0" w:color="auto"/>
            </w:tcBorders>
            <w:shd w:val="clear" w:color="auto" w:fill="auto"/>
            <w:hideMark/>
          </w:tcPr>
          <w:p w14:paraId="3D4ABEEB" w14:textId="77777777" w:rsidR="00DA2D35" w:rsidRDefault="00A32C92">
            <w:pPr>
              <w:rPr>
                <w:b/>
                <w:bCs/>
                <w:szCs w:val="24"/>
                <w:lang w:eastAsia="lt-LT"/>
              </w:rPr>
            </w:pPr>
            <w:r>
              <w:rPr>
                <w:b/>
                <w:bCs/>
                <w:szCs w:val="24"/>
                <w:lang w:eastAsia="lt-LT"/>
              </w:rPr>
              <w:t>Pareiškėjo pavadinimas</w:t>
            </w:r>
          </w:p>
        </w:tc>
        <w:tc>
          <w:tcPr>
            <w:tcW w:w="10276" w:type="dxa"/>
            <w:tcBorders>
              <w:top w:val="single" w:sz="4" w:space="0" w:color="auto"/>
              <w:left w:val="single" w:sz="4" w:space="0" w:color="auto"/>
              <w:bottom w:val="single" w:sz="4" w:space="0" w:color="auto"/>
              <w:right w:val="single" w:sz="4" w:space="0" w:color="auto"/>
            </w:tcBorders>
            <w:shd w:val="clear" w:color="auto" w:fill="auto"/>
          </w:tcPr>
          <w:p w14:paraId="778B1EB3" w14:textId="77777777" w:rsidR="00DA2D35" w:rsidRDefault="00DA2D35">
            <w:pPr>
              <w:rPr>
                <w:bCs/>
                <w:i/>
                <w:szCs w:val="24"/>
                <w:lang w:eastAsia="lt-LT"/>
              </w:rPr>
            </w:pPr>
          </w:p>
        </w:tc>
      </w:tr>
      <w:tr w:rsidR="00DA2D35" w14:paraId="3459F077" w14:textId="77777777">
        <w:tc>
          <w:tcPr>
            <w:tcW w:w="4466" w:type="dxa"/>
            <w:tcBorders>
              <w:top w:val="single" w:sz="4" w:space="0" w:color="auto"/>
              <w:left w:val="single" w:sz="4" w:space="0" w:color="auto"/>
              <w:bottom w:val="single" w:sz="4" w:space="0" w:color="auto"/>
              <w:right w:val="single" w:sz="4" w:space="0" w:color="auto"/>
            </w:tcBorders>
            <w:shd w:val="clear" w:color="auto" w:fill="auto"/>
            <w:hideMark/>
          </w:tcPr>
          <w:p w14:paraId="54F8017D" w14:textId="77777777" w:rsidR="00DA2D35" w:rsidRDefault="00A32C92">
            <w:pPr>
              <w:rPr>
                <w:b/>
                <w:bCs/>
                <w:szCs w:val="24"/>
                <w:lang w:eastAsia="lt-LT"/>
              </w:rPr>
            </w:pPr>
            <w:r>
              <w:rPr>
                <w:b/>
                <w:bCs/>
                <w:szCs w:val="24"/>
                <w:lang w:eastAsia="lt-LT"/>
              </w:rPr>
              <w:t>Projekto pavadinimas</w:t>
            </w:r>
          </w:p>
        </w:tc>
        <w:tc>
          <w:tcPr>
            <w:tcW w:w="10276" w:type="dxa"/>
            <w:tcBorders>
              <w:top w:val="single" w:sz="4" w:space="0" w:color="auto"/>
              <w:left w:val="single" w:sz="4" w:space="0" w:color="auto"/>
              <w:bottom w:val="single" w:sz="4" w:space="0" w:color="auto"/>
              <w:right w:val="single" w:sz="4" w:space="0" w:color="auto"/>
            </w:tcBorders>
            <w:shd w:val="clear" w:color="auto" w:fill="auto"/>
          </w:tcPr>
          <w:p w14:paraId="495DF3AC" w14:textId="77777777" w:rsidR="00DA2D35" w:rsidRDefault="00DA2D35">
            <w:pPr>
              <w:rPr>
                <w:bCs/>
                <w:i/>
                <w:szCs w:val="24"/>
                <w:lang w:eastAsia="lt-LT"/>
              </w:rPr>
            </w:pPr>
          </w:p>
        </w:tc>
      </w:tr>
      <w:tr w:rsidR="00DA2D35" w14:paraId="386ED109" w14:textId="77777777">
        <w:tc>
          <w:tcPr>
            <w:tcW w:w="14742" w:type="dxa"/>
            <w:gridSpan w:val="2"/>
            <w:tcBorders>
              <w:top w:val="single" w:sz="4" w:space="0" w:color="auto"/>
              <w:left w:val="single" w:sz="4" w:space="0" w:color="auto"/>
              <w:bottom w:val="single" w:sz="4" w:space="0" w:color="auto"/>
              <w:right w:val="single" w:sz="4" w:space="0" w:color="auto"/>
            </w:tcBorders>
            <w:shd w:val="clear" w:color="auto" w:fill="auto"/>
            <w:hideMark/>
          </w:tcPr>
          <w:p w14:paraId="796ADD0B" w14:textId="77777777" w:rsidR="00DA2D35" w:rsidRDefault="00A32C92">
            <w:pPr>
              <w:rPr>
                <w:b/>
                <w:bCs/>
                <w:szCs w:val="24"/>
                <w:lang w:eastAsia="lt-LT"/>
              </w:rPr>
            </w:pPr>
            <w:r>
              <w:rPr>
                <w:b/>
                <w:bCs/>
                <w:szCs w:val="24"/>
                <w:lang w:eastAsia="lt-LT"/>
              </w:rPr>
              <w:t>Projektą planuojama įgyvendinti:</w:t>
            </w:r>
          </w:p>
          <w:p w14:paraId="13AEEAB5" w14:textId="77777777" w:rsidR="00DA2D35" w:rsidRDefault="00A32C92">
            <w:pPr>
              <w:rPr>
                <w:b/>
                <w:bCs/>
                <w:szCs w:val="24"/>
                <w:lang w:eastAsia="lt-LT"/>
              </w:rPr>
            </w:pPr>
            <w:r>
              <w:rPr>
                <w:b/>
                <w:bCs/>
                <w:szCs w:val="24"/>
                <w:lang w:eastAsia="lt-LT"/>
              </w:rPr>
              <w:sym w:font="Times New Roman" w:char="F07F"/>
            </w:r>
            <w:r>
              <w:rPr>
                <w:b/>
                <w:bCs/>
                <w:szCs w:val="24"/>
                <w:lang w:eastAsia="lt-LT"/>
              </w:rPr>
              <w:t xml:space="preserve"> su partneriu (-iais)              </w:t>
            </w:r>
            <w:r>
              <w:rPr>
                <w:b/>
                <w:bCs/>
                <w:szCs w:val="24"/>
                <w:lang w:eastAsia="lt-LT"/>
              </w:rPr>
              <w:sym w:font="Times New Roman" w:char="F07F"/>
            </w:r>
            <w:r>
              <w:rPr>
                <w:b/>
                <w:bCs/>
                <w:szCs w:val="24"/>
                <w:lang w:eastAsia="lt-LT"/>
              </w:rPr>
              <w:t xml:space="preserve"> be partnerio (-ių)</w:t>
            </w:r>
          </w:p>
        </w:tc>
      </w:tr>
      <w:tr w:rsidR="00DA2D35" w14:paraId="51DCF266" w14:textId="77777777">
        <w:tc>
          <w:tcPr>
            <w:tcW w:w="14742" w:type="dxa"/>
            <w:gridSpan w:val="2"/>
            <w:tcBorders>
              <w:top w:val="single" w:sz="4" w:space="0" w:color="auto"/>
              <w:left w:val="single" w:sz="4" w:space="0" w:color="auto"/>
              <w:bottom w:val="single" w:sz="4" w:space="0" w:color="auto"/>
              <w:right w:val="single" w:sz="4" w:space="0" w:color="auto"/>
            </w:tcBorders>
            <w:shd w:val="clear" w:color="auto" w:fill="auto"/>
            <w:hideMark/>
          </w:tcPr>
          <w:p w14:paraId="0E56115A" w14:textId="77777777" w:rsidR="00DA2D35" w:rsidRDefault="00A32C92">
            <w:pPr>
              <w:rPr>
                <w:b/>
                <w:bCs/>
                <w:szCs w:val="24"/>
                <w:lang w:eastAsia="lt-LT"/>
              </w:rPr>
            </w:pPr>
            <w:r>
              <w:rPr>
                <w:b/>
                <w:bCs/>
                <w:szCs w:val="24"/>
                <w:lang w:eastAsia="lt-LT"/>
              </w:rPr>
              <w:sym w:font="Times New Roman" w:char="F07F"/>
            </w:r>
            <w:r>
              <w:rPr>
                <w:b/>
                <w:bCs/>
                <w:szCs w:val="24"/>
                <w:lang w:eastAsia="lt-LT"/>
              </w:rPr>
              <w:t xml:space="preserve"> PIRMINĖ               </w:t>
            </w:r>
            <w:r>
              <w:rPr>
                <w:b/>
                <w:bCs/>
                <w:szCs w:val="24"/>
                <w:lang w:eastAsia="lt-LT"/>
              </w:rPr>
              <w:sym w:font="Times New Roman" w:char="F07F"/>
            </w:r>
            <w:r>
              <w:rPr>
                <w:b/>
                <w:bCs/>
                <w:szCs w:val="24"/>
                <w:lang w:eastAsia="lt-LT"/>
              </w:rPr>
              <w:t>PATIKSLINTA</w:t>
            </w:r>
          </w:p>
          <w:p w14:paraId="16E45D53" w14:textId="77777777" w:rsidR="00DA2D35" w:rsidRDefault="00A32C92">
            <w:pPr>
              <w:rPr>
                <w:bCs/>
                <w:i/>
                <w:szCs w:val="24"/>
                <w:lang w:eastAsia="lt-LT"/>
              </w:rPr>
            </w:pPr>
            <w:r>
              <w:rPr>
                <w:bCs/>
                <w:i/>
                <w:szCs w:val="24"/>
                <w:lang w:eastAsia="lt-LT"/>
              </w:rPr>
              <w:t>(Žymima „Patikslinta“ tais atvejais, kai ši lentelė tikslinama po to, kai paraiška grąžinama pakartotiniam vertinimui)</w:t>
            </w:r>
          </w:p>
        </w:tc>
      </w:tr>
    </w:tbl>
    <w:p w14:paraId="244C0434" w14:textId="77777777" w:rsidR="00DA2D35" w:rsidRDefault="00DA2D35">
      <w:pPr>
        <w:ind w:firstLine="680"/>
        <w:rPr>
          <w:b/>
          <w:szCs w:val="24"/>
          <w:lang w:eastAsia="lt-LT"/>
        </w:rPr>
      </w:pPr>
    </w:p>
    <w:p w14:paraId="134A0DDE" w14:textId="77777777" w:rsidR="00DA2D35" w:rsidRDefault="00DA2D35">
      <w:pPr>
        <w:ind w:firstLine="680"/>
        <w:jc w:val="center"/>
        <w:rPr>
          <w:b/>
          <w:szCs w:val="24"/>
          <w:lang w:eastAsia="lt-LT"/>
        </w:rPr>
      </w:pPr>
    </w:p>
    <w:tbl>
      <w:tblPr>
        <w:tblW w:w="14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954"/>
        <w:gridCol w:w="4111"/>
        <w:gridCol w:w="2126"/>
        <w:gridCol w:w="2551"/>
      </w:tblGrid>
      <w:tr w:rsidR="00DA2D35" w14:paraId="688D8C2F" w14:textId="77777777">
        <w:trPr>
          <w:cantSplit/>
          <w:trHeight w:val="20"/>
        </w:trPr>
        <w:tc>
          <w:tcPr>
            <w:tcW w:w="5954" w:type="dxa"/>
            <w:vMerge w:val="restart"/>
            <w:tcBorders>
              <w:top w:val="single" w:sz="4" w:space="0" w:color="000000"/>
              <w:left w:val="single" w:sz="4" w:space="0" w:color="000000"/>
              <w:bottom w:val="single" w:sz="4" w:space="0" w:color="000000"/>
              <w:right w:val="single" w:sz="4" w:space="0" w:color="000000"/>
            </w:tcBorders>
            <w:shd w:val="clear" w:color="auto" w:fill="D9D9D9"/>
            <w:hideMark/>
          </w:tcPr>
          <w:p w14:paraId="1B02C25C" w14:textId="77777777" w:rsidR="00DA2D35" w:rsidRDefault="00A32C92">
            <w:pPr>
              <w:jc w:val="center"/>
              <w:rPr>
                <w:b/>
                <w:bCs/>
                <w:szCs w:val="24"/>
                <w:lang w:eastAsia="lt-LT"/>
              </w:rPr>
            </w:pPr>
            <w:r>
              <w:rPr>
                <w:b/>
                <w:bCs/>
                <w:szCs w:val="24"/>
                <w:lang w:eastAsia="lt-LT"/>
              </w:rPr>
              <w:t>Bendrasis reikalavimas /</w:t>
            </w:r>
          </w:p>
          <w:p w14:paraId="53E70C8D" w14:textId="77777777" w:rsidR="00DA2D35" w:rsidRDefault="00A32C92">
            <w:pPr>
              <w:jc w:val="center"/>
              <w:rPr>
                <w:b/>
                <w:bCs/>
                <w:szCs w:val="24"/>
                <w:lang w:eastAsia="lt-LT"/>
              </w:rPr>
            </w:pPr>
            <w:r>
              <w:rPr>
                <w:b/>
                <w:bCs/>
                <w:szCs w:val="24"/>
                <w:lang w:eastAsia="lt-LT"/>
              </w:rPr>
              <w:t>specialusis projektų atrankos kriterijus (toliau – specialusis kriterijus), jo vertinimo aspektai</w:t>
            </w:r>
            <w:r>
              <w:rPr>
                <w:b/>
                <w:bCs/>
                <w:szCs w:val="24"/>
                <w:lang w:eastAsia="lt-LT"/>
              </w:rPr>
              <w:t xml:space="preserve"> ir paaiškinimai</w:t>
            </w:r>
          </w:p>
          <w:p w14:paraId="61D961DA" w14:textId="77777777" w:rsidR="00DA2D35" w:rsidRDefault="00DA2D35">
            <w:pPr>
              <w:jc w:val="center"/>
              <w:rPr>
                <w:szCs w:val="24"/>
                <w:lang w:eastAsia="lt-LT"/>
              </w:rPr>
            </w:pPr>
          </w:p>
        </w:tc>
        <w:tc>
          <w:tcPr>
            <w:tcW w:w="4111" w:type="dxa"/>
            <w:vMerge w:val="restart"/>
            <w:tcBorders>
              <w:top w:val="single" w:sz="4" w:space="0" w:color="000000"/>
              <w:left w:val="single" w:sz="4" w:space="0" w:color="000000"/>
              <w:bottom w:val="single" w:sz="4" w:space="0" w:color="000000"/>
              <w:right w:val="single" w:sz="4" w:space="0" w:color="000000"/>
            </w:tcBorders>
            <w:shd w:val="clear" w:color="auto" w:fill="D9D9D9"/>
            <w:hideMark/>
          </w:tcPr>
          <w:p w14:paraId="6B8BBFDC" w14:textId="77777777" w:rsidR="00DA2D35" w:rsidRDefault="00A32C92">
            <w:pPr>
              <w:jc w:val="center"/>
              <w:rPr>
                <w:szCs w:val="24"/>
                <w:lang w:eastAsia="lt-LT"/>
              </w:rPr>
            </w:pPr>
            <w:r>
              <w:rPr>
                <w:b/>
                <w:bCs/>
                <w:szCs w:val="24"/>
                <w:lang w:eastAsia="lt-LT"/>
              </w:rPr>
              <w:t>Bendrojo reikalavimo/ specialiojo kriterijaus detalizavimas</w:t>
            </w:r>
          </w:p>
        </w:tc>
        <w:tc>
          <w:tcPr>
            <w:tcW w:w="4677" w:type="dxa"/>
            <w:gridSpan w:val="2"/>
            <w:tcBorders>
              <w:top w:val="single" w:sz="4" w:space="0" w:color="000000"/>
              <w:left w:val="single" w:sz="4" w:space="0" w:color="000000"/>
              <w:bottom w:val="single" w:sz="4" w:space="0" w:color="000000"/>
              <w:right w:val="single" w:sz="4" w:space="0" w:color="000000"/>
            </w:tcBorders>
            <w:shd w:val="clear" w:color="auto" w:fill="D9D9D9"/>
            <w:hideMark/>
          </w:tcPr>
          <w:p w14:paraId="6B4C48B1" w14:textId="77777777" w:rsidR="00DA2D35" w:rsidRDefault="00A32C92">
            <w:pPr>
              <w:jc w:val="center"/>
              <w:rPr>
                <w:szCs w:val="24"/>
                <w:lang w:eastAsia="lt-LT"/>
              </w:rPr>
            </w:pPr>
            <w:r>
              <w:rPr>
                <w:b/>
                <w:bCs/>
                <w:szCs w:val="24"/>
                <w:lang w:eastAsia="lt-LT"/>
              </w:rPr>
              <w:t>Bendrojo reikalavimo/ specialiojo kriterijaus vertinimas</w:t>
            </w:r>
          </w:p>
        </w:tc>
      </w:tr>
      <w:tr w:rsidR="00DA2D35" w14:paraId="110B4299" w14:textId="77777777">
        <w:trPr>
          <w:cantSplit/>
          <w:trHeight w:val="20"/>
        </w:trPr>
        <w:tc>
          <w:tcPr>
            <w:tcW w:w="5954" w:type="dxa"/>
            <w:vMerge/>
            <w:tcBorders>
              <w:top w:val="single" w:sz="4" w:space="0" w:color="000000"/>
              <w:left w:val="single" w:sz="4" w:space="0" w:color="000000"/>
              <w:bottom w:val="single" w:sz="4" w:space="0" w:color="000000"/>
              <w:right w:val="single" w:sz="4" w:space="0" w:color="000000"/>
            </w:tcBorders>
            <w:vAlign w:val="center"/>
            <w:hideMark/>
          </w:tcPr>
          <w:p w14:paraId="1947D7D8" w14:textId="77777777" w:rsidR="00DA2D35" w:rsidRDefault="00DA2D35">
            <w:pPr>
              <w:rPr>
                <w:szCs w:val="24"/>
                <w:lang w:eastAsia="lt-LT"/>
              </w:rPr>
            </w:pPr>
          </w:p>
        </w:tc>
        <w:tc>
          <w:tcPr>
            <w:tcW w:w="4111" w:type="dxa"/>
            <w:vMerge/>
            <w:tcBorders>
              <w:top w:val="single" w:sz="4" w:space="0" w:color="000000"/>
              <w:left w:val="single" w:sz="4" w:space="0" w:color="000000"/>
              <w:bottom w:val="single" w:sz="4" w:space="0" w:color="000000"/>
              <w:right w:val="single" w:sz="4" w:space="0" w:color="000000"/>
            </w:tcBorders>
            <w:vAlign w:val="center"/>
            <w:hideMark/>
          </w:tcPr>
          <w:p w14:paraId="74303B1A" w14:textId="77777777" w:rsidR="00DA2D35" w:rsidRDefault="00DA2D35">
            <w:pPr>
              <w:rPr>
                <w:szCs w:val="24"/>
                <w:lang w:eastAsia="lt-LT"/>
              </w:rPr>
            </w:pPr>
          </w:p>
        </w:tc>
        <w:tc>
          <w:tcPr>
            <w:tcW w:w="2126" w:type="dxa"/>
            <w:tcBorders>
              <w:top w:val="single" w:sz="4" w:space="0" w:color="000000"/>
              <w:left w:val="single" w:sz="4" w:space="0" w:color="000000"/>
              <w:bottom w:val="single" w:sz="4" w:space="0" w:color="000000"/>
              <w:right w:val="single" w:sz="4" w:space="0" w:color="000000"/>
            </w:tcBorders>
            <w:shd w:val="clear" w:color="auto" w:fill="D9D9D9"/>
            <w:hideMark/>
          </w:tcPr>
          <w:p w14:paraId="79585924" w14:textId="77777777" w:rsidR="00DA2D35" w:rsidRDefault="00A32C92">
            <w:pPr>
              <w:jc w:val="center"/>
              <w:rPr>
                <w:szCs w:val="24"/>
                <w:lang w:eastAsia="lt-LT"/>
              </w:rPr>
            </w:pPr>
            <w:r>
              <w:rPr>
                <w:b/>
                <w:bCs/>
                <w:szCs w:val="24"/>
                <w:lang w:eastAsia="lt-LT"/>
              </w:rPr>
              <w:t>Taip / Ne / Netaikoma / Taip su išlyga</w:t>
            </w:r>
          </w:p>
        </w:tc>
        <w:tc>
          <w:tcPr>
            <w:tcW w:w="2551" w:type="dxa"/>
            <w:tcBorders>
              <w:top w:val="single" w:sz="4" w:space="0" w:color="000000"/>
              <w:left w:val="single" w:sz="4" w:space="0" w:color="000000"/>
              <w:bottom w:val="single" w:sz="4" w:space="0" w:color="000000"/>
              <w:right w:val="single" w:sz="4" w:space="0" w:color="000000"/>
            </w:tcBorders>
            <w:shd w:val="clear" w:color="auto" w:fill="D9D9D9"/>
            <w:hideMark/>
          </w:tcPr>
          <w:p w14:paraId="4D60AE4B" w14:textId="77777777" w:rsidR="00DA2D35" w:rsidRDefault="00A32C92">
            <w:pPr>
              <w:jc w:val="center"/>
              <w:rPr>
                <w:szCs w:val="24"/>
                <w:lang w:eastAsia="lt-LT"/>
              </w:rPr>
            </w:pPr>
            <w:r>
              <w:rPr>
                <w:rFonts w:eastAsia="Calibri"/>
                <w:b/>
                <w:bCs/>
                <w:szCs w:val="24"/>
              </w:rPr>
              <w:t>Komentarai</w:t>
            </w:r>
          </w:p>
        </w:tc>
      </w:tr>
      <w:tr w:rsidR="00DA2D35" w14:paraId="32856875" w14:textId="77777777">
        <w:trPr>
          <w:trHeight w:val="20"/>
        </w:trPr>
        <w:tc>
          <w:tcPr>
            <w:tcW w:w="14742" w:type="dxa"/>
            <w:gridSpan w:val="4"/>
            <w:tcBorders>
              <w:top w:val="single" w:sz="4" w:space="0" w:color="000000"/>
              <w:left w:val="single" w:sz="4" w:space="0" w:color="000000"/>
              <w:right w:val="single" w:sz="4" w:space="0" w:color="000000"/>
            </w:tcBorders>
          </w:tcPr>
          <w:p w14:paraId="7806A8C4" w14:textId="77777777" w:rsidR="00DA2D35" w:rsidRDefault="00A32C92">
            <w:pPr>
              <w:jc w:val="both"/>
              <w:rPr>
                <w:i/>
                <w:szCs w:val="24"/>
                <w:lang w:eastAsia="lt-LT"/>
              </w:rPr>
            </w:pPr>
            <w:r>
              <w:rPr>
                <w:b/>
                <w:bCs/>
                <w:szCs w:val="24"/>
                <w:lang w:eastAsia="lt-LT"/>
              </w:rPr>
              <w:t>1. P</w:t>
            </w:r>
            <w:r>
              <w:rPr>
                <w:b/>
                <w:szCs w:val="24"/>
                <w:lang w:eastAsia="lt-LT"/>
              </w:rPr>
              <w:t>lanuojamu</w:t>
            </w:r>
            <w:r>
              <w:rPr>
                <w:b/>
                <w:bCs/>
                <w:szCs w:val="24"/>
                <w:lang w:eastAsia="lt-LT"/>
              </w:rPr>
              <w:t xml:space="preserve"> </w:t>
            </w:r>
            <w:r>
              <w:rPr>
                <w:b/>
                <w:szCs w:val="24"/>
                <w:lang w:eastAsia="lt-LT"/>
              </w:rPr>
              <w:t xml:space="preserve">finansuoti projektu </w:t>
            </w:r>
            <w:r>
              <w:rPr>
                <w:b/>
                <w:bCs/>
                <w:szCs w:val="24"/>
                <w:lang w:eastAsia="lt-LT"/>
              </w:rPr>
              <w:t>prisidedama prie bent vieno 2014–2020 metų Europos Sąjungos investicijų veiksmų programos (toliau –  veiksmų programa)</w:t>
            </w:r>
            <w:r>
              <w:rPr>
                <w:b/>
                <w:szCs w:val="24"/>
                <w:lang w:eastAsia="lt-LT"/>
              </w:rPr>
              <w:t xml:space="preserve"> </w:t>
            </w:r>
            <w:r>
              <w:rPr>
                <w:b/>
                <w:bCs/>
                <w:szCs w:val="24"/>
                <w:lang w:eastAsia="lt-LT"/>
              </w:rPr>
              <w:t>prioriteto konkretaus uždavinio įgyvendinimo, rezultato pasiekimo ir įgyvendinama bent viena pagal projektų finansavimo sąlygų aprašą num</w:t>
            </w:r>
            <w:r>
              <w:rPr>
                <w:b/>
                <w:bCs/>
                <w:szCs w:val="24"/>
                <w:lang w:eastAsia="lt-LT"/>
              </w:rPr>
              <w:t>atoma finansuoti veikla.</w:t>
            </w:r>
          </w:p>
        </w:tc>
      </w:tr>
      <w:tr w:rsidR="00DA2D35" w14:paraId="1B6F6679" w14:textId="77777777">
        <w:trPr>
          <w:trHeight w:val="20"/>
        </w:trPr>
        <w:tc>
          <w:tcPr>
            <w:tcW w:w="5954" w:type="dxa"/>
            <w:tcBorders>
              <w:top w:val="single" w:sz="4" w:space="0" w:color="000000"/>
              <w:left w:val="single" w:sz="4" w:space="0" w:color="000000"/>
              <w:right w:val="single" w:sz="4" w:space="0" w:color="000000"/>
            </w:tcBorders>
          </w:tcPr>
          <w:p w14:paraId="430510B8" w14:textId="77777777" w:rsidR="00DA2D35" w:rsidRDefault="00A32C92">
            <w:pPr>
              <w:jc w:val="both"/>
              <w:rPr>
                <w:szCs w:val="24"/>
                <w:lang w:eastAsia="lt-LT"/>
              </w:rPr>
            </w:pPr>
            <w:r>
              <w:rPr>
                <w:szCs w:val="24"/>
                <w:lang w:eastAsia="lt-LT"/>
              </w:rPr>
              <w:t>1.1. Projekto tikslai ir uždaviniai atitinka bent vieną veiksmų programos prioriteto konkretų uždavinį ir siekiamą rezultatą.</w:t>
            </w:r>
          </w:p>
          <w:p w14:paraId="345F2FDF" w14:textId="77777777" w:rsidR="00DA2D35" w:rsidRDefault="00DA2D35">
            <w:pPr>
              <w:jc w:val="both"/>
              <w:rPr>
                <w:b/>
                <w:bCs/>
                <w:szCs w:val="24"/>
                <w:lang w:eastAsia="lt-LT"/>
              </w:rPr>
            </w:pPr>
          </w:p>
        </w:tc>
        <w:tc>
          <w:tcPr>
            <w:tcW w:w="4111" w:type="dxa"/>
            <w:tcBorders>
              <w:top w:val="single" w:sz="4" w:space="0" w:color="000000"/>
              <w:left w:val="single" w:sz="4" w:space="0" w:color="000000"/>
              <w:right w:val="single" w:sz="4" w:space="0" w:color="000000"/>
            </w:tcBorders>
          </w:tcPr>
          <w:p w14:paraId="42BC4D5C" w14:textId="77777777" w:rsidR="00DA2D35" w:rsidRDefault="00A32C92">
            <w:pPr>
              <w:jc w:val="both"/>
              <w:rPr>
                <w:b/>
                <w:bCs/>
                <w:szCs w:val="24"/>
                <w:lang w:eastAsia="lt-LT"/>
              </w:rPr>
            </w:pPr>
            <w:r>
              <w:rPr>
                <w:rFonts w:eastAsia="Calibri"/>
                <w:szCs w:val="24"/>
              </w:rPr>
              <w:t>Laikoma, kad visų projektų tikslai ir uždaviniai atitinka veiksmų programos 9 prioriteto „Visuomenės šv</w:t>
            </w:r>
            <w:r>
              <w:rPr>
                <w:rFonts w:eastAsia="Calibri"/>
                <w:szCs w:val="24"/>
              </w:rPr>
              <w:t>ietimas ir žmogiškųjų išteklių potencialo didinimas“ 9.4.3 konkretų uždavinį „Padidinti dirbančių žmogiškųjų išteklių</w:t>
            </w:r>
            <w:r>
              <w:rPr>
                <w:bCs/>
                <w:szCs w:val="24"/>
                <w:lang w:eastAsia="lt-LT"/>
              </w:rPr>
              <w:t xml:space="preserve"> </w:t>
            </w:r>
            <w:r>
              <w:rPr>
                <w:rFonts w:eastAsia="Calibri"/>
                <w:szCs w:val="24"/>
              </w:rPr>
              <w:t>konkurencingumą</w:t>
            </w:r>
            <w:r>
              <w:rPr>
                <w:rFonts w:eastAsia="Calibri"/>
                <w:bCs/>
                <w:szCs w:val="24"/>
              </w:rPr>
              <w:t>, užtikrinant galimybes prisitaikyti prie ūkio poreikių</w:t>
            </w:r>
            <w:r>
              <w:rPr>
                <w:rFonts w:eastAsia="Calibri"/>
                <w:szCs w:val="24"/>
              </w:rPr>
              <w:t>“ ir siekiamą rezultatą, jei jie atitinka 2014–2020 metų Europos Sąj</w:t>
            </w:r>
            <w:r>
              <w:rPr>
                <w:rFonts w:eastAsia="Calibri"/>
                <w:szCs w:val="24"/>
              </w:rPr>
              <w:t>ungos fondų investicijų veiksmų programos 9 prioriteto „Visuomenės švietimas ir žmogiškųjų išteklių potencialo didinimas“ priemonės Nr. </w:t>
            </w:r>
            <w:r>
              <w:rPr>
                <w:szCs w:val="24"/>
                <w:lang w:eastAsia="lt-LT"/>
              </w:rPr>
              <w:t>09.4.3-IVG-T-813</w:t>
            </w:r>
            <w:r>
              <w:rPr>
                <w:b/>
                <w:szCs w:val="24"/>
                <w:lang w:eastAsia="lt-LT"/>
              </w:rPr>
              <w:t xml:space="preserve"> </w:t>
            </w:r>
            <w:r>
              <w:rPr>
                <w:rFonts w:eastAsia="Calibri"/>
                <w:szCs w:val="24"/>
              </w:rPr>
              <w:t xml:space="preserve">„Kompetencijų vaučeris“ projektų finansavimo sąlygų aprašo (toliau – Aprašas) 1 priedo 1.2 ir 1.3 </w:t>
            </w:r>
            <w:r>
              <w:rPr>
                <w:rFonts w:eastAsia="Calibri"/>
                <w:szCs w:val="24"/>
              </w:rPr>
              <w:t>papunkčiuose nurodytus bendruosius reikalavimus.</w:t>
            </w:r>
          </w:p>
        </w:tc>
        <w:tc>
          <w:tcPr>
            <w:tcW w:w="2126" w:type="dxa"/>
            <w:tcBorders>
              <w:top w:val="single" w:sz="4" w:space="0" w:color="000000"/>
              <w:left w:val="single" w:sz="4" w:space="0" w:color="000000"/>
              <w:right w:val="single" w:sz="4" w:space="0" w:color="000000"/>
            </w:tcBorders>
          </w:tcPr>
          <w:p w14:paraId="4CF0A9F9" w14:textId="77777777" w:rsidR="00DA2D35" w:rsidRDefault="00DA2D35">
            <w:pPr>
              <w:jc w:val="both"/>
              <w:rPr>
                <w:b/>
                <w:bCs/>
                <w:szCs w:val="24"/>
                <w:lang w:eastAsia="lt-LT"/>
              </w:rPr>
            </w:pPr>
          </w:p>
        </w:tc>
        <w:tc>
          <w:tcPr>
            <w:tcW w:w="2551" w:type="dxa"/>
            <w:tcBorders>
              <w:top w:val="single" w:sz="4" w:space="0" w:color="000000"/>
              <w:left w:val="single" w:sz="4" w:space="0" w:color="000000"/>
              <w:right w:val="single" w:sz="4" w:space="0" w:color="000000"/>
            </w:tcBorders>
          </w:tcPr>
          <w:p w14:paraId="47B59058" w14:textId="77777777" w:rsidR="00DA2D35" w:rsidRDefault="00DA2D35">
            <w:pPr>
              <w:jc w:val="both"/>
              <w:rPr>
                <w:b/>
                <w:bCs/>
                <w:szCs w:val="24"/>
                <w:lang w:eastAsia="lt-LT"/>
              </w:rPr>
            </w:pPr>
          </w:p>
        </w:tc>
      </w:tr>
      <w:tr w:rsidR="00DA2D35" w14:paraId="61BBBFE4" w14:textId="77777777">
        <w:trPr>
          <w:trHeight w:val="20"/>
        </w:trPr>
        <w:tc>
          <w:tcPr>
            <w:tcW w:w="5954" w:type="dxa"/>
            <w:tcBorders>
              <w:top w:val="single" w:sz="4" w:space="0" w:color="auto"/>
              <w:left w:val="single" w:sz="4" w:space="0" w:color="000000"/>
              <w:bottom w:val="single" w:sz="4" w:space="0" w:color="auto"/>
              <w:right w:val="single" w:sz="4" w:space="0" w:color="000000"/>
            </w:tcBorders>
            <w:shd w:val="clear" w:color="auto" w:fill="auto"/>
          </w:tcPr>
          <w:p w14:paraId="1BBAF604" w14:textId="77777777" w:rsidR="00DA2D35" w:rsidRDefault="00A32C92">
            <w:pPr>
              <w:jc w:val="both"/>
              <w:rPr>
                <w:szCs w:val="24"/>
                <w:lang w:eastAsia="lt-LT"/>
              </w:rPr>
            </w:pPr>
            <w:r>
              <w:rPr>
                <w:szCs w:val="24"/>
                <w:lang w:eastAsia="lt-LT"/>
              </w:rPr>
              <w:t>1.2. Projekto tikslai, uždaviniai ir veiklos atitinka bent vieną iš projektų finansavimo sąlygų apraše nurodytų veiklų.</w:t>
            </w:r>
          </w:p>
          <w:p w14:paraId="6E7CCAEC" w14:textId="77777777" w:rsidR="00DA2D35" w:rsidRDefault="00DA2D35">
            <w:pPr>
              <w:jc w:val="both"/>
              <w:rPr>
                <w:szCs w:val="24"/>
                <w:lang w:eastAsia="lt-LT"/>
              </w:rPr>
            </w:pPr>
          </w:p>
          <w:p w14:paraId="4481A6E9" w14:textId="77777777" w:rsidR="00DA2D35" w:rsidRDefault="00DA2D35">
            <w:pPr>
              <w:rPr>
                <w:b/>
                <w:bCs/>
                <w:szCs w:val="24"/>
                <w:lang w:eastAsia="lt-LT"/>
              </w:rPr>
            </w:pPr>
          </w:p>
        </w:tc>
        <w:tc>
          <w:tcPr>
            <w:tcW w:w="4111" w:type="dxa"/>
            <w:tcBorders>
              <w:top w:val="single" w:sz="4" w:space="0" w:color="auto"/>
              <w:left w:val="single" w:sz="4" w:space="0" w:color="000000"/>
              <w:bottom w:val="single" w:sz="4" w:space="0" w:color="auto"/>
              <w:right w:val="single" w:sz="4" w:space="0" w:color="000000"/>
            </w:tcBorders>
            <w:shd w:val="clear" w:color="auto" w:fill="auto"/>
          </w:tcPr>
          <w:p w14:paraId="3CED1721" w14:textId="77777777" w:rsidR="00DA2D35" w:rsidRDefault="00A32C92">
            <w:pPr>
              <w:jc w:val="both"/>
              <w:rPr>
                <w:szCs w:val="24"/>
                <w:lang w:eastAsia="lt-LT"/>
              </w:rPr>
            </w:pPr>
            <w:r>
              <w:rPr>
                <w:rFonts w:eastAsia="Calibri"/>
                <w:szCs w:val="24"/>
              </w:rPr>
              <w:t xml:space="preserve">Projekto tikslai, uždaviniai ir veiklos turi atitikti Aprašo 10 punkte nurodytą </w:t>
            </w:r>
            <w:r>
              <w:rPr>
                <w:rFonts w:eastAsia="Calibri"/>
                <w:szCs w:val="24"/>
              </w:rPr>
              <w:t>veiklą.</w:t>
            </w:r>
          </w:p>
          <w:p w14:paraId="6E9D28B3" w14:textId="77777777" w:rsidR="00DA2D35" w:rsidRDefault="00DA2D35">
            <w:pPr>
              <w:jc w:val="both"/>
              <w:rPr>
                <w:szCs w:val="24"/>
                <w:lang w:eastAsia="lt-LT"/>
              </w:rPr>
            </w:pPr>
          </w:p>
          <w:p w14:paraId="1E2F4175" w14:textId="77777777" w:rsidR="00DA2D35" w:rsidRDefault="00A32C92">
            <w:pPr>
              <w:jc w:val="both"/>
              <w:rPr>
                <w:szCs w:val="24"/>
                <w:lang w:eastAsia="lt-LT"/>
              </w:rPr>
            </w:pPr>
            <w:r>
              <w:rPr>
                <w:szCs w:val="24"/>
                <w:lang w:eastAsia="lt-LT"/>
              </w:rPr>
              <w:t xml:space="preserve">Informacijos šaltinis – </w:t>
            </w:r>
            <w:r>
              <w:rPr>
                <w:rFonts w:eastAsia="Calibri"/>
                <w:szCs w:val="24"/>
              </w:rPr>
              <w:t>paraiška finansuoti iš Europos Sąjungos struktūrinių fondų lėšų bendrai finansuojamą projektą (toliau – paraiška).</w:t>
            </w:r>
          </w:p>
        </w:tc>
        <w:tc>
          <w:tcPr>
            <w:tcW w:w="2126" w:type="dxa"/>
            <w:tcBorders>
              <w:top w:val="single" w:sz="4" w:space="0" w:color="000000"/>
              <w:left w:val="single" w:sz="4" w:space="0" w:color="000000"/>
              <w:bottom w:val="single" w:sz="4" w:space="0" w:color="auto"/>
              <w:right w:val="single" w:sz="4" w:space="0" w:color="000000"/>
            </w:tcBorders>
            <w:shd w:val="clear" w:color="auto" w:fill="auto"/>
          </w:tcPr>
          <w:p w14:paraId="15EEE4AC" w14:textId="77777777" w:rsidR="00DA2D35" w:rsidRDefault="00DA2D35">
            <w:pPr>
              <w:jc w:val="center"/>
              <w:rPr>
                <w:szCs w:val="24"/>
                <w:lang w:eastAsia="lt-LT"/>
              </w:rPr>
            </w:pPr>
          </w:p>
        </w:tc>
        <w:tc>
          <w:tcPr>
            <w:tcW w:w="2551" w:type="dxa"/>
            <w:tcBorders>
              <w:top w:val="single" w:sz="4" w:space="0" w:color="auto"/>
              <w:left w:val="single" w:sz="4" w:space="0" w:color="000000"/>
              <w:bottom w:val="single" w:sz="4" w:space="0" w:color="auto"/>
              <w:right w:val="single" w:sz="4" w:space="0" w:color="000000"/>
            </w:tcBorders>
            <w:shd w:val="clear" w:color="auto" w:fill="auto"/>
          </w:tcPr>
          <w:p w14:paraId="08C752AF" w14:textId="77777777" w:rsidR="00DA2D35" w:rsidRDefault="00DA2D35">
            <w:pPr>
              <w:jc w:val="both"/>
              <w:rPr>
                <w:szCs w:val="24"/>
                <w:lang w:eastAsia="lt-LT"/>
              </w:rPr>
            </w:pPr>
          </w:p>
        </w:tc>
      </w:tr>
      <w:tr w:rsidR="00DA2D35" w14:paraId="072DC0C5" w14:textId="77777777">
        <w:trPr>
          <w:trHeight w:val="20"/>
        </w:trPr>
        <w:tc>
          <w:tcPr>
            <w:tcW w:w="5954" w:type="dxa"/>
            <w:tcBorders>
              <w:top w:val="single" w:sz="4" w:space="0" w:color="000000"/>
              <w:left w:val="single" w:sz="4" w:space="0" w:color="000000"/>
              <w:bottom w:val="single" w:sz="4" w:space="0" w:color="auto"/>
              <w:right w:val="single" w:sz="4" w:space="0" w:color="000000"/>
            </w:tcBorders>
            <w:shd w:val="clear" w:color="auto" w:fill="auto"/>
          </w:tcPr>
          <w:p w14:paraId="7ABD7021" w14:textId="77777777" w:rsidR="00DA2D35" w:rsidRDefault="00A32C92">
            <w:pPr>
              <w:jc w:val="both"/>
              <w:rPr>
                <w:szCs w:val="24"/>
                <w:lang w:eastAsia="lt-LT"/>
              </w:rPr>
            </w:pPr>
            <w:r>
              <w:rPr>
                <w:szCs w:val="24"/>
                <w:lang w:eastAsia="lt-LT"/>
              </w:rPr>
              <w:t xml:space="preserve">1.3. Projektas atitinka kitus su projekto veiklomis susijusius projektų finansavimo sąlygų apraše </w:t>
            </w:r>
            <w:r>
              <w:rPr>
                <w:szCs w:val="24"/>
                <w:lang w:eastAsia="lt-LT"/>
              </w:rPr>
              <w:t>nustatytus reikalavimus.</w:t>
            </w:r>
          </w:p>
        </w:tc>
        <w:tc>
          <w:tcPr>
            <w:tcW w:w="4111" w:type="dxa"/>
            <w:tcBorders>
              <w:top w:val="single" w:sz="4" w:space="0" w:color="000000"/>
              <w:left w:val="single" w:sz="4" w:space="0" w:color="000000"/>
              <w:bottom w:val="single" w:sz="4" w:space="0" w:color="auto"/>
              <w:right w:val="single" w:sz="4" w:space="0" w:color="000000"/>
            </w:tcBorders>
            <w:shd w:val="clear" w:color="auto" w:fill="auto"/>
          </w:tcPr>
          <w:p w14:paraId="5083AE2E" w14:textId="77777777" w:rsidR="00DA2D35" w:rsidRDefault="00A32C92">
            <w:pPr>
              <w:jc w:val="both"/>
              <w:rPr>
                <w:szCs w:val="24"/>
                <w:lang w:eastAsia="lt-LT"/>
              </w:rPr>
            </w:pPr>
            <w:r>
              <w:rPr>
                <w:szCs w:val="24"/>
                <w:lang w:eastAsia="lt-LT"/>
              </w:rPr>
              <w:t>Projektas turi atitikti kitus su projekto veiklomis susijusius Aprašo 16.2 papunktyje ir 19 punkte nustatytus reikalavimus.</w:t>
            </w:r>
          </w:p>
          <w:p w14:paraId="66BDEEDA" w14:textId="77777777" w:rsidR="00DA2D35" w:rsidRDefault="00DA2D35">
            <w:pPr>
              <w:jc w:val="both"/>
              <w:rPr>
                <w:szCs w:val="24"/>
                <w:lang w:eastAsia="lt-LT"/>
              </w:rPr>
            </w:pPr>
          </w:p>
          <w:p w14:paraId="1F8120BA" w14:textId="77777777" w:rsidR="00DA2D35" w:rsidRDefault="00A32C92">
            <w:pPr>
              <w:jc w:val="both"/>
              <w:rPr>
                <w:szCs w:val="24"/>
                <w:lang w:eastAsia="lt-LT"/>
              </w:rPr>
            </w:pPr>
            <w:r>
              <w:rPr>
                <w:szCs w:val="24"/>
                <w:lang w:eastAsia="lt-LT"/>
              </w:rPr>
              <w:t xml:space="preserve">Informacijos šaltinis – </w:t>
            </w:r>
            <w:r>
              <w:rPr>
                <w:bCs/>
                <w:szCs w:val="24"/>
              </w:rPr>
              <w:t>paraiška, Juridinių asmenų registro ir Valstybinio socialinio draudimo fondo valdy</w:t>
            </w:r>
            <w:r>
              <w:rPr>
                <w:bCs/>
                <w:szCs w:val="24"/>
              </w:rPr>
              <w:t>bos prie Socialinės apsaugos ir darbo ministerijos duomenys.</w:t>
            </w:r>
          </w:p>
        </w:tc>
        <w:tc>
          <w:tcPr>
            <w:tcW w:w="2126" w:type="dxa"/>
            <w:tcBorders>
              <w:top w:val="single" w:sz="4" w:space="0" w:color="000000"/>
              <w:left w:val="single" w:sz="4" w:space="0" w:color="000000"/>
              <w:bottom w:val="single" w:sz="4" w:space="0" w:color="auto"/>
              <w:right w:val="single" w:sz="4" w:space="0" w:color="000000"/>
            </w:tcBorders>
            <w:shd w:val="clear" w:color="auto" w:fill="auto"/>
          </w:tcPr>
          <w:p w14:paraId="37D138E4" w14:textId="77777777" w:rsidR="00DA2D35" w:rsidRDefault="00DA2D35">
            <w:pPr>
              <w:jc w:val="center"/>
              <w:rPr>
                <w:szCs w:val="24"/>
                <w:lang w:eastAsia="lt-LT"/>
              </w:rPr>
            </w:pPr>
          </w:p>
        </w:tc>
        <w:tc>
          <w:tcPr>
            <w:tcW w:w="2551" w:type="dxa"/>
            <w:tcBorders>
              <w:top w:val="single" w:sz="4" w:space="0" w:color="000000"/>
              <w:left w:val="single" w:sz="4" w:space="0" w:color="000000"/>
              <w:bottom w:val="single" w:sz="4" w:space="0" w:color="auto"/>
              <w:right w:val="single" w:sz="4" w:space="0" w:color="000000"/>
            </w:tcBorders>
            <w:shd w:val="clear" w:color="auto" w:fill="auto"/>
          </w:tcPr>
          <w:p w14:paraId="70805AF1" w14:textId="77777777" w:rsidR="00DA2D35" w:rsidRDefault="00DA2D35">
            <w:pPr>
              <w:rPr>
                <w:szCs w:val="24"/>
                <w:lang w:eastAsia="lt-LT"/>
              </w:rPr>
            </w:pPr>
          </w:p>
        </w:tc>
      </w:tr>
      <w:tr w:rsidR="00DA2D35" w14:paraId="6A2D4E25" w14:textId="77777777">
        <w:trPr>
          <w:trHeight w:val="20"/>
        </w:trPr>
        <w:tc>
          <w:tcPr>
            <w:tcW w:w="14742" w:type="dxa"/>
            <w:gridSpan w:val="4"/>
            <w:tcBorders>
              <w:top w:val="single" w:sz="4" w:space="0" w:color="000000"/>
              <w:left w:val="single" w:sz="4" w:space="0" w:color="000000"/>
              <w:bottom w:val="single" w:sz="4" w:space="0" w:color="auto"/>
              <w:right w:val="single" w:sz="4" w:space="0" w:color="000000"/>
            </w:tcBorders>
            <w:shd w:val="clear" w:color="auto" w:fill="BFBFBF"/>
          </w:tcPr>
          <w:p w14:paraId="01490ABB" w14:textId="77777777" w:rsidR="00DA2D35" w:rsidRDefault="00A32C92">
            <w:pPr>
              <w:jc w:val="both"/>
              <w:rPr>
                <w:szCs w:val="24"/>
                <w:lang w:eastAsia="lt-LT"/>
              </w:rPr>
            </w:pPr>
            <w:r>
              <w:rPr>
                <w:b/>
                <w:bCs/>
                <w:szCs w:val="24"/>
                <w:lang w:eastAsia="lt-LT"/>
              </w:rPr>
              <w:t>2. Projektas atitinka strateginio planavimo dokumentų nuostatas.</w:t>
            </w:r>
          </w:p>
        </w:tc>
      </w:tr>
      <w:tr w:rsidR="00DA2D35" w14:paraId="2CC05DCC" w14:textId="77777777">
        <w:trPr>
          <w:trHeight w:val="699"/>
        </w:trPr>
        <w:tc>
          <w:tcPr>
            <w:tcW w:w="5954" w:type="dxa"/>
            <w:tcBorders>
              <w:top w:val="single" w:sz="4" w:space="0" w:color="000000"/>
              <w:left w:val="single" w:sz="4" w:space="0" w:color="000000"/>
              <w:right w:val="single" w:sz="4" w:space="0" w:color="000000"/>
            </w:tcBorders>
          </w:tcPr>
          <w:p w14:paraId="671BD3B5" w14:textId="77777777" w:rsidR="00DA2D35" w:rsidRDefault="00A32C92">
            <w:pPr>
              <w:jc w:val="both"/>
              <w:rPr>
                <w:szCs w:val="24"/>
                <w:lang w:eastAsia="lt-LT"/>
              </w:rPr>
            </w:pPr>
            <w:r>
              <w:rPr>
                <w:szCs w:val="24"/>
                <w:lang w:eastAsia="lt-LT"/>
              </w:rPr>
              <w:t>2.1. Projektas atitinka strateginio planavimo dokumentų nuostatas.</w:t>
            </w:r>
          </w:p>
        </w:tc>
        <w:tc>
          <w:tcPr>
            <w:tcW w:w="4111" w:type="dxa"/>
            <w:tcBorders>
              <w:top w:val="single" w:sz="4" w:space="0" w:color="000000"/>
              <w:left w:val="single" w:sz="4" w:space="0" w:color="000000"/>
              <w:right w:val="single" w:sz="4" w:space="0" w:color="000000"/>
            </w:tcBorders>
            <w:hideMark/>
          </w:tcPr>
          <w:p w14:paraId="3195AC22" w14:textId="77777777" w:rsidR="00DA2D35" w:rsidRDefault="00A32C92">
            <w:pPr>
              <w:jc w:val="both"/>
              <w:rPr>
                <w:rFonts w:eastAsia="Calibri"/>
                <w:szCs w:val="24"/>
              </w:rPr>
            </w:pPr>
            <w:r>
              <w:rPr>
                <w:szCs w:val="24"/>
                <w:lang w:eastAsia="lt-LT"/>
              </w:rPr>
              <w:t xml:space="preserve">Laikoma, kad projektai atitinka nacionalinį strateginio planavimo dokumentą, nurodytą Aprašo 16.1 papunktyje, </w:t>
            </w:r>
            <w:r>
              <w:rPr>
                <w:rFonts w:eastAsia="Calibri"/>
                <w:szCs w:val="24"/>
              </w:rPr>
              <w:t>jei jie atitinka Aprašo 1 priedo 1.2 ir 1.3 papunkčiuose nurodytus bendruosius reikalavimus</w:t>
            </w:r>
            <w:r>
              <w:rPr>
                <w:szCs w:val="24"/>
                <w:lang w:eastAsia="lt-LT"/>
              </w:rPr>
              <w:t>.</w:t>
            </w:r>
          </w:p>
        </w:tc>
        <w:tc>
          <w:tcPr>
            <w:tcW w:w="2126" w:type="dxa"/>
            <w:tcBorders>
              <w:top w:val="single" w:sz="4" w:space="0" w:color="000000"/>
              <w:left w:val="single" w:sz="4" w:space="0" w:color="000000"/>
              <w:right w:val="single" w:sz="4" w:space="0" w:color="000000"/>
            </w:tcBorders>
          </w:tcPr>
          <w:p w14:paraId="55F964F9" w14:textId="77777777" w:rsidR="00DA2D35" w:rsidRDefault="00DA2D35">
            <w:pPr>
              <w:jc w:val="center"/>
              <w:rPr>
                <w:szCs w:val="24"/>
                <w:lang w:eastAsia="lt-LT"/>
              </w:rPr>
            </w:pPr>
          </w:p>
        </w:tc>
        <w:tc>
          <w:tcPr>
            <w:tcW w:w="2551" w:type="dxa"/>
            <w:tcBorders>
              <w:top w:val="single" w:sz="4" w:space="0" w:color="000000"/>
              <w:left w:val="single" w:sz="4" w:space="0" w:color="000000"/>
              <w:right w:val="single" w:sz="4" w:space="0" w:color="000000"/>
            </w:tcBorders>
          </w:tcPr>
          <w:p w14:paraId="5BA38F61" w14:textId="77777777" w:rsidR="00DA2D35" w:rsidRDefault="00DA2D35">
            <w:pPr>
              <w:jc w:val="both"/>
              <w:rPr>
                <w:szCs w:val="24"/>
                <w:lang w:eastAsia="lt-LT"/>
              </w:rPr>
            </w:pPr>
          </w:p>
        </w:tc>
      </w:tr>
      <w:tr w:rsidR="00DA2D35" w14:paraId="416220C1" w14:textId="77777777">
        <w:trPr>
          <w:trHeight w:val="20"/>
        </w:trPr>
        <w:tc>
          <w:tcPr>
            <w:tcW w:w="5954" w:type="dxa"/>
            <w:tcBorders>
              <w:top w:val="single" w:sz="4" w:space="0" w:color="auto"/>
              <w:left w:val="single" w:sz="4" w:space="0" w:color="000000"/>
              <w:bottom w:val="single" w:sz="4" w:space="0" w:color="000000"/>
              <w:right w:val="single" w:sz="4" w:space="0" w:color="000000"/>
            </w:tcBorders>
            <w:shd w:val="clear" w:color="auto" w:fill="auto"/>
          </w:tcPr>
          <w:p w14:paraId="6ADB219D" w14:textId="77777777" w:rsidR="00DA2D35" w:rsidRDefault="00A32C92">
            <w:pPr>
              <w:jc w:val="both"/>
              <w:rPr>
                <w:b/>
                <w:bCs/>
                <w:szCs w:val="24"/>
                <w:lang w:eastAsia="lt-LT"/>
              </w:rPr>
            </w:pPr>
            <w:r>
              <w:rPr>
                <w:szCs w:val="24"/>
                <w:lang w:eastAsia="lt-LT"/>
              </w:rPr>
              <w:t xml:space="preserve">2.2. </w:t>
            </w:r>
            <w:r>
              <w:rPr>
                <w:bCs/>
                <w:szCs w:val="24"/>
                <w:lang w:eastAsia="lt-LT"/>
              </w:rPr>
              <w:t xml:space="preserve">Projektu prisidedama prie bent vieno 2009 m. </w:t>
            </w:r>
            <w:r>
              <w:rPr>
                <w:bCs/>
                <w:szCs w:val="24"/>
                <w:lang w:eastAsia="lt-LT"/>
              </w:rPr>
              <w:t>spalio 30 d. Europos Vadovų Tarybos išvadomis Nr. 15265/09 patvirtintos Europos Sąjungos Baltijos jūros regiono strategijos, atnaujintos Europos Komisijos 2012 m. kovo 23 d. komunikatu Nr. COM (2012) 128, tikslo įgyvendinimo pagal bent vieną Europos Sąjung</w:t>
            </w:r>
            <w:r>
              <w:rPr>
                <w:bCs/>
                <w:szCs w:val="24"/>
                <w:lang w:eastAsia="lt-LT"/>
              </w:rPr>
              <w:t>os Baltijos jūros regiono strategijos veiksmų plane, patvirtintame Europos Komisijos 2017 m. kovo 20 d. sprendimu Nr. SWD(2017) 118, numatytą politinę sritį, horizontalųjį veiksmą ar įgyvendinimo pavyzdį.</w:t>
            </w:r>
          </w:p>
        </w:tc>
        <w:tc>
          <w:tcPr>
            <w:tcW w:w="4111" w:type="dxa"/>
            <w:tcBorders>
              <w:top w:val="single" w:sz="4" w:space="0" w:color="auto"/>
              <w:left w:val="single" w:sz="4" w:space="0" w:color="000000"/>
              <w:bottom w:val="single" w:sz="4" w:space="0" w:color="000000"/>
              <w:right w:val="single" w:sz="4" w:space="0" w:color="000000"/>
            </w:tcBorders>
            <w:shd w:val="clear" w:color="auto" w:fill="auto"/>
          </w:tcPr>
          <w:p w14:paraId="73A58150" w14:textId="77777777" w:rsidR="00DA2D35" w:rsidRDefault="00A32C92">
            <w:pPr>
              <w:jc w:val="both"/>
              <w:rPr>
                <w:szCs w:val="24"/>
                <w:lang w:eastAsia="lt-LT"/>
              </w:rPr>
            </w:pPr>
            <w:r>
              <w:rPr>
                <w:bCs/>
                <w:szCs w:val="24"/>
                <w:lang w:eastAsia="lt-LT"/>
              </w:rPr>
              <w:t>Netaikoma.</w:t>
            </w:r>
          </w:p>
        </w:tc>
        <w:tc>
          <w:tcPr>
            <w:tcW w:w="2126" w:type="dxa"/>
            <w:tcBorders>
              <w:top w:val="single" w:sz="4" w:space="0" w:color="auto"/>
              <w:left w:val="single" w:sz="4" w:space="0" w:color="000000"/>
              <w:bottom w:val="single" w:sz="4" w:space="0" w:color="000000"/>
              <w:right w:val="single" w:sz="4" w:space="0" w:color="000000"/>
            </w:tcBorders>
            <w:shd w:val="clear" w:color="auto" w:fill="auto"/>
          </w:tcPr>
          <w:p w14:paraId="2F5ECEE1" w14:textId="77777777" w:rsidR="00DA2D35" w:rsidRDefault="00DA2D35">
            <w:pPr>
              <w:jc w:val="center"/>
              <w:rPr>
                <w:szCs w:val="24"/>
                <w:lang w:eastAsia="lt-LT"/>
              </w:rPr>
            </w:pPr>
          </w:p>
        </w:tc>
        <w:tc>
          <w:tcPr>
            <w:tcW w:w="2551" w:type="dxa"/>
            <w:tcBorders>
              <w:top w:val="single" w:sz="4" w:space="0" w:color="auto"/>
              <w:left w:val="single" w:sz="4" w:space="0" w:color="000000"/>
              <w:bottom w:val="single" w:sz="4" w:space="0" w:color="000000"/>
              <w:right w:val="single" w:sz="4" w:space="0" w:color="000000"/>
            </w:tcBorders>
            <w:shd w:val="clear" w:color="auto" w:fill="auto"/>
          </w:tcPr>
          <w:p w14:paraId="6333481B" w14:textId="77777777" w:rsidR="00DA2D35" w:rsidRDefault="00DA2D35">
            <w:pPr>
              <w:rPr>
                <w:szCs w:val="24"/>
                <w:lang w:eastAsia="lt-LT"/>
              </w:rPr>
            </w:pPr>
          </w:p>
        </w:tc>
      </w:tr>
      <w:tr w:rsidR="00DA2D35" w14:paraId="54E24C54" w14:textId="77777777">
        <w:trPr>
          <w:trHeight w:val="20"/>
        </w:trPr>
        <w:tc>
          <w:tcPr>
            <w:tcW w:w="14742" w:type="dxa"/>
            <w:gridSpan w:val="4"/>
            <w:tcBorders>
              <w:top w:val="single" w:sz="4" w:space="0" w:color="auto"/>
              <w:left w:val="single" w:sz="4" w:space="0" w:color="000000"/>
              <w:bottom w:val="single" w:sz="4" w:space="0" w:color="000000"/>
              <w:right w:val="single" w:sz="4" w:space="0" w:color="000000"/>
            </w:tcBorders>
            <w:shd w:val="clear" w:color="auto" w:fill="D9D9D9"/>
          </w:tcPr>
          <w:p w14:paraId="6C8F69FF" w14:textId="77777777" w:rsidR="00DA2D35" w:rsidRDefault="00A32C92">
            <w:pPr>
              <w:jc w:val="both"/>
              <w:rPr>
                <w:szCs w:val="24"/>
                <w:lang w:eastAsia="lt-LT"/>
              </w:rPr>
            </w:pPr>
            <w:r>
              <w:rPr>
                <w:b/>
                <w:bCs/>
                <w:szCs w:val="24"/>
                <w:lang w:eastAsia="lt-LT"/>
              </w:rPr>
              <w:t>3. Projektu siekiama aiškių ir realių</w:t>
            </w:r>
            <w:r>
              <w:rPr>
                <w:b/>
                <w:bCs/>
                <w:szCs w:val="24"/>
                <w:lang w:eastAsia="lt-LT"/>
              </w:rPr>
              <w:t xml:space="preserve"> kiekybinių uždavinių.</w:t>
            </w:r>
          </w:p>
        </w:tc>
      </w:tr>
      <w:tr w:rsidR="00DA2D35" w14:paraId="26CEC56B" w14:textId="77777777">
        <w:trPr>
          <w:trHeight w:val="20"/>
        </w:trPr>
        <w:tc>
          <w:tcPr>
            <w:tcW w:w="5954" w:type="dxa"/>
            <w:tcBorders>
              <w:top w:val="single" w:sz="4" w:space="0" w:color="000000"/>
              <w:left w:val="single" w:sz="4" w:space="0" w:color="000000"/>
              <w:bottom w:val="single" w:sz="4" w:space="0" w:color="000000"/>
              <w:right w:val="single" w:sz="4" w:space="0" w:color="000000"/>
            </w:tcBorders>
            <w:hideMark/>
          </w:tcPr>
          <w:p w14:paraId="0897138D" w14:textId="77777777" w:rsidR="00DA2D35" w:rsidRDefault="00A32C92">
            <w:pPr>
              <w:jc w:val="both"/>
              <w:rPr>
                <w:i/>
                <w:szCs w:val="24"/>
                <w:lang w:eastAsia="lt-LT"/>
              </w:rPr>
            </w:pPr>
            <w:r>
              <w:rPr>
                <w:szCs w:val="24"/>
                <w:lang w:eastAsia="lt-LT"/>
              </w:rPr>
              <w:t xml:space="preserve">3.1. Projektu prisidedama prie </w:t>
            </w:r>
            <w:r>
              <w:rPr>
                <w:rFonts w:eastAsia="Calibri"/>
                <w:szCs w:val="24"/>
              </w:rPr>
              <w:t>bent vieno projektų finansavimo sąlygų apraše nustatyto veiksmų programos ir (arba) ministerijos priemonių įgyvendinimo plane nurodyto nacionalinio produkto ir (arba) rezultato rodiklio</w:t>
            </w:r>
            <w:r>
              <w:rPr>
                <w:szCs w:val="24"/>
                <w:lang w:eastAsia="lt-LT"/>
              </w:rPr>
              <w:t xml:space="preserve"> pasiekimo.</w:t>
            </w:r>
          </w:p>
        </w:tc>
        <w:tc>
          <w:tcPr>
            <w:tcW w:w="4111" w:type="dxa"/>
            <w:tcBorders>
              <w:top w:val="single" w:sz="4" w:space="0" w:color="000000"/>
              <w:left w:val="single" w:sz="4" w:space="0" w:color="000000"/>
              <w:bottom w:val="single" w:sz="4" w:space="0" w:color="auto"/>
              <w:right w:val="single" w:sz="4" w:space="0" w:color="000000"/>
            </w:tcBorders>
            <w:hideMark/>
          </w:tcPr>
          <w:p w14:paraId="26D5C451" w14:textId="77777777" w:rsidR="00DA2D35" w:rsidRDefault="00A32C92">
            <w:pPr>
              <w:jc w:val="both"/>
              <w:rPr>
                <w:i/>
                <w:sz w:val="22"/>
                <w:szCs w:val="24"/>
                <w:lang w:eastAsia="lt-LT"/>
              </w:rPr>
            </w:pPr>
            <w:r>
              <w:rPr>
                <w:rFonts w:eastAsia="Calibri"/>
                <w:iCs/>
                <w:szCs w:val="24"/>
              </w:rPr>
              <w:t>Laik</w:t>
            </w:r>
            <w:r>
              <w:rPr>
                <w:rFonts w:eastAsia="Calibri"/>
                <w:iCs/>
                <w:szCs w:val="24"/>
              </w:rPr>
              <w:t>oma, kad projektas siekia stebėsenos rodiklių, nurodytų Aprašo 20 punkte, jei projektas atitinka Aprašo 1 priedo 1.2 ir 1.3 papunkčiuose nurodytus bendruosius reikalavimus.</w:t>
            </w:r>
            <w:r>
              <w:rPr>
                <w:szCs w:val="24"/>
                <w:lang w:eastAsia="lt-LT"/>
              </w:rPr>
              <w:t xml:space="preserve"> </w:t>
            </w:r>
          </w:p>
        </w:tc>
        <w:tc>
          <w:tcPr>
            <w:tcW w:w="2126" w:type="dxa"/>
            <w:tcBorders>
              <w:top w:val="single" w:sz="4" w:space="0" w:color="000000"/>
              <w:left w:val="single" w:sz="4" w:space="0" w:color="000000"/>
              <w:bottom w:val="single" w:sz="4" w:space="0" w:color="auto"/>
              <w:right w:val="single" w:sz="4" w:space="0" w:color="000000"/>
            </w:tcBorders>
          </w:tcPr>
          <w:p w14:paraId="71D924D3" w14:textId="77777777" w:rsidR="00DA2D35" w:rsidRDefault="00DA2D35">
            <w:pPr>
              <w:jc w:val="center"/>
              <w:rPr>
                <w:szCs w:val="24"/>
                <w:lang w:eastAsia="lt-LT"/>
              </w:rPr>
            </w:pPr>
          </w:p>
        </w:tc>
        <w:tc>
          <w:tcPr>
            <w:tcW w:w="2551" w:type="dxa"/>
            <w:tcBorders>
              <w:top w:val="single" w:sz="4" w:space="0" w:color="000000"/>
              <w:left w:val="single" w:sz="4" w:space="0" w:color="000000"/>
              <w:bottom w:val="single" w:sz="4" w:space="0" w:color="auto"/>
              <w:right w:val="single" w:sz="4" w:space="0" w:color="000000"/>
            </w:tcBorders>
          </w:tcPr>
          <w:p w14:paraId="3266A4D8" w14:textId="77777777" w:rsidR="00DA2D35" w:rsidRDefault="00DA2D35">
            <w:pPr>
              <w:jc w:val="both"/>
              <w:rPr>
                <w:szCs w:val="24"/>
                <w:lang w:eastAsia="lt-LT"/>
              </w:rPr>
            </w:pPr>
          </w:p>
        </w:tc>
      </w:tr>
      <w:tr w:rsidR="00DA2D35" w14:paraId="10CB12C1" w14:textId="77777777">
        <w:tc>
          <w:tcPr>
            <w:tcW w:w="5954" w:type="dxa"/>
            <w:tcBorders>
              <w:top w:val="single" w:sz="4" w:space="0" w:color="000000"/>
              <w:left w:val="single" w:sz="4" w:space="0" w:color="000000"/>
              <w:bottom w:val="single" w:sz="4" w:space="0" w:color="000000"/>
              <w:right w:val="single" w:sz="4" w:space="0" w:color="000000"/>
            </w:tcBorders>
            <w:vAlign w:val="center"/>
            <w:hideMark/>
          </w:tcPr>
          <w:p w14:paraId="65785044" w14:textId="77777777" w:rsidR="00DA2D35" w:rsidRDefault="00A32C92">
            <w:pPr>
              <w:jc w:val="both"/>
              <w:rPr>
                <w:rFonts w:eastAsia="Calibri"/>
                <w:szCs w:val="22"/>
              </w:rPr>
            </w:pPr>
            <w:r>
              <w:rPr>
                <w:bCs/>
                <w:szCs w:val="24"/>
                <w:lang w:eastAsia="lt-LT"/>
              </w:rPr>
              <w:t xml:space="preserve">3.2. Išlaikyta nuosekli vidinė projekto logika, t. y. projekto rezultatai yra </w:t>
            </w:r>
            <w:r>
              <w:rPr>
                <w:bCs/>
                <w:szCs w:val="24"/>
                <w:lang w:eastAsia="lt-LT"/>
              </w:rPr>
              <w:t>projekto veiklų padarinys, projekto veiklos sudaro prielaidas įgyvendinti projekto uždavinius, o pastarieji – pasiekti nustatytą projekto tikslą.</w:t>
            </w:r>
          </w:p>
        </w:tc>
        <w:tc>
          <w:tcPr>
            <w:tcW w:w="4111" w:type="dxa"/>
            <w:tcBorders>
              <w:top w:val="single" w:sz="4" w:space="0" w:color="auto"/>
              <w:left w:val="single" w:sz="4" w:space="0" w:color="000000"/>
              <w:bottom w:val="single" w:sz="4" w:space="0" w:color="000000"/>
              <w:right w:val="single" w:sz="4" w:space="0" w:color="000000"/>
            </w:tcBorders>
            <w:hideMark/>
          </w:tcPr>
          <w:p w14:paraId="53AC3BF6" w14:textId="77777777" w:rsidR="00DA2D35" w:rsidRDefault="00A32C92">
            <w:pPr>
              <w:jc w:val="both"/>
              <w:rPr>
                <w:bCs/>
                <w:sz w:val="22"/>
                <w:szCs w:val="24"/>
                <w:lang w:eastAsia="lt-LT"/>
              </w:rPr>
            </w:pPr>
            <w:r>
              <w:rPr>
                <w:szCs w:val="24"/>
                <w:lang w:eastAsia="lt-LT"/>
              </w:rPr>
              <w:t>Laikoma, kad visi projektai atitinka šį reikalavimą,</w:t>
            </w:r>
            <w:r>
              <w:rPr>
                <w:rFonts w:eastAsia="Calibri"/>
                <w:szCs w:val="24"/>
              </w:rPr>
              <w:t xml:space="preserve"> jei jie atitinka Aprašo 1 priedo 1.2 ir 1.3 papunkčiuose nurodytus bendruosius reikalavimus</w:t>
            </w:r>
            <w:r>
              <w:rPr>
                <w:szCs w:val="24"/>
                <w:lang w:eastAsia="lt-LT"/>
              </w:rPr>
              <w:t>.</w:t>
            </w:r>
          </w:p>
        </w:tc>
        <w:tc>
          <w:tcPr>
            <w:tcW w:w="2126" w:type="dxa"/>
            <w:tcBorders>
              <w:top w:val="single" w:sz="4" w:space="0" w:color="auto"/>
              <w:left w:val="single" w:sz="4" w:space="0" w:color="000000"/>
              <w:bottom w:val="single" w:sz="4" w:space="0" w:color="000000"/>
              <w:right w:val="single" w:sz="4" w:space="0" w:color="000000"/>
            </w:tcBorders>
          </w:tcPr>
          <w:p w14:paraId="11851E7E" w14:textId="77777777" w:rsidR="00DA2D35" w:rsidRDefault="00DA2D35">
            <w:pPr>
              <w:jc w:val="center"/>
              <w:rPr>
                <w:szCs w:val="24"/>
                <w:lang w:eastAsia="lt-LT"/>
              </w:rPr>
            </w:pPr>
          </w:p>
        </w:tc>
        <w:tc>
          <w:tcPr>
            <w:tcW w:w="2551" w:type="dxa"/>
            <w:tcBorders>
              <w:top w:val="single" w:sz="4" w:space="0" w:color="auto"/>
              <w:left w:val="single" w:sz="4" w:space="0" w:color="000000"/>
              <w:bottom w:val="single" w:sz="4" w:space="0" w:color="000000"/>
              <w:right w:val="single" w:sz="4" w:space="0" w:color="000000"/>
            </w:tcBorders>
          </w:tcPr>
          <w:p w14:paraId="3AEF7E3F" w14:textId="77777777" w:rsidR="00DA2D35" w:rsidRDefault="00DA2D35">
            <w:pPr>
              <w:jc w:val="both"/>
              <w:rPr>
                <w:szCs w:val="24"/>
                <w:lang w:eastAsia="lt-LT"/>
              </w:rPr>
            </w:pPr>
          </w:p>
        </w:tc>
      </w:tr>
      <w:tr w:rsidR="00DA2D35" w14:paraId="44D817AD" w14:textId="77777777">
        <w:trPr>
          <w:trHeight w:val="20"/>
        </w:trPr>
        <w:tc>
          <w:tcPr>
            <w:tcW w:w="5954" w:type="dxa"/>
            <w:tcBorders>
              <w:top w:val="single" w:sz="4" w:space="0" w:color="000000"/>
              <w:left w:val="single" w:sz="4" w:space="0" w:color="000000"/>
              <w:bottom w:val="single" w:sz="4" w:space="0" w:color="000000"/>
              <w:right w:val="single" w:sz="4" w:space="0" w:color="000000"/>
            </w:tcBorders>
            <w:vAlign w:val="center"/>
            <w:hideMark/>
          </w:tcPr>
          <w:p w14:paraId="599B1DC0" w14:textId="77777777" w:rsidR="00DA2D35" w:rsidRDefault="00A32C92">
            <w:pPr>
              <w:jc w:val="both"/>
              <w:rPr>
                <w:rFonts w:eastAsia="Calibri"/>
                <w:szCs w:val="22"/>
              </w:rPr>
            </w:pPr>
            <w:r>
              <w:rPr>
                <w:bCs/>
                <w:szCs w:val="24"/>
                <w:lang w:eastAsia="lt-LT"/>
              </w:rPr>
              <w:t>3.3.</w:t>
            </w:r>
            <w:r>
              <w:rPr>
                <w:rFonts w:eastAsia="Calibri"/>
                <w:szCs w:val="22"/>
              </w:rPr>
              <w:t xml:space="preserve"> </w:t>
            </w:r>
            <w:r>
              <w:rPr>
                <w:bCs/>
                <w:szCs w:val="24"/>
                <w:lang w:eastAsia="lt-LT"/>
              </w:rPr>
              <w:t>Projekto uždaviniai yra specifiniai (parodo projekto esmę ir charakteristikas), išmatuojami (kiekybiškai išreikšti ir matuojami) ir įvykdomi, aiški veiklų</w:t>
            </w:r>
            <w:r>
              <w:rPr>
                <w:bCs/>
                <w:szCs w:val="24"/>
                <w:lang w:eastAsia="lt-LT"/>
              </w:rPr>
              <w:t xml:space="preserve"> pradžios ir pabaigos data.</w:t>
            </w:r>
          </w:p>
        </w:tc>
        <w:tc>
          <w:tcPr>
            <w:tcW w:w="4111" w:type="dxa"/>
            <w:tcBorders>
              <w:top w:val="single" w:sz="4" w:space="0" w:color="000000"/>
              <w:left w:val="single" w:sz="4" w:space="0" w:color="000000"/>
              <w:bottom w:val="single" w:sz="4" w:space="0" w:color="000000"/>
              <w:right w:val="single" w:sz="4" w:space="0" w:color="000000"/>
            </w:tcBorders>
            <w:hideMark/>
          </w:tcPr>
          <w:p w14:paraId="2ED12BF6" w14:textId="77777777" w:rsidR="00DA2D35" w:rsidRDefault="00A32C92">
            <w:pPr>
              <w:jc w:val="both"/>
              <w:rPr>
                <w:rFonts w:eastAsia="Calibri"/>
                <w:sz w:val="22"/>
                <w:szCs w:val="22"/>
              </w:rPr>
            </w:pPr>
            <w:r>
              <w:rPr>
                <w:szCs w:val="24"/>
                <w:lang w:eastAsia="lt-LT"/>
              </w:rPr>
              <w:t>Laikoma, kad visi projektai atitinka šį reikalavimą,</w:t>
            </w:r>
            <w:r>
              <w:rPr>
                <w:rFonts w:eastAsia="Calibri"/>
                <w:szCs w:val="24"/>
              </w:rPr>
              <w:t xml:space="preserve"> jei jie atitinka Aprašo 1 priedo 1.2 ir 1.3 papunkčiuose nurodytus bendruosius reikalavimus</w:t>
            </w:r>
            <w:r>
              <w:rPr>
                <w:szCs w:val="24"/>
                <w:lang w:eastAsia="lt-LT"/>
              </w:rPr>
              <w:t>.</w:t>
            </w:r>
          </w:p>
        </w:tc>
        <w:tc>
          <w:tcPr>
            <w:tcW w:w="2126" w:type="dxa"/>
            <w:tcBorders>
              <w:top w:val="single" w:sz="4" w:space="0" w:color="000000"/>
              <w:left w:val="single" w:sz="4" w:space="0" w:color="000000"/>
              <w:bottom w:val="single" w:sz="4" w:space="0" w:color="000000"/>
              <w:right w:val="single" w:sz="4" w:space="0" w:color="000000"/>
            </w:tcBorders>
          </w:tcPr>
          <w:p w14:paraId="299054B6" w14:textId="77777777" w:rsidR="00DA2D35" w:rsidRDefault="00DA2D35">
            <w:pPr>
              <w:jc w:val="center"/>
              <w:rPr>
                <w:szCs w:val="24"/>
                <w:lang w:eastAsia="lt-LT"/>
              </w:rPr>
            </w:pPr>
          </w:p>
        </w:tc>
        <w:tc>
          <w:tcPr>
            <w:tcW w:w="2551" w:type="dxa"/>
            <w:tcBorders>
              <w:top w:val="single" w:sz="4" w:space="0" w:color="000000"/>
              <w:left w:val="single" w:sz="4" w:space="0" w:color="000000"/>
              <w:bottom w:val="single" w:sz="4" w:space="0" w:color="000000"/>
              <w:right w:val="single" w:sz="4" w:space="0" w:color="000000"/>
            </w:tcBorders>
          </w:tcPr>
          <w:p w14:paraId="210E8384" w14:textId="77777777" w:rsidR="00DA2D35" w:rsidRDefault="00DA2D35">
            <w:pPr>
              <w:jc w:val="both"/>
              <w:rPr>
                <w:szCs w:val="24"/>
                <w:lang w:eastAsia="lt-LT"/>
              </w:rPr>
            </w:pPr>
          </w:p>
        </w:tc>
      </w:tr>
      <w:tr w:rsidR="00DA2D35" w14:paraId="76692F96" w14:textId="77777777">
        <w:trPr>
          <w:trHeight w:val="20"/>
        </w:trPr>
        <w:tc>
          <w:tcPr>
            <w:tcW w:w="14742" w:type="dxa"/>
            <w:gridSpan w:val="4"/>
            <w:tcBorders>
              <w:top w:val="single" w:sz="4" w:space="0" w:color="auto"/>
              <w:left w:val="single" w:sz="4" w:space="0" w:color="000000"/>
              <w:bottom w:val="single" w:sz="4" w:space="0" w:color="000000"/>
              <w:right w:val="single" w:sz="4" w:space="0" w:color="000000"/>
            </w:tcBorders>
            <w:shd w:val="clear" w:color="auto" w:fill="D9D9D9"/>
          </w:tcPr>
          <w:p w14:paraId="31110E95" w14:textId="77777777" w:rsidR="00DA2D35" w:rsidRDefault="00A32C92">
            <w:pPr>
              <w:jc w:val="both"/>
              <w:rPr>
                <w:szCs w:val="24"/>
                <w:lang w:eastAsia="lt-LT"/>
              </w:rPr>
            </w:pPr>
            <w:r>
              <w:rPr>
                <w:b/>
                <w:bCs/>
                <w:szCs w:val="24"/>
                <w:lang w:eastAsia="lt-LT"/>
              </w:rPr>
              <w:t xml:space="preserve">4. Projektas atitinka horizontaliuosius (darnaus vystymosi bei moterų ir vyrų </w:t>
            </w:r>
            <w:r>
              <w:rPr>
                <w:b/>
                <w:bCs/>
                <w:szCs w:val="24"/>
                <w:lang w:eastAsia="lt-LT"/>
              </w:rPr>
              <w:t>lygybės ir nediskriminavimo) principus, projekto įgyvendinimas yra suderinamas su ES konkurencijos politikos nuostatomis.</w:t>
            </w:r>
          </w:p>
        </w:tc>
      </w:tr>
      <w:tr w:rsidR="00DA2D35" w14:paraId="7A61B030" w14:textId="77777777">
        <w:trPr>
          <w:trHeight w:val="632"/>
        </w:trPr>
        <w:tc>
          <w:tcPr>
            <w:tcW w:w="5954" w:type="dxa"/>
            <w:tcBorders>
              <w:top w:val="single" w:sz="4" w:space="0" w:color="000000"/>
              <w:left w:val="single" w:sz="4" w:space="0" w:color="000000"/>
              <w:right w:val="single" w:sz="4" w:space="0" w:color="000000"/>
            </w:tcBorders>
            <w:hideMark/>
          </w:tcPr>
          <w:p w14:paraId="3C5375F1" w14:textId="77777777" w:rsidR="00DA2D35" w:rsidRDefault="00A32C92">
            <w:pPr>
              <w:jc w:val="both"/>
              <w:rPr>
                <w:b/>
                <w:bCs/>
                <w:szCs w:val="24"/>
                <w:lang w:eastAsia="lt-LT"/>
              </w:rPr>
            </w:pPr>
            <w:r>
              <w:rPr>
                <w:bCs/>
                <w:szCs w:val="24"/>
                <w:lang w:eastAsia="lt-LT"/>
              </w:rPr>
              <w:t>4.1. Projekte nėra numatyti veiksmai, kurie turėtų neigiamą poveikį darnaus vystymosi principo įgyvendinimui:</w:t>
            </w:r>
          </w:p>
        </w:tc>
        <w:tc>
          <w:tcPr>
            <w:tcW w:w="4111" w:type="dxa"/>
            <w:tcBorders>
              <w:top w:val="single" w:sz="4" w:space="0" w:color="auto"/>
              <w:left w:val="single" w:sz="4" w:space="0" w:color="000000"/>
              <w:bottom w:val="single" w:sz="4" w:space="0" w:color="000000"/>
              <w:right w:val="single" w:sz="4" w:space="0" w:color="000000"/>
            </w:tcBorders>
            <w:hideMark/>
          </w:tcPr>
          <w:p w14:paraId="68E0807B" w14:textId="77777777" w:rsidR="00DA2D35" w:rsidRDefault="00DA2D35">
            <w:pPr>
              <w:jc w:val="both"/>
              <w:rPr>
                <w:bCs/>
                <w:i/>
                <w:szCs w:val="24"/>
                <w:lang w:eastAsia="lt-LT"/>
              </w:rPr>
            </w:pPr>
          </w:p>
          <w:p w14:paraId="07ADD809" w14:textId="77777777" w:rsidR="00DA2D35" w:rsidRDefault="00DA2D35">
            <w:pPr>
              <w:rPr>
                <w:bCs/>
                <w:i/>
                <w:szCs w:val="24"/>
                <w:lang w:eastAsia="lt-LT"/>
              </w:rPr>
            </w:pPr>
          </w:p>
        </w:tc>
        <w:tc>
          <w:tcPr>
            <w:tcW w:w="2126" w:type="dxa"/>
            <w:tcBorders>
              <w:top w:val="single" w:sz="4" w:space="0" w:color="auto"/>
              <w:left w:val="single" w:sz="4" w:space="0" w:color="000000"/>
              <w:bottom w:val="single" w:sz="4" w:space="0" w:color="000000"/>
              <w:right w:val="single" w:sz="4" w:space="0" w:color="000000"/>
            </w:tcBorders>
          </w:tcPr>
          <w:p w14:paraId="33459395" w14:textId="77777777" w:rsidR="00DA2D35" w:rsidRDefault="00DA2D35">
            <w:pPr>
              <w:jc w:val="center"/>
              <w:rPr>
                <w:szCs w:val="24"/>
                <w:lang w:eastAsia="lt-LT"/>
              </w:rPr>
            </w:pPr>
          </w:p>
        </w:tc>
        <w:tc>
          <w:tcPr>
            <w:tcW w:w="2551" w:type="dxa"/>
            <w:tcBorders>
              <w:top w:val="single" w:sz="4" w:space="0" w:color="auto"/>
              <w:left w:val="single" w:sz="4" w:space="0" w:color="000000"/>
              <w:bottom w:val="single" w:sz="4" w:space="0" w:color="000000"/>
              <w:right w:val="single" w:sz="4" w:space="0" w:color="000000"/>
            </w:tcBorders>
          </w:tcPr>
          <w:p w14:paraId="0F3B8B75" w14:textId="77777777" w:rsidR="00DA2D35" w:rsidRDefault="00DA2D35">
            <w:pPr>
              <w:rPr>
                <w:szCs w:val="24"/>
                <w:lang w:eastAsia="lt-LT"/>
              </w:rPr>
            </w:pPr>
          </w:p>
        </w:tc>
      </w:tr>
      <w:tr w:rsidR="00DA2D35" w14:paraId="1BBBDA4A" w14:textId="77777777">
        <w:trPr>
          <w:trHeight w:val="422"/>
        </w:trPr>
        <w:tc>
          <w:tcPr>
            <w:tcW w:w="5954" w:type="dxa"/>
            <w:tcBorders>
              <w:top w:val="single" w:sz="4" w:space="0" w:color="000000"/>
              <w:left w:val="single" w:sz="4" w:space="0" w:color="000000"/>
              <w:right w:val="single" w:sz="4" w:space="0" w:color="000000"/>
            </w:tcBorders>
          </w:tcPr>
          <w:p w14:paraId="10B1137B" w14:textId="77777777" w:rsidR="00DA2D35" w:rsidRDefault="00A32C92">
            <w:pPr>
              <w:jc w:val="both"/>
              <w:rPr>
                <w:bCs/>
                <w:szCs w:val="24"/>
                <w:lang w:eastAsia="lt-LT"/>
              </w:rPr>
            </w:pPr>
            <w:r>
              <w:rPr>
                <w:bCs/>
                <w:szCs w:val="24"/>
                <w:lang w:eastAsia="lt-LT"/>
              </w:rPr>
              <w:t xml:space="preserve">4.1.1. aplinkosaugos srityje (aplinkos kokybė ir gamtos ištekliai, kraštovaizdžio ir biologinės įvairovės apsauga, klimato kaita, aplinkos apsauga ir kt.); </w:t>
            </w:r>
          </w:p>
          <w:p w14:paraId="74451AD7" w14:textId="77777777" w:rsidR="00DA2D35" w:rsidRDefault="00DA2D35">
            <w:pPr>
              <w:rPr>
                <w:bCs/>
                <w:szCs w:val="24"/>
                <w:lang w:eastAsia="lt-LT"/>
              </w:rPr>
            </w:pPr>
          </w:p>
        </w:tc>
        <w:tc>
          <w:tcPr>
            <w:tcW w:w="4111" w:type="dxa"/>
            <w:tcBorders>
              <w:top w:val="single" w:sz="4" w:space="0" w:color="auto"/>
              <w:left w:val="single" w:sz="4" w:space="0" w:color="000000"/>
              <w:bottom w:val="single" w:sz="4" w:space="0" w:color="000000"/>
              <w:right w:val="single" w:sz="4" w:space="0" w:color="000000"/>
            </w:tcBorders>
          </w:tcPr>
          <w:p w14:paraId="1A239D0C" w14:textId="77777777" w:rsidR="00DA2D35" w:rsidRDefault="00A32C92">
            <w:pPr>
              <w:jc w:val="both"/>
              <w:rPr>
                <w:szCs w:val="24"/>
                <w:lang w:eastAsia="lt-LT"/>
              </w:rPr>
            </w:pPr>
            <w:r>
              <w:rPr>
                <w:bCs/>
                <w:szCs w:val="24"/>
                <w:lang w:eastAsia="lt-LT"/>
              </w:rPr>
              <w:t>Netaikoma.</w:t>
            </w:r>
            <w:r>
              <w:rPr>
                <w:szCs w:val="24"/>
                <w:lang w:eastAsia="lt-LT"/>
              </w:rPr>
              <w:t xml:space="preserve"> </w:t>
            </w:r>
          </w:p>
          <w:p w14:paraId="634CA169" w14:textId="77777777" w:rsidR="00DA2D35" w:rsidRDefault="00A32C92">
            <w:pPr>
              <w:jc w:val="both"/>
              <w:rPr>
                <w:bCs/>
                <w:szCs w:val="24"/>
                <w:lang w:eastAsia="lt-LT"/>
              </w:rPr>
            </w:pPr>
            <w:r>
              <w:rPr>
                <w:szCs w:val="24"/>
                <w:lang w:eastAsia="lt-LT"/>
              </w:rPr>
              <w:t>Vadovaujantis Lietuvos Respublikos planuojamos ūkinės veiklos poveikio aplinkai vertin</w:t>
            </w:r>
            <w:r>
              <w:rPr>
                <w:szCs w:val="24"/>
                <w:lang w:eastAsia="lt-LT"/>
              </w:rPr>
              <w:t>imo įstatymu (toliau – Ūkinės veiklos poveikio aplinkai įstatymas), poveikis aplinkai nevertinamas, kadangi vadovaujantis  Ūkinės veiklos poveikio aplinkai įstatymu p</w:t>
            </w:r>
            <w:r>
              <w:rPr>
                <w:rFonts w:eastAsia="Calibri"/>
                <w:szCs w:val="24"/>
              </w:rPr>
              <w:t>oveikio aplinkai vertinimo objektas yra planuojama ūkinė veikla, kuri dėl savo pobūdžio, m</w:t>
            </w:r>
            <w:r>
              <w:rPr>
                <w:rFonts w:eastAsia="Calibri"/>
                <w:szCs w:val="24"/>
              </w:rPr>
              <w:t>asto ar numatomos vietos ypatumų gali daryti reikšmingą poveikį aplinkai, o tokia veikla pagal Aprašą nėra numatoma.</w:t>
            </w:r>
          </w:p>
        </w:tc>
        <w:tc>
          <w:tcPr>
            <w:tcW w:w="2126" w:type="dxa"/>
            <w:tcBorders>
              <w:top w:val="single" w:sz="4" w:space="0" w:color="auto"/>
              <w:left w:val="single" w:sz="4" w:space="0" w:color="000000"/>
              <w:bottom w:val="single" w:sz="4" w:space="0" w:color="000000"/>
              <w:right w:val="single" w:sz="4" w:space="0" w:color="000000"/>
            </w:tcBorders>
          </w:tcPr>
          <w:p w14:paraId="0DD92100" w14:textId="77777777" w:rsidR="00DA2D35" w:rsidRDefault="00DA2D35">
            <w:pPr>
              <w:jc w:val="center"/>
              <w:rPr>
                <w:szCs w:val="24"/>
                <w:lang w:eastAsia="lt-LT"/>
              </w:rPr>
            </w:pPr>
          </w:p>
        </w:tc>
        <w:tc>
          <w:tcPr>
            <w:tcW w:w="2551" w:type="dxa"/>
            <w:tcBorders>
              <w:top w:val="single" w:sz="4" w:space="0" w:color="auto"/>
              <w:left w:val="single" w:sz="4" w:space="0" w:color="000000"/>
              <w:bottom w:val="single" w:sz="4" w:space="0" w:color="000000"/>
              <w:right w:val="single" w:sz="4" w:space="0" w:color="000000"/>
            </w:tcBorders>
          </w:tcPr>
          <w:p w14:paraId="5DD3A709" w14:textId="77777777" w:rsidR="00DA2D35" w:rsidRDefault="00DA2D35">
            <w:pPr>
              <w:rPr>
                <w:szCs w:val="24"/>
                <w:lang w:eastAsia="lt-LT"/>
              </w:rPr>
            </w:pPr>
          </w:p>
        </w:tc>
      </w:tr>
      <w:tr w:rsidR="00DA2D35" w14:paraId="280DD0B3" w14:textId="77777777">
        <w:trPr>
          <w:trHeight w:val="699"/>
        </w:trPr>
        <w:tc>
          <w:tcPr>
            <w:tcW w:w="5954" w:type="dxa"/>
            <w:tcBorders>
              <w:top w:val="single" w:sz="4" w:space="0" w:color="000000"/>
              <w:left w:val="single" w:sz="4" w:space="0" w:color="000000"/>
              <w:right w:val="single" w:sz="4" w:space="0" w:color="000000"/>
            </w:tcBorders>
          </w:tcPr>
          <w:p w14:paraId="10B21071" w14:textId="77777777" w:rsidR="00DA2D35" w:rsidRDefault="00A32C92">
            <w:pPr>
              <w:jc w:val="both"/>
              <w:rPr>
                <w:bCs/>
                <w:szCs w:val="24"/>
                <w:lang w:eastAsia="lt-LT"/>
              </w:rPr>
            </w:pPr>
            <w:r>
              <w:rPr>
                <w:bCs/>
                <w:szCs w:val="24"/>
                <w:lang w:eastAsia="lt-LT"/>
              </w:rPr>
              <w:t xml:space="preserve">4.1.2. socialinėje srityje (užimtumas, skurdas ir socialinė atskirtis, visuomenės sveikata, švietimas ir mokslas, kultūros savitumo </w:t>
            </w:r>
            <w:r>
              <w:rPr>
                <w:bCs/>
                <w:szCs w:val="24"/>
                <w:lang w:eastAsia="lt-LT"/>
              </w:rPr>
              <w:t>išsaugojimas, tausojantis vartojimas);</w:t>
            </w:r>
          </w:p>
        </w:tc>
        <w:tc>
          <w:tcPr>
            <w:tcW w:w="4111" w:type="dxa"/>
            <w:tcBorders>
              <w:top w:val="single" w:sz="4" w:space="0" w:color="auto"/>
              <w:left w:val="single" w:sz="4" w:space="0" w:color="000000"/>
              <w:bottom w:val="single" w:sz="4" w:space="0" w:color="000000"/>
              <w:right w:val="single" w:sz="4" w:space="0" w:color="000000"/>
            </w:tcBorders>
          </w:tcPr>
          <w:p w14:paraId="1A2D8470" w14:textId="77777777" w:rsidR="00DA2D35" w:rsidRDefault="00A32C92">
            <w:pPr>
              <w:jc w:val="both"/>
              <w:rPr>
                <w:bCs/>
                <w:szCs w:val="24"/>
                <w:lang w:eastAsia="lt-LT"/>
              </w:rPr>
            </w:pPr>
            <w:r>
              <w:rPr>
                <w:szCs w:val="24"/>
                <w:lang w:eastAsia="lt-LT"/>
              </w:rPr>
              <w:t>Laikoma, kad visi projektai atitinka šį reikalavimą,</w:t>
            </w:r>
            <w:r>
              <w:rPr>
                <w:rFonts w:eastAsia="Calibri"/>
                <w:szCs w:val="24"/>
              </w:rPr>
              <w:t xml:space="preserve"> jei jie atitinka Aprašo 1 priedo 1.2 ir 1.3 papunkčiuose nurodytus bendruosius reikalavimus</w:t>
            </w:r>
            <w:r>
              <w:rPr>
                <w:szCs w:val="24"/>
                <w:lang w:eastAsia="lt-LT"/>
              </w:rPr>
              <w:t>.</w:t>
            </w:r>
          </w:p>
        </w:tc>
        <w:tc>
          <w:tcPr>
            <w:tcW w:w="2126" w:type="dxa"/>
            <w:tcBorders>
              <w:top w:val="single" w:sz="4" w:space="0" w:color="auto"/>
              <w:left w:val="single" w:sz="4" w:space="0" w:color="000000"/>
              <w:bottom w:val="single" w:sz="4" w:space="0" w:color="000000"/>
              <w:right w:val="single" w:sz="4" w:space="0" w:color="000000"/>
            </w:tcBorders>
          </w:tcPr>
          <w:p w14:paraId="5F3E77CE" w14:textId="77777777" w:rsidR="00DA2D35" w:rsidRDefault="00DA2D35">
            <w:pPr>
              <w:jc w:val="center"/>
              <w:rPr>
                <w:szCs w:val="24"/>
                <w:lang w:eastAsia="lt-LT"/>
              </w:rPr>
            </w:pPr>
          </w:p>
        </w:tc>
        <w:tc>
          <w:tcPr>
            <w:tcW w:w="2551" w:type="dxa"/>
            <w:tcBorders>
              <w:top w:val="single" w:sz="4" w:space="0" w:color="auto"/>
              <w:left w:val="single" w:sz="4" w:space="0" w:color="000000"/>
              <w:bottom w:val="single" w:sz="4" w:space="0" w:color="000000"/>
              <w:right w:val="single" w:sz="4" w:space="0" w:color="000000"/>
            </w:tcBorders>
          </w:tcPr>
          <w:p w14:paraId="7A86FFBC" w14:textId="77777777" w:rsidR="00DA2D35" w:rsidRDefault="00DA2D35">
            <w:pPr>
              <w:jc w:val="both"/>
              <w:rPr>
                <w:szCs w:val="24"/>
                <w:lang w:eastAsia="lt-LT"/>
              </w:rPr>
            </w:pPr>
          </w:p>
        </w:tc>
      </w:tr>
      <w:tr w:rsidR="00DA2D35" w14:paraId="2C8C1461" w14:textId="77777777">
        <w:trPr>
          <w:trHeight w:val="699"/>
        </w:trPr>
        <w:tc>
          <w:tcPr>
            <w:tcW w:w="5954" w:type="dxa"/>
            <w:tcBorders>
              <w:top w:val="single" w:sz="4" w:space="0" w:color="000000"/>
              <w:left w:val="single" w:sz="4" w:space="0" w:color="000000"/>
              <w:right w:val="single" w:sz="4" w:space="0" w:color="000000"/>
            </w:tcBorders>
          </w:tcPr>
          <w:p w14:paraId="350C312E" w14:textId="77777777" w:rsidR="00DA2D35" w:rsidRDefault="00A32C92">
            <w:pPr>
              <w:jc w:val="both"/>
              <w:rPr>
                <w:bCs/>
                <w:szCs w:val="24"/>
                <w:lang w:eastAsia="lt-LT"/>
              </w:rPr>
            </w:pPr>
            <w:r>
              <w:rPr>
                <w:bCs/>
                <w:szCs w:val="24"/>
                <w:lang w:eastAsia="lt-LT"/>
              </w:rPr>
              <w:t xml:space="preserve">4.1.3. ekonomikos srityje (darnus pagrindinių ūkio šakų ir regionų </w:t>
            </w:r>
            <w:r>
              <w:rPr>
                <w:bCs/>
                <w:szCs w:val="24"/>
                <w:lang w:eastAsia="lt-LT"/>
              </w:rPr>
              <w:t>vystymas);</w:t>
            </w:r>
          </w:p>
        </w:tc>
        <w:tc>
          <w:tcPr>
            <w:tcW w:w="4111" w:type="dxa"/>
            <w:tcBorders>
              <w:top w:val="single" w:sz="4" w:space="0" w:color="auto"/>
              <w:left w:val="single" w:sz="4" w:space="0" w:color="000000"/>
              <w:bottom w:val="single" w:sz="4" w:space="0" w:color="000000"/>
              <w:right w:val="single" w:sz="4" w:space="0" w:color="000000"/>
            </w:tcBorders>
          </w:tcPr>
          <w:p w14:paraId="2FC7767F" w14:textId="77777777" w:rsidR="00DA2D35" w:rsidRDefault="00A32C92">
            <w:pPr>
              <w:jc w:val="both"/>
              <w:rPr>
                <w:bCs/>
                <w:szCs w:val="24"/>
                <w:lang w:eastAsia="lt-LT"/>
              </w:rPr>
            </w:pPr>
            <w:r>
              <w:rPr>
                <w:szCs w:val="24"/>
                <w:lang w:eastAsia="lt-LT"/>
              </w:rPr>
              <w:t>Laikoma, kad visi projektai atitinka šį reikalavimą,</w:t>
            </w:r>
            <w:r>
              <w:rPr>
                <w:rFonts w:eastAsia="Calibri"/>
                <w:szCs w:val="24"/>
              </w:rPr>
              <w:t xml:space="preserve"> jei jie atitinka Aprašo 1 priedo 1.2 ir 1.3 papunkčiuose nurodytus bendruosius reikalavimus</w:t>
            </w:r>
            <w:r>
              <w:rPr>
                <w:szCs w:val="24"/>
                <w:lang w:eastAsia="lt-LT"/>
              </w:rPr>
              <w:t>.</w:t>
            </w:r>
          </w:p>
        </w:tc>
        <w:tc>
          <w:tcPr>
            <w:tcW w:w="2126" w:type="dxa"/>
            <w:tcBorders>
              <w:top w:val="single" w:sz="4" w:space="0" w:color="auto"/>
              <w:left w:val="single" w:sz="4" w:space="0" w:color="000000"/>
              <w:bottom w:val="single" w:sz="4" w:space="0" w:color="000000"/>
              <w:right w:val="single" w:sz="4" w:space="0" w:color="000000"/>
            </w:tcBorders>
          </w:tcPr>
          <w:p w14:paraId="1219B63D" w14:textId="77777777" w:rsidR="00DA2D35" w:rsidRDefault="00DA2D35">
            <w:pPr>
              <w:jc w:val="center"/>
              <w:rPr>
                <w:szCs w:val="24"/>
                <w:lang w:eastAsia="lt-LT"/>
              </w:rPr>
            </w:pPr>
          </w:p>
        </w:tc>
        <w:tc>
          <w:tcPr>
            <w:tcW w:w="2551" w:type="dxa"/>
            <w:tcBorders>
              <w:top w:val="single" w:sz="4" w:space="0" w:color="auto"/>
              <w:left w:val="single" w:sz="4" w:space="0" w:color="000000"/>
              <w:bottom w:val="single" w:sz="4" w:space="0" w:color="000000"/>
              <w:right w:val="single" w:sz="4" w:space="0" w:color="000000"/>
            </w:tcBorders>
          </w:tcPr>
          <w:p w14:paraId="7F70FC4D" w14:textId="77777777" w:rsidR="00DA2D35" w:rsidRDefault="00DA2D35">
            <w:pPr>
              <w:jc w:val="both"/>
              <w:rPr>
                <w:szCs w:val="24"/>
                <w:lang w:eastAsia="lt-LT"/>
              </w:rPr>
            </w:pPr>
          </w:p>
        </w:tc>
      </w:tr>
      <w:tr w:rsidR="00DA2D35" w14:paraId="775B01D6" w14:textId="77777777">
        <w:trPr>
          <w:trHeight w:val="699"/>
        </w:trPr>
        <w:tc>
          <w:tcPr>
            <w:tcW w:w="5954" w:type="dxa"/>
            <w:tcBorders>
              <w:top w:val="single" w:sz="4" w:space="0" w:color="000000"/>
              <w:left w:val="single" w:sz="4" w:space="0" w:color="000000"/>
              <w:right w:val="single" w:sz="4" w:space="0" w:color="000000"/>
            </w:tcBorders>
          </w:tcPr>
          <w:p w14:paraId="14F69134" w14:textId="77777777" w:rsidR="00DA2D35" w:rsidRDefault="00A32C92">
            <w:pPr>
              <w:jc w:val="both"/>
              <w:rPr>
                <w:bCs/>
                <w:szCs w:val="24"/>
                <w:lang w:eastAsia="lt-LT"/>
              </w:rPr>
            </w:pPr>
            <w:r>
              <w:rPr>
                <w:bCs/>
                <w:szCs w:val="24"/>
                <w:lang w:eastAsia="lt-LT"/>
              </w:rPr>
              <w:t>4.1.4. teritorijų vystymo srityje (aplinkosauginių, socialinių ir ekonominių skirtumų mažinimas)</w:t>
            </w:r>
            <w:r>
              <w:rPr>
                <w:bCs/>
                <w:szCs w:val="24"/>
                <w:lang w:eastAsia="lt-LT"/>
              </w:rPr>
              <w:t xml:space="preserve">; </w:t>
            </w:r>
          </w:p>
          <w:p w14:paraId="522D21B3" w14:textId="77777777" w:rsidR="00DA2D35" w:rsidRDefault="00DA2D35">
            <w:pPr>
              <w:jc w:val="both"/>
              <w:rPr>
                <w:bCs/>
                <w:szCs w:val="24"/>
                <w:lang w:eastAsia="lt-LT"/>
              </w:rPr>
            </w:pPr>
          </w:p>
        </w:tc>
        <w:tc>
          <w:tcPr>
            <w:tcW w:w="4111" w:type="dxa"/>
            <w:tcBorders>
              <w:top w:val="single" w:sz="4" w:space="0" w:color="auto"/>
              <w:left w:val="single" w:sz="4" w:space="0" w:color="000000"/>
              <w:bottom w:val="single" w:sz="4" w:space="0" w:color="000000"/>
              <w:right w:val="single" w:sz="4" w:space="0" w:color="000000"/>
            </w:tcBorders>
          </w:tcPr>
          <w:p w14:paraId="2872B781" w14:textId="77777777" w:rsidR="00DA2D35" w:rsidRDefault="00A32C92">
            <w:pPr>
              <w:jc w:val="both"/>
              <w:rPr>
                <w:bCs/>
                <w:szCs w:val="24"/>
                <w:lang w:eastAsia="lt-LT"/>
              </w:rPr>
            </w:pPr>
            <w:r>
              <w:rPr>
                <w:szCs w:val="24"/>
                <w:lang w:eastAsia="lt-LT"/>
              </w:rPr>
              <w:t>Laikoma, kad visi projektai atitinka šį reikalavimą,</w:t>
            </w:r>
            <w:r>
              <w:rPr>
                <w:rFonts w:eastAsia="Calibri"/>
                <w:szCs w:val="24"/>
              </w:rPr>
              <w:t xml:space="preserve"> jei jie atitinka Aprašo 1 priedo 1.2 ir 1.3 papunkčiuose nurodytus bendruosius reikalavimus</w:t>
            </w:r>
            <w:r>
              <w:rPr>
                <w:szCs w:val="24"/>
                <w:lang w:eastAsia="lt-LT"/>
              </w:rPr>
              <w:t>.</w:t>
            </w:r>
          </w:p>
        </w:tc>
        <w:tc>
          <w:tcPr>
            <w:tcW w:w="2126" w:type="dxa"/>
            <w:tcBorders>
              <w:top w:val="single" w:sz="4" w:space="0" w:color="auto"/>
              <w:left w:val="single" w:sz="4" w:space="0" w:color="000000"/>
              <w:bottom w:val="single" w:sz="4" w:space="0" w:color="000000"/>
              <w:right w:val="single" w:sz="4" w:space="0" w:color="000000"/>
            </w:tcBorders>
          </w:tcPr>
          <w:p w14:paraId="53F6A3C8" w14:textId="77777777" w:rsidR="00DA2D35" w:rsidRDefault="00DA2D35">
            <w:pPr>
              <w:jc w:val="center"/>
              <w:rPr>
                <w:szCs w:val="24"/>
                <w:lang w:eastAsia="lt-LT"/>
              </w:rPr>
            </w:pPr>
          </w:p>
        </w:tc>
        <w:tc>
          <w:tcPr>
            <w:tcW w:w="2551" w:type="dxa"/>
            <w:tcBorders>
              <w:top w:val="single" w:sz="4" w:space="0" w:color="auto"/>
              <w:left w:val="single" w:sz="4" w:space="0" w:color="000000"/>
              <w:bottom w:val="single" w:sz="4" w:space="0" w:color="000000"/>
              <w:right w:val="single" w:sz="4" w:space="0" w:color="000000"/>
            </w:tcBorders>
          </w:tcPr>
          <w:p w14:paraId="37F61A48" w14:textId="77777777" w:rsidR="00DA2D35" w:rsidRDefault="00DA2D35">
            <w:pPr>
              <w:jc w:val="both"/>
              <w:rPr>
                <w:szCs w:val="24"/>
                <w:lang w:eastAsia="lt-LT"/>
              </w:rPr>
            </w:pPr>
          </w:p>
        </w:tc>
      </w:tr>
      <w:tr w:rsidR="00DA2D35" w14:paraId="2C319C2C" w14:textId="77777777">
        <w:trPr>
          <w:trHeight w:val="699"/>
        </w:trPr>
        <w:tc>
          <w:tcPr>
            <w:tcW w:w="5954" w:type="dxa"/>
            <w:tcBorders>
              <w:top w:val="single" w:sz="4" w:space="0" w:color="000000"/>
              <w:left w:val="single" w:sz="4" w:space="0" w:color="000000"/>
              <w:right w:val="single" w:sz="4" w:space="0" w:color="000000"/>
            </w:tcBorders>
          </w:tcPr>
          <w:p w14:paraId="79626C18" w14:textId="77777777" w:rsidR="00DA2D35" w:rsidRDefault="00A32C92">
            <w:pPr>
              <w:jc w:val="both"/>
              <w:rPr>
                <w:bCs/>
                <w:szCs w:val="24"/>
                <w:lang w:eastAsia="lt-LT"/>
              </w:rPr>
            </w:pPr>
            <w:r>
              <w:rPr>
                <w:bCs/>
                <w:szCs w:val="24"/>
                <w:lang w:eastAsia="lt-LT"/>
              </w:rPr>
              <w:t xml:space="preserve">4.1.5. informacinės ir žinių visuomenės srityje. </w:t>
            </w:r>
          </w:p>
          <w:p w14:paraId="4FD9D093" w14:textId="77777777" w:rsidR="00DA2D35" w:rsidRDefault="00DA2D35">
            <w:pPr>
              <w:jc w:val="both"/>
              <w:rPr>
                <w:bCs/>
                <w:szCs w:val="24"/>
                <w:lang w:eastAsia="lt-LT"/>
              </w:rPr>
            </w:pPr>
          </w:p>
        </w:tc>
        <w:tc>
          <w:tcPr>
            <w:tcW w:w="4111" w:type="dxa"/>
            <w:tcBorders>
              <w:top w:val="single" w:sz="4" w:space="0" w:color="auto"/>
              <w:left w:val="single" w:sz="4" w:space="0" w:color="000000"/>
              <w:bottom w:val="single" w:sz="4" w:space="0" w:color="000000"/>
              <w:right w:val="single" w:sz="4" w:space="0" w:color="000000"/>
            </w:tcBorders>
          </w:tcPr>
          <w:p w14:paraId="72237AFB" w14:textId="77777777" w:rsidR="00DA2D35" w:rsidRDefault="00A32C92">
            <w:pPr>
              <w:jc w:val="both"/>
              <w:rPr>
                <w:bCs/>
                <w:szCs w:val="24"/>
                <w:lang w:eastAsia="lt-LT"/>
              </w:rPr>
            </w:pPr>
            <w:r>
              <w:rPr>
                <w:szCs w:val="24"/>
                <w:lang w:eastAsia="lt-LT"/>
              </w:rPr>
              <w:t>Laikoma, kad visi projektai atitinka šį reikalavimą,</w:t>
            </w:r>
            <w:r>
              <w:rPr>
                <w:rFonts w:eastAsia="Calibri"/>
                <w:szCs w:val="24"/>
              </w:rPr>
              <w:t xml:space="preserve"> jei jie atitinka Aprašo 1 priedo 1.2 ir 1.3 papunkčiuose nurodytus bendruosius reikalavimus</w:t>
            </w:r>
            <w:r>
              <w:rPr>
                <w:szCs w:val="24"/>
                <w:lang w:eastAsia="lt-LT"/>
              </w:rPr>
              <w:t>.</w:t>
            </w:r>
          </w:p>
        </w:tc>
        <w:tc>
          <w:tcPr>
            <w:tcW w:w="2126" w:type="dxa"/>
            <w:tcBorders>
              <w:top w:val="single" w:sz="4" w:space="0" w:color="auto"/>
              <w:left w:val="single" w:sz="4" w:space="0" w:color="000000"/>
              <w:bottom w:val="single" w:sz="4" w:space="0" w:color="000000"/>
              <w:right w:val="single" w:sz="4" w:space="0" w:color="000000"/>
            </w:tcBorders>
          </w:tcPr>
          <w:p w14:paraId="5631D862" w14:textId="77777777" w:rsidR="00DA2D35" w:rsidRDefault="00DA2D35">
            <w:pPr>
              <w:jc w:val="center"/>
              <w:rPr>
                <w:szCs w:val="24"/>
                <w:lang w:eastAsia="lt-LT"/>
              </w:rPr>
            </w:pPr>
          </w:p>
        </w:tc>
        <w:tc>
          <w:tcPr>
            <w:tcW w:w="2551" w:type="dxa"/>
            <w:tcBorders>
              <w:top w:val="single" w:sz="4" w:space="0" w:color="auto"/>
              <w:left w:val="single" w:sz="4" w:space="0" w:color="000000"/>
              <w:bottom w:val="single" w:sz="4" w:space="0" w:color="000000"/>
              <w:right w:val="single" w:sz="4" w:space="0" w:color="000000"/>
            </w:tcBorders>
          </w:tcPr>
          <w:p w14:paraId="51470257" w14:textId="77777777" w:rsidR="00DA2D35" w:rsidRDefault="00DA2D35">
            <w:pPr>
              <w:rPr>
                <w:szCs w:val="24"/>
                <w:lang w:eastAsia="lt-LT"/>
              </w:rPr>
            </w:pPr>
          </w:p>
        </w:tc>
      </w:tr>
      <w:tr w:rsidR="00DA2D35" w14:paraId="447145C1" w14:textId="77777777">
        <w:trPr>
          <w:trHeight w:val="863"/>
        </w:trPr>
        <w:tc>
          <w:tcPr>
            <w:tcW w:w="5954" w:type="dxa"/>
            <w:tcBorders>
              <w:top w:val="single" w:sz="4" w:space="0" w:color="000000"/>
              <w:left w:val="single" w:sz="4" w:space="0" w:color="000000"/>
              <w:right w:val="single" w:sz="4" w:space="0" w:color="000000"/>
            </w:tcBorders>
          </w:tcPr>
          <w:p w14:paraId="0641124A" w14:textId="77777777" w:rsidR="00DA2D35" w:rsidRDefault="00A32C92">
            <w:pPr>
              <w:jc w:val="both"/>
              <w:rPr>
                <w:bCs/>
                <w:szCs w:val="24"/>
                <w:lang w:eastAsia="lt-LT"/>
              </w:rPr>
            </w:pPr>
            <w:r>
              <w:rPr>
                <w:bCs/>
                <w:szCs w:val="24"/>
                <w:lang w:eastAsia="lt-LT"/>
              </w:rPr>
              <w:t xml:space="preserve">4.2. Pasiūlyti konkretūs veiksmai (pademonstruotas proaktyvus požiūris), kurie rodo, kad projektas skatinama darnaus vystymosi principo įgyvendinimą. </w:t>
            </w:r>
          </w:p>
        </w:tc>
        <w:tc>
          <w:tcPr>
            <w:tcW w:w="4111" w:type="dxa"/>
            <w:tcBorders>
              <w:top w:val="single" w:sz="4" w:space="0" w:color="000000"/>
              <w:left w:val="single" w:sz="4" w:space="0" w:color="000000"/>
              <w:bottom w:val="single" w:sz="4" w:space="0" w:color="000000"/>
              <w:right w:val="single" w:sz="4" w:space="0" w:color="000000"/>
            </w:tcBorders>
          </w:tcPr>
          <w:p w14:paraId="09674D3E" w14:textId="77777777" w:rsidR="00DA2D35" w:rsidRDefault="00A32C92">
            <w:pPr>
              <w:jc w:val="both"/>
              <w:rPr>
                <w:bCs/>
                <w:szCs w:val="24"/>
                <w:lang w:eastAsia="lt-LT"/>
              </w:rPr>
            </w:pPr>
            <w:r>
              <w:rPr>
                <w:bCs/>
                <w:szCs w:val="24"/>
                <w:lang w:eastAsia="lt-LT"/>
              </w:rPr>
              <w:t>Netaikom</w:t>
            </w:r>
            <w:r>
              <w:rPr>
                <w:bCs/>
                <w:szCs w:val="24"/>
                <w:lang w:eastAsia="lt-LT"/>
              </w:rPr>
              <w:t>a.</w:t>
            </w:r>
          </w:p>
          <w:p w14:paraId="5B0B0B61" w14:textId="77777777" w:rsidR="00DA2D35" w:rsidRDefault="00DA2D35">
            <w:pPr>
              <w:jc w:val="both"/>
              <w:rPr>
                <w:bCs/>
                <w:szCs w:val="24"/>
                <w:lang w:eastAsia="lt-LT"/>
              </w:rPr>
            </w:pPr>
          </w:p>
        </w:tc>
        <w:tc>
          <w:tcPr>
            <w:tcW w:w="2126" w:type="dxa"/>
            <w:tcBorders>
              <w:top w:val="single" w:sz="4" w:space="0" w:color="000000"/>
              <w:left w:val="single" w:sz="4" w:space="0" w:color="000000"/>
              <w:bottom w:val="single" w:sz="4" w:space="0" w:color="000000"/>
              <w:right w:val="single" w:sz="4" w:space="0" w:color="000000"/>
            </w:tcBorders>
          </w:tcPr>
          <w:p w14:paraId="51C0697F" w14:textId="77777777" w:rsidR="00DA2D35" w:rsidRDefault="00DA2D35">
            <w:pPr>
              <w:jc w:val="center"/>
              <w:rPr>
                <w:szCs w:val="24"/>
                <w:lang w:eastAsia="lt-LT"/>
              </w:rPr>
            </w:pPr>
          </w:p>
        </w:tc>
        <w:tc>
          <w:tcPr>
            <w:tcW w:w="2551" w:type="dxa"/>
            <w:tcBorders>
              <w:top w:val="single" w:sz="4" w:space="0" w:color="000000"/>
              <w:left w:val="single" w:sz="4" w:space="0" w:color="000000"/>
              <w:bottom w:val="single" w:sz="4" w:space="0" w:color="000000"/>
              <w:right w:val="single" w:sz="4" w:space="0" w:color="000000"/>
            </w:tcBorders>
          </w:tcPr>
          <w:p w14:paraId="5D9BFE22" w14:textId="77777777" w:rsidR="00DA2D35" w:rsidRDefault="00DA2D35">
            <w:pPr>
              <w:rPr>
                <w:szCs w:val="24"/>
                <w:lang w:eastAsia="lt-LT"/>
              </w:rPr>
            </w:pPr>
          </w:p>
        </w:tc>
      </w:tr>
      <w:tr w:rsidR="00DA2D35" w14:paraId="320C5B70" w14:textId="77777777">
        <w:trPr>
          <w:cantSplit/>
          <w:trHeight w:val="1967"/>
        </w:trPr>
        <w:tc>
          <w:tcPr>
            <w:tcW w:w="5954" w:type="dxa"/>
            <w:tcBorders>
              <w:top w:val="single" w:sz="4" w:space="0" w:color="000000"/>
              <w:left w:val="single" w:sz="4" w:space="0" w:color="000000"/>
              <w:right w:val="single" w:sz="4" w:space="0" w:color="000000"/>
            </w:tcBorders>
          </w:tcPr>
          <w:p w14:paraId="488DCA10" w14:textId="77777777" w:rsidR="00DA2D35" w:rsidRDefault="00A32C92">
            <w:pPr>
              <w:jc w:val="both"/>
              <w:rPr>
                <w:bCs/>
                <w:i/>
                <w:szCs w:val="24"/>
                <w:lang w:eastAsia="lt-LT"/>
              </w:rPr>
            </w:pPr>
            <w:r>
              <w:rPr>
                <w:szCs w:val="24"/>
                <w:lang w:eastAsia="lt-LT"/>
              </w:rPr>
              <w:t>4.3. Projekte nėra numatoma apribojimų, kurie turėtų neigiamą poveikį moterų ir vyrų lygybės ir nediskriminavimo</w:t>
            </w:r>
            <w:r>
              <w:rPr>
                <w:rFonts w:ascii="Calibri" w:eastAsia="Calibri" w:hAnsi="Calibri"/>
                <w:sz w:val="22"/>
                <w:szCs w:val="22"/>
              </w:rPr>
              <w:t xml:space="preserve"> </w:t>
            </w:r>
            <w:r>
              <w:rPr>
                <w:szCs w:val="24"/>
                <w:lang w:eastAsia="lt-LT"/>
              </w:rPr>
              <w:t xml:space="preserve">dėl lyties, rasės, tautybės, kalbos, kilmės, socialinės padėties, tikėjimo, įsitikinimų ar pažiūrų, amžiaus, negalios, lytinės orientacijos, etninės priklausomybės, religijos principų įgyvendinimui. </w:t>
            </w:r>
          </w:p>
        </w:tc>
        <w:tc>
          <w:tcPr>
            <w:tcW w:w="4111" w:type="dxa"/>
            <w:tcBorders>
              <w:top w:val="single" w:sz="4" w:space="0" w:color="000000"/>
              <w:left w:val="single" w:sz="4" w:space="0" w:color="000000"/>
              <w:bottom w:val="single" w:sz="4" w:space="0" w:color="000000"/>
              <w:right w:val="single" w:sz="4" w:space="0" w:color="000000"/>
            </w:tcBorders>
          </w:tcPr>
          <w:p w14:paraId="028DB690" w14:textId="77777777" w:rsidR="00DA2D35" w:rsidRDefault="00A32C92">
            <w:pPr>
              <w:jc w:val="both"/>
              <w:rPr>
                <w:bCs/>
                <w:szCs w:val="24"/>
                <w:lang w:eastAsia="lt-LT"/>
              </w:rPr>
            </w:pPr>
            <w:r>
              <w:rPr>
                <w:szCs w:val="24"/>
                <w:lang w:eastAsia="lt-LT"/>
              </w:rPr>
              <w:t xml:space="preserve">Laikoma, kad visi projektai atitinka šį reikalavimą, </w:t>
            </w:r>
            <w:r>
              <w:rPr>
                <w:rFonts w:eastAsia="Calibri"/>
                <w:szCs w:val="24"/>
              </w:rPr>
              <w:t>jei</w:t>
            </w:r>
            <w:r>
              <w:rPr>
                <w:rFonts w:eastAsia="Calibri"/>
                <w:szCs w:val="24"/>
              </w:rPr>
              <w:t xml:space="preserve"> jie atitinka Aprašo 1 priedo 1.2 ir 1.3 papunkčiuose nurodytus bendruosius reikalavimus.</w:t>
            </w:r>
          </w:p>
        </w:tc>
        <w:tc>
          <w:tcPr>
            <w:tcW w:w="2126" w:type="dxa"/>
            <w:tcBorders>
              <w:top w:val="single" w:sz="4" w:space="0" w:color="000000"/>
              <w:left w:val="single" w:sz="4" w:space="0" w:color="000000"/>
              <w:bottom w:val="single" w:sz="4" w:space="0" w:color="000000"/>
              <w:right w:val="single" w:sz="4" w:space="0" w:color="000000"/>
            </w:tcBorders>
          </w:tcPr>
          <w:p w14:paraId="11A15143" w14:textId="77777777" w:rsidR="00DA2D35" w:rsidRDefault="00DA2D35">
            <w:pPr>
              <w:jc w:val="center"/>
              <w:rPr>
                <w:szCs w:val="24"/>
                <w:lang w:eastAsia="lt-LT"/>
              </w:rPr>
            </w:pPr>
          </w:p>
        </w:tc>
        <w:tc>
          <w:tcPr>
            <w:tcW w:w="2551" w:type="dxa"/>
            <w:tcBorders>
              <w:top w:val="single" w:sz="4" w:space="0" w:color="000000"/>
              <w:left w:val="single" w:sz="4" w:space="0" w:color="000000"/>
              <w:bottom w:val="single" w:sz="4" w:space="0" w:color="000000"/>
              <w:right w:val="single" w:sz="4" w:space="0" w:color="000000"/>
            </w:tcBorders>
          </w:tcPr>
          <w:p w14:paraId="74B72B7D" w14:textId="77777777" w:rsidR="00DA2D35" w:rsidRDefault="00DA2D35">
            <w:pPr>
              <w:rPr>
                <w:szCs w:val="24"/>
                <w:lang w:eastAsia="lt-LT"/>
              </w:rPr>
            </w:pPr>
          </w:p>
        </w:tc>
      </w:tr>
      <w:tr w:rsidR="00DA2D35" w14:paraId="22E93917" w14:textId="77777777">
        <w:trPr>
          <w:cantSplit/>
          <w:trHeight w:val="1967"/>
        </w:trPr>
        <w:tc>
          <w:tcPr>
            <w:tcW w:w="5954" w:type="dxa"/>
            <w:tcBorders>
              <w:top w:val="single" w:sz="4" w:space="0" w:color="000000"/>
              <w:left w:val="single" w:sz="4" w:space="0" w:color="000000"/>
              <w:right w:val="single" w:sz="4" w:space="0" w:color="000000"/>
            </w:tcBorders>
          </w:tcPr>
          <w:p w14:paraId="1F1CA970" w14:textId="77777777" w:rsidR="00DA2D35" w:rsidRDefault="00A32C92">
            <w:pPr>
              <w:jc w:val="both"/>
              <w:rPr>
                <w:szCs w:val="24"/>
                <w:lang w:eastAsia="lt-LT"/>
              </w:rPr>
            </w:pPr>
            <w:r>
              <w:rPr>
                <w:szCs w:val="24"/>
                <w:lang w:eastAsia="lt-LT"/>
              </w:rPr>
              <w:t>4.4. Pasiūlyti konkretūs veiksmai, kurie rodo, kad projektu prisidedama prie moterų ir vyrų lygybės principo įgyvendinimo ir (arba) skatinamas nediskriminavimo dėl</w:t>
            </w:r>
            <w:r>
              <w:rPr>
                <w:szCs w:val="24"/>
                <w:lang w:eastAsia="lt-LT"/>
              </w:rPr>
              <w:t xml:space="preserve"> lyties, rasės, tautybės, kalbos, kilmės, socialinės padėties, tikėjimo, įsitikinimų ar pažiūrų, amžiaus, negalios, lytinės orientacijos, etninės priklausomybės, religijos principo įgyvendinimas.</w:t>
            </w:r>
          </w:p>
        </w:tc>
        <w:tc>
          <w:tcPr>
            <w:tcW w:w="4111" w:type="dxa"/>
            <w:tcBorders>
              <w:top w:val="single" w:sz="4" w:space="0" w:color="000000"/>
              <w:left w:val="single" w:sz="4" w:space="0" w:color="000000"/>
              <w:bottom w:val="single" w:sz="4" w:space="0" w:color="000000"/>
              <w:right w:val="single" w:sz="4" w:space="0" w:color="000000"/>
            </w:tcBorders>
          </w:tcPr>
          <w:p w14:paraId="299CE7AF" w14:textId="77777777" w:rsidR="00DA2D35" w:rsidRDefault="00A32C92">
            <w:pPr>
              <w:jc w:val="both"/>
              <w:rPr>
                <w:bCs/>
                <w:szCs w:val="24"/>
                <w:lang w:eastAsia="lt-LT"/>
              </w:rPr>
            </w:pPr>
            <w:r>
              <w:rPr>
                <w:bCs/>
                <w:szCs w:val="24"/>
                <w:lang w:eastAsia="lt-LT"/>
              </w:rPr>
              <w:t>Netaikoma.</w:t>
            </w:r>
          </w:p>
          <w:p w14:paraId="0370EEAF" w14:textId="77777777" w:rsidR="00DA2D35" w:rsidRDefault="00DA2D35">
            <w:pPr>
              <w:jc w:val="both"/>
              <w:rPr>
                <w:szCs w:val="24"/>
                <w:lang w:eastAsia="lt-LT"/>
              </w:rPr>
            </w:pPr>
          </w:p>
        </w:tc>
        <w:tc>
          <w:tcPr>
            <w:tcW w:w="2126" w:type="dxa"/>
            <w:tcBorders>
              <w:top w:val="single" w:sz="4" w:space="0" w:color="000000"/>
              <w:left w:val="single" w:sz="4" w:space="0" w:color="000000"/>
              <w:bottom w:val="single" w:sz="4" w:space="0" w:color="000000"/>
              <w:right w:val="single" w:sz="4" w:space="0" w:color="000000"/>
            </w:tcBorders>
          </w:tcPr>
          <w:p w14:paraId="1E815557" w14:textId="77777777" w:rsidR="00DA2D35" w:rsidRDefault="00DA2D35">
            <w:pPr>
              <w:jc w:val="center"/>
              <w:rPr>
                <w:szCs w:val="24"/>
                <w:lang w:eastAsia="lt-LT"/>
              </w:rPr>
            </w:pPr>
          </w:p>
        </w:tc>
        <w:tc>
          <w:tcPr>
            <w:tcW w:w="2551" w:type="dxa"/>
            <w:tcBorders>
              <w:top w:val="single" w:sz="4" w:space="0" w:color="000000"/>
              <w:left w:val="single" w:sz="4" w:space="0" w:color="000000"/>
              <w:bottom w:val="single" w:sz="4" w:space="0" w:color="000000"/>
              <w:right w:val="single" w:sz="4" w:space="0" w:color="000000"/>
            </w:tcBorders>
          </w:tcPr>
          <w:p w14:paraId="62B3B30F" w14:textId="77777777" w:rsidR="00DA2D35" w:rsidRDefault="00DA2D35">
            <w:pPr>
              <w:rPr>
                <w:szCs w:val="24"/>
                <w:lang w:eastAsia="lt-LT"/>
              </w:rPr>
            </w:pPr>
          </w:p>
        </w:tc>
      </w:tr>
      <w:tr w:rsidR="00DA2D35" w14:paraId="3B6C937E" w14:textId="77777777">
        <w:trPr>
          <w:cantSplit/>
          <w:trHeight w:val="1967"/>
        </w:trPr>
        <w:tc>
          <w:tcPr>
            <w:tcW w:w="5954" w:type="dxa"/>
            <w:tcBorders>
              <w:top w:val="single" w:sz="4" w:space="0" w:color="000000"/>
              <w:left w:val="single" w:sz="4" w:space="0" w:color="000000"/>
              <w:right w:val="single" w:sz="4" w:space="0" w:color="000000"/>
            </w:tcBorders>
          </w:tcPr>
          <w:p w14:paraId="683FFDBF" w14:textId="77777777" w:rsidR="00DA2D35" w:rsidRDefault="00A32C92">
            <w:pPr>
              <w:jc w:val="both"/>
              <w:rPr>
                <w:szCs w:val="24"/>
                <w:lang w:eastAsia="lt-LT"/>
              </w:rPr>
            </w:pPr>
            <w:r>
              <w:rPr>
                <w:szCs w:val="24"/>
                <w:lang w:eastAsia="lt-LT"/>
              </w:rPr>
              <w:t>4.5. Projektas suderinamas su ES konkurencijo</w:t>
            </w:r>
            <w:r>
              <w:rPr>
                <w:szCs w:val="24"/>
                <w:lang w:eastAsia="lt-LT"/>
              </w:rPr>
              <w:t>s politikos nuostatomis:</w:t>
            </w:r>
          </w:p>
        </w:tc>
        <w:tc>
          <w:tcPr>
            <w:tcW w:w="4111" w:type="dxa"/>
            <w:tcBorders>
              <w:top w:val="single" w:sz="4" w:space="0" w:color="000000"/>
              <w:left w:val="single" w:sz="4" w:space="0" w:color="000000"/>
              <w:bottom w:val="single" w:sz="4" w:space="0" w:color="000000"/>
              <w:right w:val="single" w:sz="4" w:space="0" w:color="000000"/>
            </w:tcBorders>
          </w:tcPr>
          <w:p w14:paraId="79F672C8" w14:textId="77777777" w:rsidR="00DA2D35" w:rsidRDefault="00DA2D35">
            <w:pPr>
              <w:jc w:val="both"/>
              <w:rPr>
                <w:bCs/>
                <w:szCs w:val="24"/>
                <w:lang w:eastAsia="lt-LT"/>
              </w:rPr>
            </w:pPr>
          </w:p>
        </w:tc>
        <w:tc>
          <w:tcPr>
            <w:tcW w:w="2126" w:type="dxa"/>
            <w:tcBorders>
              <w:top w:val="single" w:sz="4" w:space="0" w:color="000000"/>
              <w:left w:val="single" w:sz="4" w:space="0" w:color="000000"/>
              <w:bottom w:val="single" w:sz="4" w:space="0" w:color="000000"/>
              <w:right w:val="single" w:sz="4" w:space="0" w:color="000000"/>
            </w:tcBorders>
          </w:tcPr>
          <w:p w14:paraId="7E9E6028" w14:textId="77777777" w:rsidR="00DA2D35" w:rsidRDefault="00DA2D35">
            <w:pPr>
              <w:jc w:val="center"/>
              <w:rPr>
                <w:szCs w:val="24"/>
                <w:lang w:eastAsia="lt-LT"/>
              </w:rPr>
            </w:pPr>
          </w:p>
        </w:tc>
        <w:tc>
          <w:tcPr>
            <w:tcW w:w="2551" w:type="dxa"/>
            <w:tcBorders>
              <w:top w:val="single" w:sz="4" w:space="0" w:color="000000"/>
              <w:left w:val="single" w:sz="4" w:space="0" w:color="000000"/>
              <w:bottom w:val="single" w:sz="4" w:space="0" w:color="000000"/>
              <w:right w:val="single" w:sz="4" w:space="0" w:color="000000"/>
            </w:tcBorders>
          </w:tcPr>
          <w:p w14:paraId="1CDBE854" w14:textId="77777777" w:rsidR="00DA2D35" w:rsidRDefault="00DA2D35">
            <w:pPr>
              <w:rPr>
                <w:szCs w:val="24"/>
                <w:lang w:eastAsia="lt-LT"/>
              </w:rPr>
            </w:pPr>
          </w:p>
        </w:tc>
      </w:tr>
      <w:tr w:rsidR="00DA2D35" w14:paraId="36ACD119" w14:textId="77777777">
        <w:trPr>
          <w:trHeight w:val="4391"/>
        </w:trPr>
        <w:tc>
          <w:tcPr>
            <w:tcW w:w="5954" w:type="dxa"/>
            <w:tcBorders>
              <w:top w:val="single" w:sz="4" w:space="0" w:color="000000"/>
              <w:left w:val="single" w:sz="4" w:space="0" w:color="000000"/>
              <w:right w:val="single" w:sz="4" w:space="0" w:color="000000"/>
            </w:tcBorders>
          </w:tcPr>
          <w:p w14:paraId="4F630C5C" w14:textId="77777777" w:rsidR="00DA2D35" w:rsidRDefault="00A32C92">
            <w:pPr>
              <w:jc w:val="both"/>
              <w:rPr>
                <w:i/>
                <w:szCs w:val="24"/>
                <w:lang w:eastAsia="lt-LT"/>
              </w:rPr>
            </w:pPr>
            <w:r>
              <w:rPr>
                <w:szCs w:val="24"/>
                <w:lang w:eastAsia="lt-LT"/>
              </w:rPr>
              <w:t>4.5.1. teikiamas finansavimas neviršija nustatytų</w:t>
            </w:r>
            <w:r>
              <w:rPr>
                <w:i/>
                <w:szCs w:val="24"/>
                <w:lang w:eastAsia="lt-LT"/>
              </w:rPr>
              <w:t xml:space="preserve"> de minimis</w:t>
            </w:r>
            <w:r>
              <w:rPr>
                <w:szCs w:val="24"/>
                <w:lang w:eastAsia="lt-LT"/>
              </w:rPr>
              <w:t xml:space="preserve"> pagalbos ribų ir atitinka reikalavimus, taikomus </w:t>
            </w:r>
            <w:r>
              <w:rPr>
                <w:i/>
                <w:szCs w:val="24"/>
                <w:lang w:eastAsia="lt-LT"/>
              </w:rPr>
              <w:t>de minimis</w:t>
            </w:r>
            <w:r>
              <w:rPr>
                <w:szCs w:val="24"/>
                <w:lang w:eastAsia="lt-LT"/>
              </w:rPr>
              <w:t xml:space="preserve"> pagalbai; </w:t>
            </w:r>
          </w:p>
          <w:p w14:paraId="25DDF91E" w14:textId="77777777" w:rsidR="00DA2D35" w:rsidRDefault="00DA2D35">
            <w:pPr>
              <w:jc w:val="both"/>
              <w:rPr>
                <w:szCs w:val="24"/>
                <w:lang w:eastAsia="lt-LT"/>
              </w:rPr>
            </w:pPr>
          </w:p>
        </w:tc>
        <w:tc>
          <w:tcPr>
            <w:tcW w:w="4111" w:type="dxa"/>
            <w:tcBorders>
              <w:top w:val="single" w:sz="4" w:space="0" w:color="000000"/>
              <w:left w:val="single" w:sz="4" w:space="0" w:color="000000"/>
              <w:right w:val="single" w:sz="4" w:space="0" w:color="000000"/>
            </w:tcBorders>
          </w:tcPr>
          <w:p w14:paraId="4FAAC99E" w14:textId="77777777" w:rsidR="00DA2D35" w:rsidRDefault="00A32C92">
            <w:pPr>
              <w:rPr>
                <w:bCs/>
                <w:szCs w:val="24"/>
                <w:lang w:eastAsia="lt-LT"/>
              </w:rPr>
            </w:pPr>
            <w:r>
              <w:rPr>
                <w:bCs/>
                <w:szCs w:val="24"/>
                <w:lang w:eastAsia="lt-LT"/>
              </w:rPr>
              <w:t xml:space="preserve">Projektui teikiamas finansavimas turi neviršyti nustatytų </w:t>
            </w:r>
            <w:r>
              <w:rPr>
                <w:bCs/>
                <w:i/>
                <w:szCs w:val="24"/>
                <w:lang w:eastAsia="lt-LT"/>
              </w:rPr>
              <w:t>de minimis</w:t>
            </w:r>
            <w:r>
              <w:rPr>
                <w:bCs/>
                <w:szCs w:val="24"/>
                <w:lang w:eastAsia="lt-LT"/>
              </w:rPr>
              <w:t xml:space="preserve"> pagalbos ribų ir atitikti reikalavimus, taikomus </w:t>
            </w:r>
            <w:r>
              <w:rPr>
                <w:bCs/>
                <w:i/>
                <w:szCs w:val="24"/>
                <w:lang w:eastAsia="lt-LT"/>
              </w:rPr>
              <w:t>de minimis</w:t>
            </w:r>
            <w:r>
              <w:rPr>
                <w:bCs/>
                <w:szCs w:val="24"/>
                <w:lang w:eastAsia="lt-LT"/>
              </w:rPr>
              <w:t xml:space="preserve"> pagalbai, kurie yra nustatyti Aprašo 14</w:t>
            </w:r>
            <w:r>
              <w:rPr>
                <w:bCs/>
                <w:szCs w:val="24"/>
                <w:vertAlign w:val="superscript"/>
                <w:lang w:eastAsia="lt-LT"/>
              </w:rPr>
              <w:t>1</w:t>
            </w:r>
            <w:r>
              <w:rPr>
                <w:bCs/>
                <w:szCs w:val="24"/>
                <w:lang w:eastAsia="lt-LT"/>
              </w:rPr>
              <w:t>, 23, 33</w:t>
            </w:r>
            <w:r>
              <w:rPr>
                <w:bCs/>
                <w:szCs w:val="24"/>
                <w:vertAlign w:val="superscript"/>
                <w:lang w:eastAsia="lt-LT"/>
              </w:rPr>
              <w:t>1</w:t>
            </w:r>
            <w:r>
              <w:rPr>
                <w:bCs/>
                <w:szCs w:val="24"/>
                <w:lang w:eastAsia="lt-LT"/>
              </w:rPr>
              <w:t xml:space="preserve"> ir 33</w:t>
            </w:r>
            <w:r>
              <w:rPr>
                <w:bCs/>
                <w:szCs w:val="24"/>
                <w:vertAlign w:val="superscript"/>
                <w:lang w:eastAsia="lt-LT"/>
              </w:rPr>
              <w:t>2</w:t>
            </w:r>
            <w:r>
              <w:rPr>
                <w:bCs/>
                <w:szCs w:val="24"/>
                <w:lang w:eastAsia="lt-LT"/>
              </w:rPr>
              <w:t xml:space="preserve"> punktuose.</w:t>
            </w:r>
          </w:p>
          <w:p w14:paraId="66058471" w14:textId="77777777" w:rsidR="00DA2D35" w:rsidRDefault="00DA2D35">
            <w:pPr>
              <w:rPr>
                <w:bCs/>
                <w:szCs w:val="24"/>
                <w:lang w:eastAsia="lt-LT"/>
              </w:rPr>
            </w:pPr>
          </w:p>
          <w:p w14:paraId="7CB6DF47" w14:textId="77777777" w:rsidR="00DA2D35" w:rsidRDefault="00A32C92">
            <w:pPr>
              <w:rPr>
                <w:bCs/>
                <w:szCs w:val="24"/>
                <w:lang w:eastAsia="lt-LT"/>
              </w:rPr>
            </w:pPr>
            <w:r>
              <w:rPr>
                <w:bCs/>
                <w:szCs w:val="24"/>
                <w:lang w:eastAsia="lt-LT"/>
              </w:rPr>
              <w:t>Vertinant atitiktį šiam vertinimo aspektui, pildomas Aprašo 3 priedas.</w:t>
            </w:r>
          </w:p>
          <w:p w14:paraId="0EA0AD25" w14:textId="77777777" w:rsidR="00DA2D35" w:rsidRDefault="00A32C92">
            <w:pPr>
              <w:rPr>
                <w:bCs/>
                <w:szCs w:val="24"/>
                <w:lang w:eastAsia="lt-LT"/>
              </w:rPr>
            </w:pPr>
            <w:r>
              <w:rPr>
                <w:bCs/>
                <w:szCs w:val="24"/>
                <w:lang w:eastAsia="lt-LT"/>
              </w:rPr>
              <w:t>Informacijos šaltiniai: paraiška, Suteiktos valstybės p</w:t>
            </w:r>
            <w:r>
              <w:rPr>
                <w:bCs/>
                <w:szCs w:val="24"/>
                <w:lang w:eastAsia="lt-LT"/>
              </w:rPr>
              <w:t>agalbos ir nereikšmingos (</w:t>
            </w:r>
            <w:r>
              <w:rPr>
                <w:bCs/>
                <w:i/>
                <w:szCs w:val="24"/>
                <w:lang w:eastAsia="lt-LT"/>
              </w:rPr>
              <w:t>de minimis</w:t>
            </w:r>
            <w:r>
              <w:rPr>
                <w:bCs/>
                <w:szCs w:val="24"/>
                <w:lang w:eastAsia="lt-LT"/>
              </w:rPr>
              <w:t>) pagalbos registras, kurio nuostatai patvirtinti Lietuvos Respublikos Vyriausybės 2005 m. sausio 19 d. nutarimu Nr. 35 „Dėl Suteiktos valstybės pagalbos ir nereikšmingos (</w:t>
            </w:r>
            <w:r>
              <w:rPr>
                <w:bCs/>
                <w:i/>
                <w:szCs w:val="24"/>
                <w:lang w:eastAsia="lt-LT"/>
              </w:rPr>
              <w:t>de minimis</w:t>
            </w:r>
            <w:r>
              <w:rPr>
                <w:bCs/>
                <w:szCs w:val="24"/>
                <w:lang w:eastAsia="lt-LT"/>
              </w:rPr>
              <w:t xml:space="preserve">) pagalbos registro nuostatų </w:t>
            </w:r>
            <w:r>
              <w:rPr>
                <w:bCs/>
                <w:szCs w:val="24"/>
                <w:lang w:eastAsia="lt-LT"/>
              </w:rPr>
              <w:t>patvirtinimo“ (toliau – Registras), dokumentai, nurodyti Aprašo 40.4 papunktyje.</w:t>
            </w:r>
          </w:p>
        </w:tc>
        <w:tc>
          <w:tcPr>
            <w:tcW w:w="2126" w:type="dxa"/>
            <w:tcBorders>
              <w:top w:val="single" w:sz="4" w:space="0" w:color="000000"/>
              <w:left w:val="single" w:sz="4" w:space="0" w:color="000000"/>
              <w:right w:val="single" w:sz="4" w:space="0" w:color="000000"/>
            </w:tcBorders>
          </w:tcPr>
          <w:p w14:paraId="451F0BC7" w14:textId="77777777" w:rsidR="00DA2D35" w:rsidRDefault="00DA2D35">
            <w:pPr>
              <w:jc w:val="center"/>
              <w:rPr>
                <w:szCs w:val="24"/>
                <w:lang w:eastAsia="lt-LT"/>
              </w:rPr>
            </w:pPr>
          </w:p>
        </w:tc>
        <w:tc>
          <w:tcPr>
            <w:tcW w:w="2551" w:type="dxa"/>
            <w:tcBorders>
              <w:top w:val="single" w:sz="4" w:space="0" w:color="000000"/>
              <w:left w:val="single" w:sz="4" w:space="0" w:color="000000"/>
              <w:right w:val="single" w:sz="4" w:space="0" w:color="000000"/>
            </w:tcBorders>
          </w:tcPr>
          <w:p w14:paraId="5313B8FE" w14:textId="77777777" w:rsidR="00DA2D35" w:rsidRDefault="00DA2D35">
            <w:pPr>
              <w:rPr>
                <w:szCs w:val="24"/>
                <w:lang w:eastAsia="lt-LT"/>
              </w:rPr>
            </w:pPr>
          </w:p>
        </w:tc>
      </w:tr>
      <w:tr w:rsidR="00DA2D35" w14:paraId="7DB0AC1E" w14:textId="77777777">
        <w:trPr>
          <w:trHeight w:val="4391"/>
        </w:trPr>
        <w:tc>
          <w:tcPr>
            <w:tcW w:w="5954" w:type="dxa"/>
            <w:tcBorders>
              <w:top w:val="single" w:sz="4" w:space="0" w:color="000000"/>
              <w:left w:val="single" w:sz="4" w:space="0" w:color="000000"/>
              <w:right w:val="single" w:sz="4" w:space="0" w:color="000000"/>
            </w:tcBorders>
          </w:tcPr>
          <w:p w14:paraId="1EDE8A58" w14:textId="77777777" w:rsidR="00DA2D35" w:rsidRDefault="00A32C92">
            <w:pPr>
              <w:jc w:val="both"/>
              <w:rPr>
                <w:szCs w:val="24"/>
                <w:lang w:eastAsia="lt-LT"/>
              </w:rPr>
            </w:pPr>
            <w:r>
              <w:rPr>
                <w:szCs w:val="24"/>
                <w:lang w:eastAsia="lt-LT"/>
              </w:rPr>
              <w:t xml:space="preserve">4.5.2. projektas finansuojamas pagal suderintą valstybės pagalbos schemą ar Europos Komisijos sprendimą arba pagal bendrąjį bendrosios išimties reglamentą, laikantis juose </w:t>
            </w:r>
            <w:r>
              <w:rPr>
                <w:szCs w:val="24"/>
                <w:lang w:eastAsia="lt-LT"/>
              </w:rPr>
              <w:t>nustatytų reikalavimų;</w:t>
            </w:r>
          </w:p>
        </w:tc>
        <w:tc>
          <w:tcPr>
            <w:tcW w:w="4111" w:type="dxa"/>
            <w:tcBorders>
              <w:top w:val="single" w:sz="4" w:space="0" w:color="000000"/>
              <w:left w:val="single" w:sz="4" w:space="0" w:color="000000"/>
              <w:right w:val="single" w:sz="4" w:space="0" w:color="000000"/>
            </w:tcBorders>
          </w:tcPr>
          <w:p w14:paraId="5A6E18C6" w14:textId="77777777" w:rsidR="00DA2D35" w:rsidRDefault="00A32C92">
            <w:pPr>
              <w:rPr>
                <w:bCs/>
                <w:szCs w:val="24"/>
                <w:lang w:eastAsia="lt-LT"/>
              </w:rPr>
            </w:pPr>
            <w:r>
              <w:rPr>
                <w:bCs/>
                <w:szCs w:val="24"/>
                <w:lang w:eastAsia="lt-LT"/>
              </w:rPr>
              <w:t>Netaikoma.</w:t>
            </w:r>
          </w:p>
          <w:p w14:paraId="4CB956B8" w14:textId="77777777" w:rsidR="00DA2D35" w:rsidRDefault="00DA2D35">
            <w:pPr>
              <w:rPr>
                <w:bCs/>
                <w:szCs w:val="24"/>
                <w:lang w:eastAsia="lt-LT"/>
              </w:rPr>
            </w:pPr>
          </w:p>
        </w:tc>
        <w:tc>
          <w:tcPr>
            <w:tcW w:w="2126" w:type="dxa"/>
            <w:tcBorders>
              <w:top w:val="single" w:sz="4" w:space="0" w:color="000000"/>
              <w:left w:val="single" w:sz="4" w:space="0" w:color="000000"/>
              <w:right w:val="single" w:sz="4" w:space="0" w:color="000000"/>
            </w:tcBorders>
          </w:tcPr>
          <w:p w14:paraId="7D40B52B" w14:textId="77777777" w:rsidR="00DA2D35" w:rsidRDefault="00DA2D35">
            <w:pPr>
              <w:jc w:val="center"/>
              <w:rPr>
                <w:szCs w:val="24"/>
                <w:lang w:eastAsia="lt-LT"/>
              </w:rPr>
            </w:pPr>
          </w:p>
        </w:tc>
        <w:tc>
          <w:tcPr>
            <w:tcW w:w="2551" w:type="dxa"/>
            <w:tcBorders>
              <w:top w:val="single" w:sz="4" w:space="0" w:color="000000"/>
              <w:left w:val="single" w:sz="4" w:space="0" w:color="000000"/>
              <w:right w:val="single" w:sz="4" w:space="0" w:color="000000"/>
            </w:tcBorders>
          </w:tcPr>
          <w:p w14:paraId="36733B24" w14:textId="77777777" w:rsidR="00DA2D35" w:rsidRDefault="00DA2D35">
            <w:pPr>
              <w:rPr>
                <w:szCs w:val="24"/>
                <w:lang w:eastAsia="lt-LT"/>
              </w:rPr>
            </w:pPr>
          </w:p>
        </w:tc>
      </w:tr>
      <w:tr w:rsidR="00DA2D35" w14:paraId="05AB2FFB" w14:textId="77777777">
        <w:trPr>
          <w:trHeight w:val="4391"/>
        </w:trPr>
        <w:tc>
          <w:tcPr>
            <w:tcW w:w="5954" w:type="dxa"/>
            <w:tcBorders>
              <w:top w:val="single" w:sz="4" w:space="0" w:color="000000"/>
              <w:left w:val="single" w:sz="4" w:space="0" w:color="000000"/>
              <w:right w:val="single" w:sz="4" w:space="0" w:color="000000"/>
            </w:tcBorders>
          </w:tcPr>
          <w:p w14:paraId="7DC7E525" w14:textId="77777777" w:rsidR="00DA2D35" w:rsidRDefault="00A32C92">
            <w:pPr>
              <w:jc w:val="both"/>
              <w:rPr>
                <w:szCs w:val="24"/>
                <w:lang w:eastAsia="lt-LT"/>
              </w:rPr>
            </w:pPr>
            <w:r>
              <w:rPr>
                <w:szCs w:val="24"/>
                <w:lang w:eastAsia="lt-LT"/>
              </w:rPr>
              <w:t xml:space="preserve">4.5.3. projekto finansavimas nereiškia neteisėtos valstybės pagalbos ar </w:t>
            </w:r>
            <w:r>
              <w:rPr>
                <w:i/>
                <w:szCs w:val="24"/>
                <w:lang w:eastAsia="lt-LT"/>
              </w:rPr>
              <w:t>de minimis</w:t>
            </w:r>
            <w:r>
              <w:rPr>
                <w:szCs w:val="24"/>
                <w:lang w:eastAsia="lt-LT"/>
              </w:rPr>
              <w:t xml:space="preserve"> pagalbos suteikimo.</w:t>
            </w:r>
          </w:p>
        </w:tc>
        <w:tc>
          <w:tcPr>
            <w:tcW w:w="4111" w:type="dxa"/>
            <w:tcBorders>
              <w:top w:val="single" w:sz="4" w:space="0" w:color="000000"/>
              <w:left w:val="single" w:sz="4" w:space="0" w:color="000000"/>
              <w:right w:val="single" w:sz="4" w:space="0" w:color="000000"/>
            </w:tcBorders>
          </w:tcPr>
          <w:p w14:paraId="78AEAC28" w14:textId="77777777" w:rsidR="00DA2D35" w:rsidRDefault="00A32C92">
            <w:pPr>
              <w:rPr>
                <w:bCs/>
                <w:szCs w:val="24"/>
                <w:lang w:eastAsia="lt-LT"/>
              </w:rPr>
            </w:pPr>
            <w:r>
              <w:rPr>
                <w:bCs/>
                <w:szCs w:val="24"/>
                <w:lang w:eastAsia="lt-LT"/>
              </w:rPr>
              <w:t>Netaikoma.</w:t>
            </w:r>
          </w:p>
        </w:tc>
        <w:tc>
          <w:tcPr>
            <w:tcW w:w="2126" w:type="dxa"/>
            <w:tcBorders>
              <w:top w:val="single" w:sz="4" w:space="0" w:color="000000"/>
              <w:left w:val="single" w:sz="4" w:space="0" w:color="000000"/>
              <w:right w:val="single" w:sz="4" w:space="0" w:color="000000"/>
            </w:tcBorders>
          </w:tcPr>
          <w:p w14:paraId="600F7423" w14:textId="77777777" w:rsidR="00DA2D35" w:rsidRDefault="00DA2D35">
            <w:pPr>
              <w:jc w:val="center"/>
              <w:rPr>
                <w:szCs w:val="24"/>
                <w:lang w:eastAsia="lt-LT"/>
              </w:rPr>
            </w:pPr>
          </w:p>
        </w:tc>
        <w:tc>
          <w:tcPr>
            <w:tcW w:w="2551" w:type="dxa"/>
            <w:tcBorders>
              <w:top w:val="single" w:sz="4" w:space="0" w:color="000000"/>
              <w:left w:val="single" w:sz="4" w:space="0" w:color="000000"/>
              <w:right w:val="single" w:sz="4" w:space="0" w:color="000000"/>
            </w:tcBorders>
          </w:tcPr>
          <w:p w14:paraId="4BE75B6D" w14:textId="77777777" w:rsidR="00DA2D35" w:rsidRDefault="00DA2D35">
            <w:pPr>
              <w:rPr>
                <w:szCs w:val="24"/>
                <w:lang w:eastAsia="lt-LT"/>
              </w:rPr>
            </w:pPr>
          </w:p>
        </w:tc>
      </w:tr>
      <w:tr w:rsidR="00DA2D35" w14:paraId="58DB6DEA" w14:textId="77777777">
        <w:trPr>
          <w:trHeight w:val="20"/>
        </w:trPr>
        <w:tc>
          <w:tcPr>
            <w:tcW w:w="14742" w:type="dxa"/>
            <w:gridSpan w:val="4"/>
            <w:tcBorders>
              <w:top w:val="single" w:sz="4" w:space="0" w:color="auto"/>
              <w:left w:val="single" w:sz="4" w:space="0" w:color="000000"/>
              <w:bottom w:val="single" w:sz="4" w:space="0" w:color="000000"/>
              <w:right w:val="single" w:sz="4" w:space="0" w:color="000000"/>
            </w:tcBorders>
            <w:shd w:val="clear" w:color="auto" w:fill="D9D9D9"/>
          </w:tcPr>
          <w:p w14:paraId="135C5953" w14:textId="77777777" w:rsidR="00DA2D35" w:rsidRDefault="00A32C92">
            <w:pPr>
              <w:jc w:val="both"/>
              <w:rPr>
                <w:szCs w:val="24"/>
                <w:lang w:eastAsia="lt-LT"/>
              </w:rPr>
            </w:pPr>
            <w:r>
              <w:rPr>
                <w:b/>
                <w:bCs/>
                <w:szCs w:val="24"/>
                <w:lang w:eastAsia="lt-LT"/>
              </w:rPr>
              <w:t xml:space="preserve">5. Pareiškėjas ir partneris (-iai) organizaciniu požiūriu yra pajėgūs tinkamai ir laiku įgyvendinti </w:t>
            </w:r>
            <w:r>
              <w:rPr>
                <w:b/>
                <w:bCs/>
                <w:szCs w:val="24"/>
                <w:lang w:eastAsia="lt-LT"/>
              </w:rPr>
              <w:t>teikiamą projektą ir atitinka jam (jiems) keliamus reikalavimus.</w:t>
            </w:r>
          </w:p>
        </w:tc>
      </w:tr>
      <w:tr w:rsidR="00DA2D35" w14:paraId="16FC5238" w14:textId="77777777">
        <w:trPr>
          <w:trHeight w:val="20"/>
        </w:trPr>
        <w:tc>
          <w:tcPr>
            <w:tcW w:w="5954" w:type="dxa"/>
            <w:tcBorders>
              <w:top w:val="single" w:sz="4" w:space="0" w:color="000000"/>
              <w:left w:val="single" w:sz="4" w:space="0" w:color="000000"/>
              <w:bottom w:val="single" w:sz="4" w:space="0" w:color="000000"/>
              <w:right w:val="single" w:sz="4" w:space="0" w:color="000000"/>
            </w:tcBorders>
            <w:hideMark/>
          </w:tcPr>
          <w:p w14:paraId="75147CA7" w14:textId="77777777" w:rsidR="00DA2D35" w:rsidRDefault="00A32C92">
            <w:pPr>
              <w:jc w:val="both"/>
              <w:rPr>
                <w:b/>
                <w:bCs/>
                <w:szCs w:val="24"/>
                <w:lang w:eastAsia="lt-LT"/>
              </w:rPr>
            </w:pPr>
            <w:r>
              <w:rPr>
                <w:szCs w:val="24"/>
                <w:lang w:eastAsia="lt-LT"/>
              </w:rPr>
              <w:t>5.1.</w:t>
            </w:r>
            <w:r>
              <w:rPr>
                <w:bCs/>
                <w:szCs w:val="24"/>
                <w:lang w:eastAsia="lt-LT"/>
              </w:rPr>
              <w:t xml:space="preserve"> Pareiškėjas ir partneris (-iai) yra juridiniai asmenys, juridinio asmens filialai, atstovybės (toliau – juridinis asmuo) arba fiziniai asmenys, kaip nustatyta projektų finansavimo sąlygų apraše. </w:t>
            </w:r>
          </w:p>
        </w:tc>
        <w:tc>
          <w:tcPr>
            <w:tcW w:w="4111" w:type="dxa"/>
            <w:tcBorders>
              <w:top w:val="single" w:sz="4" w:space="0" w:color="000000"/>
              <w:left w:val="single" w:sz="4" w:space="0" w:color="000000"/>
              <w:bottom w:val="single" w:sz="4" w:space="0" w:color="000000"/>
              <w:right w:val="single" w:sz="4" w:space="0" w:color="000000"/>
            </w:tcBorders>
            <w:hideMark/>
          </w:tcPr>
          <w:p w14:paraId="2DFEF9EC" w14:textId="77777777" w:rsidR="00DA2D35" w:rsidRDefault="00A32C92">
            <w:pPr>
              <w:jc w:val="both"/>
              <w:rPr>
                <w:bCs/>
                <w:szCs w:val="24"/>
                <w:lang w:eastAsia="lt-LT"/>
              </w:rPr>
            </w:pPr>
            <w:r>
              <w:rPr>
                <w:szCs w:val="24"/>
                <w:lang w:eastAsia="lt-LT"/>
              </w:rPr>
              <w:t>Informacijos šaltiniai: paraiška, Juridinių asmenų registra</w:t>
            </w:r>
            <w:r>
              <w:rPr>
                <w:szCs w:val="24"/>
                <w:lang w:eastAsia="lt-LT"/>
              </w:rPr>
              <w:t>s.</w:t>
            </w:r>
          </w:p>
        </w:tc>
        <w:tc>
          <w:tcPr>
            <w:tcW w:w="2126" w:type="dxa"/>
            <w:tcBorders>
              <w:top w:val="single" w:sz="4" w:space="0" w:color="000000"/>
              <w:left w:val="single" w:sz="4" w:space="0" w:color="000000"/>
              <w:bottom w:val="single" w:sz="4" w:space="0" w:color="000000"/>
              <w:right w:val="single" w:sz="4" w:space="0" w:color="000000"/>
            </w:tcBorders>
          </w:tcPr>
          <w:p w14:paraId="29C691E7" w14:textId="77777777" w:rsidR="00DA2D35" w:rsidRDefault="00DA2D35">
            <w:pPr>
              <w:jc w:val="center"/>
              <w:rPr>
                <w:szCs w:val="24"/>
                <w:lang w:eastAsia="lt-LT"/>
              </w:rPr>
            </w:pPr>
          </w:p>
        </w:tc>
        <w:tc>
          <w:tcPr>
            <w:tcW w:w="2551" w:type="dxa"/>
            <w:tcBorders>
              <w:top w:val="single" w:sz="4" w:space="0" w:color="000000"/>
              <w:left w:val="single" w:sz="4" w:space="0" w:color="000000"/>
              <w:bottom w:val="single" w:sz="4" w:space="0" w:color="000000"/>
              <w:right w:val="single" w:sz="4" w:space="0" w:color="000000"/>
            </w:tcBorders>
          </w:tcPr>
          <w:p w14:paraId="41D8031D" w14:textId="77777777" w:rsidR="00DA2D35" w:rsidRDefault="00DA2D35">
            <w:pPr>
              <w:rPr>
                <w:szCs w:val="24"/>
                <w:lang w:eastAsia="lt-LT"/>
              </w:rPr>
            </w:pPr>
          </w:p>
        </w:tc>
      </w:tr>
      <w:tr w:rsidR="00DA2D35" w14:paraId="1DCFD5F2" w14:textId="77777777">
        <w:trPr>
          <w:trHeight w:val="20"/>
        </w:trPr>
        <w:tc>
          <w:tcPr>
            <w:tcW w:w="5954" w:type="dxa"/>
            <w:tcBorders>
              <w:top w:val="single" w:sz="4" w:space="0" w:color="000000"/>
              <w:left w:val="single" w:sz="4" w:space="0" w:color="000000"/>
              <w:bottom w:val="single" w:sz="4" w:space="0" w:color="000000"/>
              <w:right w:val="single" w:sz="4" w:space="0" w:color="000000"/>
            </w:tcBorders>
          </w:tcPr>
          <w:p w14:paraId="68EAEA49" w14:textId="77777777" w:rsidR="00DA2D35" w:rsidRDefault="00A32C92">
            <w:pPr>
              <w:jc w:val="both"/>
              <w:rPr>
                <w:szCs w:val="24"/>
                <w:lang w:eastAsia="lt-LT"/>
              </w:rPr>
            </w:pPr>
            <w:r>
              <w:rPr>
                <w:szCs w:val="24"/>
                <w:lang w:eastAsia="lt-LT"/>
              </w:rPr>
              <w:t>5.2. Pareiškėjas (partneris) atitinka tinkamų pareiškėjų sąrašą, nustatytą projektų finansavimo sąlygų apraše.</w:t>
            </w:r>
          </w:p>
          <w:p w14:paraId="172AD85A" w14:textId="77777777" w:rsidR="00DA2D35" w:rsidRDefault="00DA2D35">
            <w:pPr>
              <w:jc w:val="both"/>
              <w:rPr>
                <w:szCs w:val="24"/>
                <w:lang w:eastAsia="lt-LT"/>
              </w:rPr>
            </w:pPr>
          </w:p>
        </w:tc>
        <w:tc>
          <w:tcPr>
            <w:tcW w:w="4111" w:type="dxa"/>
            <w:tcBorders>
              <w:top w:val="single" w:sz="4" w:space="0" w:color="000000"/>
              <w:left w:val="single" w:sz="4" w:space="0" w:color="000000"/>
              <w:bottom w:val="single" w:sz="4" w:space="0" w:color="000000"/>
              <w:right w:val="single" w:sz="4" w:space="0" w:color="000000"/>
            </w:tcBorders>
          </w:tcPr>
          <w:p w14:paraId="61BAA266" w14:textId="77777777" w:rsidR="00DA2D35" w:rsidRDefault="00A32C92">
            <w:pPr>
              <w:jc w:val="both"/>
              <w:rPr>
                <w:szCs w:val="24"/>
                <w:lang w:eastAsia="lt-LT"/>
              </w:rPr>
            </w:pPr>
            <w:r>
              <w:rPr>
                <w:szCs w:val="24"/>
                <w:lang w:eastAsia="lt-LT"/>
              </w:rPr>
              <w:t>Tinkamų pareiškėjų sąrašas yra nurodytas Aprašo 13 ir 14  punktuose.</w:t>
            </w:r>
          </w:p>
          <w:p w14:paraId="4FF51B9D" w14:textId="77777777" w:rsidR="00DA2D35" w:rsidRDefault="00DA2D35">
            <w:pPr>
              <w:jc w:val="both"/>
              <w:rPr>
                <w:szCs w:val="24"/>
                <w:lang w:eastAsia="lt-LT"/>
              </w:rPr>
            </w:pPr>
          </w:p>
          <w:p w14:paraId="093139D8" w14:textId="77777777" w:rsidR="00DA2D35" w:rsidRDefault="00A32C92">
            <w:pPr>
              <w:jc w:val="both"/>
              <w:rPr>
                <w:szCs w:val="24"/>
                <w:lang w:eastAsia="lt-LT"/>
              </w:rPr>
            </w:pPr>
            <w:r>
              <w:rPr>
                <w:szCs w:val="24"/>
                <w:lang w:eastAsia="lt-LT"/>
              </w:rPr>
              <w:t>Informacijos šaltiniai</w:t>
            </w:r>
            <w:r>
              <w:rPr>
                <w:rFonts w:eastAsia="Calibri"/>
                <w:szCs w:val="24"/>
              </w:rPr>
              <w:t>:</w:t>
            </w:r>
            <w:r>
              <w:rPr>
                <w:szCs w:val="24"/>
                <w:lang w:eastAsia="lt-LT"/>
              </w:rPr>
              <w:t xml:space="preserve"> paraiška, Juridinių asmenų registro duomenys, </w:t>
            </w:r>
            <w:r>
              <w:rPr>
                <w:rFonts w:eastAsia="Calibri"/>
                <w:szCs w:val="24"/>
                <w:lang w:eastAsia="lt-LT"/>
              </w:rPr>
              <w:t xml:space="preserve">Valstybinio socialinio draudimo fondo valdybos </w:t>
            </w:r>
            <w:r>
              <w:rPr>
                <w:bCs/>
                <w:szCs w:val="24"/>
              </w:rPr>
              <w:t>prie Socialinės apsaugos ir darbo ministerijos</w:t>
            </w:r>
            <w:r>
              <w:rPr>
                <w:rFonts w:eastAsia="Calibri"/>
                <w:color w:val="000000"/>
                <w:szCs w:val="24"/>
              </w:rPr>
              <w:t xml:space="preserve"> </w:t>
            </w:r>
            <w:r>
              <w:rPr>
                <w:rFonts w:eastAsia="Calibri"/>
                <w:szCs w:val="24"/>
                <w:lang w:eastAsia="lt-LT"/>
              </w:rPr>
              <w:t>duomenys</w:t>
            </w:r>
            <w:r>
              <w:rPr>
                <w:szCs w:val="24"/>
                <w:lang w:eastAsia="lt-LT"/>
              </w:rPr>
              <w:t>.</w:t>
            </w:r>
          </w:p>
        </w:tc>
        <w:tc>
          <w:tcPr>
            <w:tcW w:w="2126" w:type="dxa"/>
            <w:tcBorders>
              <w:top w:val="single" w:sz="4" w:space="0" w:color="000000"/>
              <w:left w:val="single" w:sz="4" w:space="0" w:color="000000"/>
              <w:bottom w:val="single" w:sz="4" w:space="0" w:color="000000"/>
              <w:right w:val="single" w:sz="4" w:space="0" w:color="000000"/>
            </w:tcBorders>
          </w:tcPr>
          <w:p w14:paraId="4084C4D9" w14:textId="77777777" w:rsidR="00DA2D35" w:rsidRDefault="00DA2D35">
            <w:pPr>
              <w:jc w:val="center"/>
              <w:rPr>
                <w:szCs w:val="24"/>
                <w:lang w:eastAsia="lt-LT"/>
              </w:rPr>
            </w:pPr>
          </w:p>
        </w:tc>
        <w:tc>
          <w:tcPr>
            <w:tcW w:w="2551" w:type="dxa"/>
            <w:tcBorders>
              <w:top w:val="single" w:sz="4" w:space="0" w:color="000000"/>
              <w:left w:val="single" w:sz="4" w:space="0" w:color="000000"/>
              <w:bottom w:val="single" w:sz="4" w:space="0" w:color="000000"/>
              <w:right w:val="single" w:sz="4" w:space="0" w:color="000000"/>
            </w:tcBorders>
          </w:tcPr>
          <w:p w14:paraId="40808735" w14:textId="77777777" w:rsidR="00DA2D35" w:rsidRDefault="00DA2D35">
            <w:pPr>
              <w:rPr>
                <w:szCs w:val="24"/>
                <w:lang w:eastAsia="lt-LT"/>
              </w:rPr>
            </w:pPr>
          </w:p>
        </w:tc>
      </w:tr>
      <w:tr w:rsidR="00DA2D35" w14:paraId="5760F047" w14:textId="77777777">
        <w:trPr>
          <w:trHeight w:val="887"/>
        </w:trPr>
        <w:tc>
          <w:tcPr>
            <w:tcW w:w="5954" w:type="dxa"/>
            <w:tcBorders>
              <w:top w:val="single" w:sz="4" w:space="0" w:color="000000"/>
              <w:left w:val="single" w:sz="4" w:space="0" w:color="000000"/>
              <w:right w:val="single" w:sz="4" w:space="0" w:color="000000"/>
            </w:tcBorders>
            <w:vAlign w:val="center"/>
          </w:tcPr>
          <w:p w14:paraId="494F68A6" w14:textId="77777777" w:rsidR="00DA2D35" w:rsidRDefault="00A32C92">
            <w:pPr>
              <w:jc w:val="both"/>
              <w:rPr>
                <w:szCs w:val="24"/>
                <w:lang w:eastAsia="lt-LT"/>
              </w:rPr>
            </w:pPr>
            <w:r>
              <w:rPr>
                <w:szCs w:val="24"/>
                <w:lang w:eastAsia="lt-LT"/>
              </w:rPr>
              <w:t xml:space="preserve">5.3. Pareiškėjas (partneris) turi teisinį pagrindą užsiimti ta veikla (atlikti funkcijas), kuriai </w:t>
            </w:r>
            <w:r>
              <w:rPr>
                <w:szCs w:val="24"/>
                <w:lang w:eastAsia="lt-LT"/>
              </w:rPr>
              <w:t>pradėti ir (arba) vykdyti, ir (arba) plėtoti skirtas projektas.</w:t>
            </w:r>
          </w:p>
        </w:tc>
        <w:tc>
          <w:tcPr>
            <w:tcW w:w="4111" w:type="dxa"/>
            <w:tcBorders>
              <w:top w:val="single" w:sz="4" w:space="0" w:color="000000"/>
              <w:left w:val="single" w:sz="4" w:space="0" w:color="000000"/>
              <w:right w:val="single" w:sz="4" w:space="0" w:color="000000"/>
            </w:tcBorders>
          </w:tcPr>
          <w:p w14:paraId="066E89F1" w14:textId="77777777" w:rsidR="00DA2D35" w:rsidRDefault="00A32C92">
            <w:pPr>
              <w:jc w:val="both"/>
              <w:rPr>
                <w:szCs w:val="24"/>
                <w:lang w:eastAsia="lt-LT"/>
              </w:rPr>
            </w:pPr>
            <w:r>
              <w:rPr>
                <w:szCs w:val="24"/>
                <w:lang w:eastAsia="lt-LT"/>
              </w:rPr>
              <w:t>Netaikoma.</w:t>
            </w:r>
          </w:p>
          <w:p w14:paraId="59AE89AA" w14:textId="77777777" w:rsidR="00DA2D35" w:rsidRDefault="00DA2D35">
            <w:pPr>
              <w:jc w:val="both"/>
              <w:rPr>
                <w:szCs w:val="24"/>
                <w:lang w:eastAsia="lt-LT"/>
              </w:rPr>
            </w:pPr>
          </w:p>
        </w:tc>
        <w:tc>
          <w:tcPr>
            <w:tcW w:w="2126" w:type="dxa"/>
            <w:tcBorders>
              <w:top w:val="single" w:sz="4" w:space="0" w:color="000000"/>
              <w:left w:val="single" w:sz="4" w:space="0" w:color="000000"/>
              <w:bottom w:val="single" w:sz="4" w:space="0" w:color="000000"/>
              <w:right w:val="single" w:sz="4" w:space="0" w:color="000000"/>
            </w:tcBorders>
          </w:tcPr>
          <w:p w14:paraId="17E4118E" w14:textId="77777777" w:rsidR="00DA2D35" w:rsidRDefault="00DA2D35">
            <w:pPr>
              <w:jc w:val="center"/>
              <w:rPr>
                <w:szCs w:val="24"/>
                <w:lang w:eastAsia="lt-LT"/>
              </w:rPr>
            </w:pPr>
          </w:p>
        </w:tc>
        <w:tc>
          <w:tcPr>
            <w:tcW w:w="2551" w:type="dxa"/>
            <w:tcBorders>
              <w:top w:val="single" w:sz="4" w:space="0" w:color="000000"/>
              <w:left w:val="single" w:sz="4" w:space="0" w:color="000000"/>
              <w:bottom w:val="single" w:sz="4" w:space="0" w:color="000000"/>
              <w:right w:val="single" w:sz="4" w:space="0" w:color="000000"/>
            </w:tcBorders>
          </w:tcPr>
          <w:p w14:paraId="2382436A" w14:textId="77777777" w:rsidR="00DA2D35" w:rsidRDefault="00DA2D35">
            <w:pPr>
              <w:rPr>
                <w:szCs w:val="24"/>
                <w:lang w:eastAsia="lt-LT"/>
              </w:rPr>
            </w:pPr>
          </w:p>
        </w:tc>
      </w:tr>
      <w:tr w:rsidR="00DA2D35" w14:paraId="5CB76433" w14:textId="77777777">
        <w:trPr>
          <w:trHeight w:val="551"/>
        </w:trPr>
        <w:tc>
          <w:tcPr>
            <w:tcW w:w="5954" w:type="dxa"/>
            <w:tcBorders>
              <w:top w:val="single" w:sz="4" w:space="0" w:color="000000"/>
              <w:left w:val="single" w:sz="4" w:space="0" w:color="000000"/>
              <w:bottom w:val="single" w:sz="4" w:space="0" w:color="auto"/>
              <w:right w:val="single" w:sz="4" w:space="0" w:color="000000"/>
            </w:tcBorders>
            <w:vAlign w:val="center"/>
          </w:tcPr>
          <w:p w14:paraId="3CEECB87" w14:textId="77777777" w:rsidR="00DA2D35" w:rsidRDefault="00A32C92">
            <w:pPr>
              <w:jc w:val="both"/>
              <w:rPr>
                <w:szCs w:val="24"/>
                <w:lang w:eastAsia="lt-LT"/>
              </w:rPr>
            </w:pPr>
            <w:r>
              <w:rPr>
                <w:szCs w:val="24"/>
                <w:lang w:eastAsia="lt-LT"/>
              </w:rPr>
              <w:t>5.4. Pareiškėjui ir partneriui (-iams) nėra apribojimų gauti finansavimą:</w:t>
            </w:r>
          </w:p>
          <w:p w14:paraId="3002DDEC" w14:textId="77777777" w:rsidR="00DA2D35" w:rsidRDefault="00A32C92">
            <w:pPr>
              <w:jc w:val="both"/>
              <w:rPr>
                <w:szCs w:val="24"/>
                <w:lang w:eastAsia="lt-LT"/>
              </w:rPr>
            </w:pPr>
            <w:r>
              <w:rPr>
                <w:szCs w:val="24"/>
                <w:lang w:eastAsia="lt-LT"/>
              </w:rPr>
              <w:t xml:space="preserve">5.4.1. pareiškėjui ir partneriui (-iams), kurie yra juridiniai asmenys, nėra iškelta byla dėl bankroto arba restruktūrizavimo, nėra pradėtas ikiteisminis tyrimas dėl ūkinės ir (arba) ekonominės veiklos arba jis (jie) nėra likviduojamas (-i), nėra priimtas </w:t>
            </w:r>
            <w:r>
              <w:rPr>
                <w:szCs w:val="24"/>
                <w:lang w:eastAsia="lt-LT"/>
              </w:rPr>
              <w:t xml:space="preserve">kreditorių susirinkimo nutarimas bankroto procedūras vykdyti ne teismo tvarka </w:t>
            </w:r>
            <w:r>
              <w:rPr>
                <w:i/>
                <w:szCs w:val="24"/>
                <w:lang w:eastAsia="lt-LT"/>
              </w:rPr>
              <w:t>(ši nuostata netaikoma biudžetinėms įstaigoms)</w:t>
            </w:r>
            <w:r>
              <w:rPr>
                <w:szCs w:val="24"/>
                <w:lang w:eastAsia="lt-LT"/>
              </w:rPr>
              <w:t xml:space="preserve"> arba pareiškėjui ir partneriui (-iams), kurie yra fiziniai asmenys, nėra iškelta byla dėl bankroto, nėra pradėtas ikiteisminis tyri</w:t>
            </w:r>
            <w:r>
              <w:rPr>
                <w:szCs w:val="24"/>
                <w:lang w:eastAsia="lt-LT"/>
              </w:rPr>
              <w:t>mas dėl ūkinės ir (arba) ekonominės veiklos;</w:t>
            </w:r>
          </w:p>
          <w:p w14:paraId="79088571" w14:textId="77777777" w:rsidR="00DA2D35" w:rsidRDefault="00A32C92">
            <w:pPr>
              <w:jc w:val="both"/>
              <w:rPr>
                <w:szCs w:val="24"/>
                <w:lang w:eastAsia="lt-LT"/>
              </w:rPr>
            </w:pPr>
            <w:r>
              <w:rPr>
                <w:szCs w:val="24"/>
                <w:lang w:eastAsia="lt-LT"/>
              </w:rPr>
              <w:t>5.4.2. paraiškos pateikimo dieną pareiškėjas ir partneris (-iai) galutiniu teismo sprendimu ar galutiniu administraciniu sprendimu nėra pripažinti nevykdančiais pareigų, susijusių su mokesčių ar socialinio draud</w:t>
            </w:r>
            <w:r>
              <w:rPr>
                <w:szCs w:val="24"/>
                <w:lang w:eastAsia="lt-LT"/>
              </w:rPr>
              <w:t xml:space="preserve">imo įmokų mokėjimu pagal Lietuvos Respublikos teisės aktus arba pagal kitos valstybės teisės aktus, jei pareiškėjas ir partneris (-iai) yra užsienyje registruoti juridiniai asmenys ar užsienyje gyvenantys fiziniai asmenys </w:t>
            </w:r>
            <w:r>
              <w:rPr>
                <w:i/>
                <w:szCs w:val="24"/>
                <w:lang w:eastAsia="lt-LT"/>
              </w:rPr>
              <w:t xml:space="preserve">(ši nuostata netaikoma įstaigoms, </w:t>
            </w:r>
            <w:r>
              <w:rPr>
                <w:i/>
                <w:szCs w:val="24"/>
                <w:lang w:eastAsia="lt-LT"/>
              </w:rPr>
              <w:t>kurių veikla finansuojama iš Lietuvos Respublikos valstybės ir (arba) savivaldybių biudžetų ir (arba) valstybės pinigų fondų, ir pareiškėjams, kuriems Lietuvos Respublikos teisės aktų nustatyta tvarka yra atidėti mokesčių arba socialinio draudimo įmokų mok</w:t>
            </w:r>
            <w:r>
              <w:rPr>
                <w:i/>
                <w:szCs w:val="24"/>
                <w:lang w:eastAsia="lt-LT"/>
              </w:rPr>
              <w:t>ėjimo terminai)</w:t>
            </w:r>
            <w:r>
              <w:rPr>
                <w:szCs w:val="24"/>
                <w:lang w:eastAsia="lt-LT"/>
              </w:rPr>
              <w:t>;</w:t>
            </w:r>
          </w:p>
          <w:p w14:paraId="56F430AB" w14:textId="77777777" w:rsidR="00DA2D35" w:rsidRDefault="00A32C92">
            <w:pPr>
              <w:jc w:val="both"/>
              <w:rPr>
                <w:szCs w:val="24"/>
                <w:lang w:eastAsia="lt-LT"/>
              </w:rPr>
            </w:pPr>
            <w:r>
              <w:rPr>
                <w:szCs w:val="24"/>
                <w:lang w:eastAsia="lt-LT"/>
              </w:rPr>
              <w:t>5.4.3. paraiškos vertinimo metu pareiškėjas ir partneris (-iai), kurie yra fiziniai asmenys, arba pareiškėjo ir partnerio (-ių), kurie yra juridiniai asmenys, vadovas, pagrindinis akcininkas (turintis daugiau nei 50 proc. akcijų) ar savini</w:t>
            </w:r>
            <w:r>
              <w:rPr>
                <w:szCs w:val="24"/>
                <w:lang w:eastAsia="lt-LT"/>
              </w:rPr>
              <w:t>nkas, ūkinės bendrijos tikrasis narys (-iai) ar mažosios bendrijos atstovas (-ai), turintis (-ys) teisę juridinio asmens vardu sudaryti sandorį, ar buhalteris (-iai), ar kitas (kiti) asmuo (asmenys), turintis (-ys) teisę surašyti ir pasirašyti pareiškėjo a</w:t>
            </w:r>
            <w:r>
              <w:rPr>
                <w:szCs w:val="24"/>
                <w:lang w:eastAsia="lt-LT"/>
              </w:rPr>
              <w:t>pskaitos dokumentus, neturi neišnykusio arba nepanaikinto teistumo arba dėl pareiškėjo ir partnerio (-ių) per paskutinius 5 metus nebuvo priimtas ir įsiteisėjęs apkaltinamasis teismo nuosprendis už dalyvavimą bendrininkų grupėje, organizuotoje grupėje, nus</w:t>
            </w:r>
            <w:r>
              <w:rPr>
                <w:szCs w:val="24"/>
                <w:lang w:eastAsia="lt-LT"/>
              </w:rPr>
              <w:t xml:space="preserve">ikalstamame susivienijime, jų organizavimą ar vadovavimą jiems, teroristinius ir su teroristine veikla susijusius nusikaltimus ar teroristų finansavimą, vaikų darbo ar kitų su prekyba žmonėmis susijusių nusikalstamų veikų, kyšininkavimą, prekybą poveikiu, </w:t>
            </w:r>
            <w:r>
              <w:rPr>
                <w:szCs w:val="24"/>
                <w:lang w:eastAsia="lt-LT"/>
              </w:rPr>
              <w:t>papirkimą, piktnaudžiavimą, tarnybos pareigų neatlikimą, sukčiavimą, turto pasisavinimą, turto iššvaistymą, turtinės žalos padarymą apgaule, turto sunaikinimą ar sugadinimą, neteisėtą praturtėjimą, kontrabandą, muitinės apgaulę, neteisėtą disponavimą akciz</w:t>
            </w:r>
            <w:r>
              <w:rPr>
                <w:szCs w:val="24"/>
                <w:lang w:eastAsia="lt-LT"/>
              </w:rPr>
              <w:t>ais apmokestinamomis prekėmis, neteisėtą prekių ar produkcijos neišvežimą iš Lietuvos Respublikos, neteisėtą vertimąsi ūkine, komercine, finansine ar profesine veikla, neteisėtą juridinio asmens veiklą, svetimo prekių ar paslaugų ženklo naudojimą, apgaulin</w:t>
            </w:r>
            <w:r>
              <w:rPr>
                <w:szCs w:val="24"/>
                <w:lang w:eastAsia="lt-LT"/>
              </w:rPr>
              <w:t>gą pareiškimą apie juridinio asmens veiklą, mokesčių nesumokėjimą, kredito, paskolos ar tikslinės paramos panaudojimą ne pagal paskirtį ar nustatytą tvarką, kreditinį sukčiavimą, skolininko nesąžiningumą, nusikalstamą bankrotą, netikros elektroninės mokėji</w:t>
            </w:r>
            <w:r>
              <w:rPr>
                <w:szCs w:val="24"/>
                <w:lang w:eastAsia="lt-LT"/>
              </w:rPr>
              <w:t>mo priemonės gaminimą, tikros elektroninės mokėjimo priemonės klastojimą ar neteisėtą disponavimą elektronine mokėjimo priemone arba jos duomenimis, neteisėtą elektroninės mokėjimo priemonės ar jos duomenų panaudojimą, neteisingų duomenų apie pajamas, peln</w:t>
            </w:r>
            <w:r>
              <w:rPr>
                <w:szCs w:val="24"/>
                <w:lang w:eastAsia="lt-LT"/>
              </w:rPr>
              <w:t>ą ar turtą pateikimą, deklaracijos, ataskaitos ar kito dokumento nepateikimą, apgaulingą ar aplaidų apskaitos tvarkymą, nusikalstamu būdu gauto turto įgijimą ar realizavimą, nusikalstamu būdu įgytų pinigų ar turto legalizavimą, netikrų pinigų ar vertybinių</w:t>
            </w:r>
            <w:r>
              <w:rPr>
                <w:szCs w:val="24"/>
                <w:lang w:eastAsia="lt-LT"/>
              </w:rPr>
              <w:t xml:space="preserve"> popierių pagaminimą, laikymą arba realizavimą, dokumento suklastojimą ar disponavimą suklastotu dokumentu, antspaudo, spaudo ar blanko suklastojimą, dalyvavimą kokioje nors kitoje neteisėtoje veikloje, kenkiančioje Lietuvos Respublikos ir (arba) ES finans</w:t>
            </w:r>
            <w:r>
              <w:rPr>
                <w:szCs w:val="24"/>
                <w:lang w:eastAsia="lt-LT"/>
              </w:rPr>
              <w:t xml:space="preserve">iniams interesams </w:t>
            </w:r>
            <w:r>
              <w:rPr>
                <w:i/>
                <w:szCs w:val="24"/>
                <w:lang w:eastAsia="lt-LT"/>
              </w:rPr>
              <w:t xml:space="preserve">(šis apribojimas netaikomas, jei pareiškėjo arba partnerio (-ių) veikla yra finansuojama iš Lietuvos Respublikos valstybės ir (arba) savivaldybių biudžetų ir (arba) valstybės pinigų fondų, taip pat Europos investicijų fondui ir Europos </w:t>
            </w:r>
            <w:r>
              <w:rPr>
                <w:i/>
                <w:szCs w:val="24"/>
                <w:lang w:eastAsia="lt-LT"/>
              </w:rPr>
              <w:t>investicijų bankui)</w:t>
            </w:r>
            <w:r>
              <w:rPr>
                <w:szCs w:val="24"/>
                <w:lang w:eastAsia="lt-LT"/>
              </w:rPr>
              <w:t>;</w:t>
            </w:r>
          </w:p>
          <w:p w14:paraId="70FBEA42" w14:textId="77777777" w:rsidR="00DA2D35" w:rsidRDefault="00A32C92">
            <w:pPr>
              <w:jc w:val="both"/>
              <w:rPr>
                <w:szCs w:val="24"/>
                <w:lang w:eastAsia="lt-LT"/>
              </w:rPr>
            </w:pPr>
            <w:r>
              <w:rPr>
                <w:szCs w:val="24"/>
                <w:lang w:eastAsia="lt-LT"/>
              </w:rPr>
              <w:t xml:space="preserve">5.4.4. paraiškos vertinimo metu pareiškėjui ir partneriui (-iams), jei jie perkėlė gamybinę veiklą valstybėje narėje arba į kitą valstybę narę, nėra taikoma arba nebuvo taikoma išieškojimo procedūra </w:t>
            </w:r>
            <w:r>
              <w:rPr>
                <w:i/>
                <w:szCs w:val="24"/>
                <w:lang w:eastAsia="lt-LT"/>
              </w:rPr>
              <w:t>(ši nuostata nėra taikoma viešiesiem</w:t>
            </w:r>
            <w:r>
              <w:rPr>
                <w:i/>
                <w:szCs w:val="24"/>
                <w:lang w:eastAsia="lt-LT"/>
              </w:rPr>
              <w:t>s juridiniams asmenims)</w:t>
            </w:r>
            <w:r>
              <w:rPr>
                <w:szCs w:val="24"/>
                <w:lang w:eastAsia="lt-LT"/>
              </w:rPr>
              <w:t>;</w:t>
            </w:r>
          </w:p>
          <w:p w14:paraId="0B56D386" w14:textId="77777777" w:rsidR="00DA2D35" w:rsidRDefault="00A32C92">
            <w:pPr>
              <w:jc w:val="both"/>
              <w:rPr>
                <w:szCs w:val="24"/>
                <w:lang w:eastAsia="lt-LT"/>
              </w:rPr>
            </w:pPr>
            <w:r>
              <w:rPr>
                <w:szCs w:val="24"/>
                <w:lang w:eastAsia="lt-LT"/>
              </w:rPr>
              <w:t xml:space="preserve">5.4.5. paraiškos vertinimo metu pareiškėjui ir partneriui (-iams) nėra taikomas apribojimas (iki 5 metų) neskirti ES finansinės paramos dėl trečiųjų šalių piliečių nelegalaus įdarbinimo </w:t>
            </w:r>
            <w:r>
              <w:rPr>
                <w:i/>
                <w:szCs w:val="24"/>
                <w:lang w:eastAsia="lt-LT"/>
              </w:rPr>
              <w:t>(ši nuostata nėra taikoma viešiesiems juridin</w:t>
            </w:r>
            <w:r>
              <w:rPr>
                <w:i/>
                <w:szCs w:val="24"/>
                <w:lang w:eastAsia="lt-LT"/>
              </w:rPr>
              <w:t>iams asmenims)</w:t>
            </w:r>
            <w:r>
              <w:rPr>
                <w:szCs w:val="24"/>
                <w:lang w:eastAsia="lt-LT"/>
              </w:rPr>
              <w:t>;</w:t>
            </w:r>
          </w:p>
          <w:p w14:paraId="1CFD84BD" w14:textId="77777777" w:rsidR="00DA2D35" w:rsidRDefault="00A32C92">
            <w:pPr>
              <w:jc w:val="both"/>
              <w:rPr>
                <w:szCs w:val="24"/>
                <w:lang w:eastAsia="lt-LT"/>
              </w:rPr>
            </w:pPr>
            <w:r>
              <w:rPr>
                <w:szCs w:val="24"/>
                <w:lang w:eastAsia="lt-LT"/>
              </w:rPr>
              <w:t xml:space="preserve">5.4.6. paraiškos vertinimo metu pareiškėjui ir partneriui (-iams) nėra taikomas apribojimas gauti finansavimą dėl to, kad per sprendime dėl lėšų grąžinimo nustatytą terminą lėšos nebuvo grąžintos arba grąžinta tik dalis lėšų </w:t>
            </w:r>
            <w:r>
              <w:rPr>
                <w:i/>
                <w:szCs w:val="24"/>
                <w:lang w:eastAsia="lt-LT"/>
              </w:rPr>
              <w:t>(šis apribojima</w:t>
            </w:r>
            <w:r>
              <w:rPr>
                <w:i/>
                <w:szCs w:val="24"/>
                <w:lang w:eastAsia="lt-LT"/>
              </w:rPr>
              <w:t>s netaikomas įstaigoms, kurių veikla finansuojama iš Lietuvos Respublikos valstybės ir (arba) savivaldybių biudžetų ir (arba) valstybės pinigų fondų, įstaigoms, kurių veiklai finansuoti yra skiriama 2007–2013 metų ES fondų ar 2014–2020 metų ES struktūrinių</w:t>
            </w:r>
            <w:r>
              <w:rPr>
                <w:i/>
                <w:szCs w:val="24"/>
                <w:lang w:eastAsia="lt-LT"/>
              </w:rPr>
              <w:t xml:space="preserve"> fondų techninė parama, Europos investicijų fondui ir Europos investicijų bankui)</w:t>
            </w:r>
            <w:r>
              <w:rPr>
                <w:szCs w:val="24"/>
                <w:lang w:eastAsia="lt-LT"/>
              </w:rPr>
              <w:t>;</w:t>
            </w:r>
          </w:p>
          <w:p w14:paraId="44D9FDF5" w14:textId="77777777" w:rsidR="00DA2D35" w:rsidRDefault="00A32C92">
            <w:pPr>
              <w:jc w:val="both"/>
              <w:rPr>
                <w:rFonts w:eastAsia="Calibri"/>
                <w:bCs/>
                <w:i/>
                <w:szCs w:val="24"/>
              </w:rPr>
            </w:pPr>
            <w:r>
              <w:rPr>
                <w:szCs w:val="24"/>
                <w:lang w:eastAsia="lt-LT"/>
              </w:rPr>
              <w:t>5.4.7. paraiškos vertinimo metu pareiškėjas ir partneris (-iai) Juridinių asmenų registrui yra pateikę metinių finansinių ataskaitų rinkinius, taip pat metinių konsoliduotųj</w:t>
            </w:r>
            <w:r>
              <w:rPr>
                <w:szCs w:val="24"/>
                <w:lang w:eastAsia="lt-LT"/>
              </w:rPr>
              <w:t>ų finansinių ataskaitų rinkinius, kaip nustatyta Juridinių asmenų registro nuostatuose, patvirtintuose Lietuvos Respublikos Vyriausybės 2003 m. lapkričio 12 d. nutarimu Nr. 1407 „Dėl Juridinių asmenų registro įsteigimo ir Juridinių asmenų registro nuostatų</w:t>
            </w:r>
            <w:r>
              <w:rPr>
                <w:szCs w:val="24"/>
                <w:lang w:eastAsia="lt-LT"/>
              </w:rPr>
              <w:t xml:space="preserve"> patvirtinimo“ </w:t>
            </w:r>
            <w:r>
              <w:rPr>
                <w:i/>
                <w:iCs/>
                <w:szCs w:val="24"/>
                <w:lang w:eastAsia="lt-LT"/>
              </w:rPr>
              <w:t>(ši nuostata netaikoma, kai pareiškėjas yra fizinis asmuo; ši nuostata taikoma tik tais atvejais, kai finansines ataskaitas būtina rengti pagal įstatymus, taikomus juridiniam asmeniui, užsienio juridiniam asmeniui ar kitai organizacijai arba</w:t>
            </w:r>
            <w:r>
              <w:rPr>
                <w:i/>
                <w:iCs/>
                <w:szCs w:val="24"/>
                <w:lang w:eastAsia="lt-LT"/>
              </w:rPr>
              <w:t xml:space="preserve"> jų filialui)</w:t>
            </w:r>
            <w:r>
              <w:rPr>
                <w:iCs/>
                <w:szCs w:val="24"/>
                <w:lang w:eastAsia="lt-LT"/>
              </w:rPr>
              <w:t>.</w:t>
            </w:r>
            <w:r>
              <w:rPr>
                <w:szCs w:val="24"/>
                <w:lang w:eastAsia="lt-LT"/>
              </w:rPr>
              <w:t> </w:t>
            </w:r>
          </w:p>
        </w:tc>
        <w:tc>
          <w:tcPr>
            <w:tcW w:w="4111" w:type="dxa"/>
            <w:tcBorders>
              <w:top w:val="single" w:sz="4" w:space="0" w:color="000000"/>
              <w:left w:val="single" w:sz="4" w:space="0" w:color="000000"/>
              <w:bottom w:val="single" w:sz="4" w:space="0" w:color="auto"/>
              <w:right w:val="single" w:sz="4" w:space="0" w:color="000000"/>
            </w:tcBorders>
          </w:tcPr>
          <w:p w14:paraId="79F07BCA" w14:textId="77777777" w:rsidR="00DA2D35" w:rsidRDefault="00A32C92">
            <w:pPr>
              <w:jc w:val="both"/>
              <w:rPr>
                <w:rFonts w:eastAsia="Calibri"/>
                <w:iCs/>
                <w:szCs w:val="24"/>
                <w:lang w:eastAsia="lt-LT"/>
              </w:rPr>
            </w:pPr>
            <w:r>
              <w:rPr>
                <w:rFonts w:eastAsia="Calibri"/>
                <w:iCs/>
                <w:szCs w:val="24"/>
                <w:lang w:eastAsia="lt-LT"/>
              </w:rPr>
              <w:t>Informacijos šaltiniai: paraiška,</w:t>
            </w:r>
            <w:r>
              <w:rPr>
                <w:rFonts w:eastAsia="Calibri"/>
                <w:szCs w:val="24"/>
                <w:lang w:eastAsia="lt-LT"/>
              </w:rPr>
              <w:t xml:space="preserve"> </w:t>
            </w:r>
            <w:r>
              <w:rPr>
                <w:rFonts w:eastAsia="Calibri"/>
                <w:iCs/>
                <w:szCs w:val="24"/>
                <w:lang w:eastAsia="lt-LT"/>
              </w:rPr>
              <w:t>Audito, apskaitos, turto vertinimo ir nemokumo valdymo tarnybos prie Lietuvos Respublikos finansų ministerijos duomenys, Juridinių asmenų registro duomenys.</w:t>
            </w:r>
          </w:p>
          <w:p w14:paraId="19C9E1C8" w14:textId="77777777" w:rsidR="00DA2D35" w:rsidRDefault="00A32C92">
            <w:pPr>
              <w:jc w:val="both"/>
              <w:rPr>
                <w:rFonts w:eastAsia="Calibri"/>
                <w:szCs w:val="24"/>
                <w:lang w:eastAsia="lt-LT"/>
              </w:rPr>
            </w:pPr>
            <w:r>
              <w:rPr>
                <w:rFonts w:eastAsia="Calibri"/>
                <w:iCs/>
                <w:szCs w:val="24"/>
                <w:lang w:eastAsia="lt-LT"/>
              </w:rPr>
              <w:t>Vertinant atitiktį šiam vertinimo aspektui, vadov</w:t>
            </w:r>
            <w:r>
              <w:rPr>
                <w:rFonts w:eastAsia="Calibri"/>
                <w:iCs/>
                <w:szCs w:val="24"/>
                <w:lang w:eastAsia="lt-LT"/>
              </w:rPr>
              <w:t>aujamasi pareiškėjo pateikta deklaracija. Pareiškėjo deklaracijoje pateiktų teiginių dėl atitikties šiam vertinimo aspektui nurodytų apribojimų tikrumas tikrinamas atrankiniu būdu uždarosios akcinės bendrovės „INVESTICIJŲ IR VERSLO GARANTIJOS“ vidaus proce</w:t>
            </w:r>
            <w:r>
              <w:rPr>
                <w:rFonts w:eastAsia="Calibri"/>
                <w:iCs/>
                <w:szCs w:val="24"/>
                <w:lang w:eastAsia="lt-LT"/>
              </w:rPr>
              <w:t>dūrų apraše nustatyta tvarka.</w:t>
            </w:r>
          </w:p>
          <w:p w14:paraId="70E7709F" w14:textId="77777777" w:rsidR="00DA2D35" w:rsidRDefault="00DA2D35">
            <w:pPr>
              <w:jc w:val="both"/>
              <w:rPr>
                <w:rFonts w:eastAsia="Calibri"/>
                <w:szCs w:val="24"/>
                <w:lang w:eastAsia="lt-LT"/>
              </w:rPr>
            </w:pPr>
          </w:p>
          <w:p w14:paraId="79D88216" w14:textId="77777777" w:rsidR="00DA2D35" w:rsidRDefault="00DA2D35">
            <w:pPr>
              <w:jc w:val="both"/>
              <w:rPr>
                <w:rFonts w:eastAsia="Calibri"/>
                <w:szCs w:val="24"/>
                <w:lang w:eastAsia="lt-LT"/>
              </w:rPr>
            </w:pPr>
          </w:p>
          <w:p w14:paraId="02038FCA" w14:textId="77777777" w:rsidR="00DA2D35" w:rsidRDefault="00DA2D35">
            <w:pPr>
              <w:jc w:val="both"/>
              <w:rPr>
                <w:rFonts w:eastAsia="Calibri"/>
                <w:szCs w:val="24"/>
                <w:lang w:eastAsia="lt-LT"/>
              </w:rPr>
            </w:pPr>
          </w:p>
          <w:p w14:paraId="5DAFED5B" w14:textId="77777777" w:rsidR="00DA2D35" w:rsidRDefault="00DA2D35">
            <w:pPr>
              <w:jc w:val="both"/>
              <w:rPr>
                <w:rFonts w:eastAsia="Calibri"/>
                <w:szCs w:val="24"/>
                <w:lang w:eastAsia="lt-LT"/>
              </w:rPr>
            </w:pPr>
          </w:p>
          <w:p w14:paraId="4131A603" w14:textId="77777777" w:rsidR="00DA2D35" w:rsidRDefault="00DA2D35">
            <w:pPr>
              <w:jc w:val="both"/>
              <w:rPr>
                <w:rFonts w:eastAsia="Calibri"/>
                <w:szCs w:val="24"/>
                <w:lang w:eastAsia="lt-LT"/>
              </w:rPr>
            </w:pPr>
          </w:p>
          <w:p w14:paraId="28BA856D" w14:textId="77777777" w:rsidR="00DA2D35" w:rsidRDefault="00DA2D35">
            <w:pPr>
              <w:jc w:val="both"/>
              <w:rPr>
                <w:rFonts w:eastAsia="Calibri"/>
                <w:szCs w:val="24"/>
                <w:lang w:eastAsia="lt-LT"/>
              </w:rPr>
            </w:pPr>
          </w:p>
          <w:p w14:paraId="169D7341" w14:textId="77777777" w:rsidR="00DA2D35" w:rsidRDefault="00DA2D35">
            <w:pPr>
              <w:jc w:val="both"/>
              <w:rPr>
                <w:rFonts w:eastAsia="Calibri"/>
                <w:szCs w:val="24"/>
                <w:lang w:eastAsia="lt-LT"/>
              </w:rPr>
            </w:pPr>
          </w:p>
          <w:p w14:paraId="315B311F" w14:textId="77777777" w:rsidR="00DA2D35" w:rsidRDefault="00DA2D35">
            <w:pPr>
              <w:jc w:val="both"/>
              <w:rPr>
                <w:rFonts w:eastAsia="Calibri"/>
                <w:szCs w:val="24"/>
                <w:lang w:eastAsia="lt-LT"/>
              </w:rPr>
            </w:pPr>
          </w:p>
          <w:p w14:paraId="1278480F" w14:textId="77777777" w:rsidR="00DA2D35" w:rsidRDefault="00DA2D35">
            <w:pPr>
              <w:jc w:val="both"/>
              <w:rPr>
                <w:rFonts w:eastAsia="Calibri"/>
                <w:szCs w:val="24"/>
                <w:lang w:eastAsia="lt-LT"/>
              </w:rPr>
            </w:pPr>
          </w:p>
          <w:p w14:paraId="2B711A1A" w14:textId="77777777" w:rsidR="00DA2D35" w:rsidRDefault="00DA2D35">
            <w:pPr>
              <w:jc w:val="both"/>
              <w:rPr>
                <w:rFonts w:eastAsia="Calibri"/>
                <w:szCs w:val="24"/>
                <w:lang w:eastAsia="lt-LT"/>
              </w:rPr>
            </w:pPr>
          </w:p>
          <w:p w14:paraId="2D032932" w14:textId="77777777" w:rsidR="00DA2D35" w:rsidRDefault="00DA2D35">
            <w:pPr>
              <w:jc w:val="both"/>
              <w:rPr>
                <w:szCs w:val="24"/>
                <w:lang w:eastAsia="lt-LT"/>
              </w:rPr>
            </w:pPr>
          </w:p>
        </w:tc>
        <w:tc>
          <w:tcPr>
            <w:tcW w:w="2126" w:type="dxa"/>
            <w:tcBorders>
              <w:top w:val="single" w:sz="4" w:space="0" w:color="000000"/>
              <w:left w:val="single" w:sz="4" w:space="0" w:color="000000"/>
              <w:bottom w:val="single" w:sz="4" w:space="0" w:color="auto"/>
              <w:right w:val="single" w:sz="4" w:space="0" w:color="000000"/>
            </w:tcBorders>
          </w:tcPr>
          <w:p w14:paraId="6D501D28" w14:textId="77777777" w:rsidR="00DA2D35" w:rsidRDefault="00DA2D35">
            <w:pPr>
              <w:jc w:val="center"/>
              <w:rPr>
                <w:szCs w:val="24"/>
                <w:lang w:eastAsia="lt-LT"/>
              </w:rPr>
            </w:pPr>
          </w:p>
        </w:tc>
        <w:tc>
          <w:tcPr>
            <w:tcW w:w="2551" w:type="dxa"/>
            <w:tcBorders>
              <w:top w:val="single" w:sz="4" w:space="0" w:color="000000"/>
              <w:left w:val="single" w:sz="4" w:space="0" w:color="000000"/>
              <w:bottom w:val="single" w:sz="4" w:space="0" w:color="auto"/>
              <w:right w:val="single" w:sz="4" w:space="0" w:color="000000"/>
            </w:tcBorders>
          </w:tcPr>
          <w:p w14:paraId="357B7800" w14:textId="77777777" w:rsidR="00DA2D35" w:rsidRDefault="00DA2D35">
            <w:pPr>
              <w:rPr>
                <w:szCs w:val="24"/>
                <w:lang w:eastAsia="lt-LT"/>
              </w:rPr>
            </w:pPr>
          </w:p>
        </w:tc>
      </w:tr>
      <w:tr w:rsidR="00DA2D35" w14:paraId="6CAB245F" w14:textId="77777777">
        <w:trPr>
          <w:trHeight w:val="989"/>
        </w:trPr>
        <w:tc>
          <w:tcPr>
            <w:tcW w:w="5954" w:type="dxa"/>
            <w:tcBorders>
              <w:top w:val="single" w:sz="4" w:space="0" w:color="auto"/>
              <w:left w:val="single" w:sz="4" w:space="0" w:color="000000"/>
              <w:bottom w:val="single" w:sz="4" w:space="0" w:color="auto"/>
              <w:right w:val="single" w:sz="4" w:space="0" w:color="000000"/>
            </w:tcBorders>
            <w:vAlign w:val="center"/>
          </w:tcPr>
          <w:p w14:paraId="028BEE52" w14:textId="77777777" w:rsidR="00DA2D35" w:rsidRDefault="00A32C92">
            <w:pPr>
              <w:jc w:val="both"/>
              <w:rPr>
                <w:szCs w:val="24"/>
                <w:lang w:eastAsia="lt-LT"/>
              </w:rPr>
            </w:pPr>
            <w:r>
              <w:rPr>
                <w:szCs w:val="24"/>
                <w:lang w:eastAsia="lt-LT"/>
              </w:rPr>
              <w:t>5.5. Pareiškėjas ir partneris (-iai) turi (gali užtikrinti) pakankamus administravimo gebėjimus vykdyti projektą.</w:t>
            </w:r>
          </w:p>
        </w:tc>
        <w:tc>
          <w:tcPr>
            <w:tcW w:w="4111" w:type="dxa"/>
            <w:tcBorders>
              <w:top w:val="single" w:sz="4" w:space="0" w:color="auto"/>
              <w:left w:val="single" w:sz="4" w:space="0" w:color="000000"/>
              <w:bottom w:val="single" w:sz="4" w:space="0" w:color="auto"/>
              <w:right w:val="single" w:sz="4" w:space="0" w:color="000000"/>
            </w:tcBorders>
          </w:tcPr>
          <w:p w14:paraId="4D426195" w14:textId="77777777" w:rsidR="00DA2D35" w:rsidRDefault="00A32C92">
            <w:pPr>
              <w:jc w:val="both"/>
              <w:rPr>
                <w:szCs w:val="24"/>
                <w:lang w:eastAsia="lt-LT"/>
              </w:rPr>
            </w:pPr>
            <w:r>
              <w:rPr>
                <w:szCs w:val="24"/>
                <w:lang w:eastAsia="lt-LT"/>
              </w:rPr>
              <w:t xml:space="preserve">Informacijos šaltinis – </w:t>
            </w:r>
            <w:r>
              <w:rPr>
                <w:rFonts w:eastAsia="Calibri"/>
                <w:szCs w:val="24"/>
                <w:lang w:eastAsia="lt-LT"/>
              </w:rPr>
              <w:t xml:space="preserve">Valstybinio socialinio draudimo fondo valdybos </w:t>
            </w:r>
            <w:r>
              <w:rPr>
                <w:bCs/>
                <w:szCs w:val="24"/>
              </w:rPr>
              <w:t>prie Socialinės apsaugos ir</w:t>
            </w:r>
            <w:r>
              <w:rPr>
                <w:bCs/>
                <w:szCs w:val="24"/>
              </w:rPr>
              <w:t xml:space="preserve"> darbo ministerijos</w:t>
            </w:r>
            <w:r>
              <w:rPr>
                <w:rFonts w:eastAsia="Calibri"/>
                <w:color w:val="000000"/>
                <w:szCs w:val="24"/>
              </w:rPr>
              <w:t xml:space="preserve"> </w:t>
            </w:r>
            <w:r>
              <w:rPr>
                <w:rFonts w:eastAsia="Calibri"/>
                <w:szCs w:val="24"/>
                <w:lang w:eastAsia="lt-LT"/>
              </w:rPr>
              <w:t>duomenys.</w:t>
            </w:r>
          </w:p>
        </w:tc>
        <w:tc>
          <w:tcPr>
            <w:tcW w:w="2126" w:type="dxa"/>
            <w:tcBorders>
              <w:top w:val="single" w:sz="4" w:space="0" w:color="auto"/>
              <w:left w:val="single" w:sz="4" w:space="0" w:color="000000"/>
              <w:bottom w:val="single" w:sz="4" w:space="0" w:color="auto"/>
              <w:right w:val="single" w:sz="4" w:space="0" w:color="000000"/>
            </w:tcBorders>
          </w:tcPr>
          <w:p w14:paraId="06A667E7" w14:textId="77777777" w:rsidR="00DA2D35" w:rsidRDefault="00DA2D35">
            <w:pPr>
              <w:jc w:val="center"/>
              <w:rPr>
                <w:szCs w:val="24"/>
                <w:lang w:eastAsia="lt-LT"/>
              </w:rPr>
            </w:pPr>
          </w:p>
        </w:tc>
        <w:tc>
          <w:tcPr>
            <w:tcW w:w="2551" w:type="dxa"/>
            <w:tcBorders>
              <w:top w:val="single" w:sz="4" w:space="0" w:color="auto"/>
              <w:left w:val="single" w:sz="4" w:space="0" w:color="000000"/>
              <w:bottom w:val="single" w:sz="4" w:space="0" w:color="auto"/>
              <w:right w:val="single" w:sz="4" w:space="0" w:color="000000"/>
            </w:tcBorders>
          </w:tcPr>
          <w:p w14:paraId="38ECBA12" w14:textId="77777777" w:rsidR="00DA2D35" w:rsidRDefault="00DA2D35">
            <w:pPr>
              <w:rPr>
                <w:szCs w:val="24"/>
                <w:lang w:eastAsia="lt-LT"/>
              </w:rPr>
            </w:pPr>
          </w:p>
        </w:tc>
      </w:tr>
      <w:tr w:rsidR="00DA2D35" w14:paraId="7DD85A9E" w14:textId="77777777">
        <w:trPr>
          <w:trHeight w:val="691"/>
        </w:trPr>
        <w:tc>
          <w:tcPr>
            <w:tcW w:w="5954" w:type="dxa"/>
            <w:tcBorders>
              <w:top w:val="single" w:sz="4" w:space="0" w:color="auto"/>
              <w:left w:val="single" w:sz="4" w:space="0" w:color="000000"/>
              <w:bottom w:val="single" w:sz="4" w:space="0" w:color="auto"/>
              <w:right w:val="single" w:sz="4" w:space="0" w:color="000000"/>
            </w:tcBorders>
            <w:vAlign w:val="center"/>
          </w:tcPr>
          <w:p w14:paraId="7C9F3690" w14:textId="77777777" w:rsidR="00DA2D35" w:rsidRDefault="00A32C92">
            <w:pPr>
              <w:jc w:val="both"/>
              <w:rPr>
                <w:szCs w:val="24"/>
                <w:lang w:eastAsia="lt-LT"/>
              </w:rPr>
            </w:pPr>
            <w:r>
              <w:rPr>
                <w:spacing w:val="-4"/>
                <w:szCs w:val="24"/>
                <w:lang w:eastAsia="lt-LT"/>
              </w:rPr>
              <w:t xml:space="preserve">5.6. Projekto parengtumas atitinka projektų finansavimo sąlygų apraše nustatytus reikalavimus. </w:t>
            </w:r>
          </w:p>
        </w:tc>
        <w:tc>
          <w:tcPr>
            <w:tcW w:w="4111" w:type="dxa"/>
            <w:tcBorders>
              <w:top w:val="single" w:sz="4" w:space="0" w:color="auto"/>
              <w:left w:val="single" w:sz="4" w:space="0" w:color="000000"/>
              <w:bottom w:val="single" w:sz="4" w:space="0" w:color="auto"/>
              <w:right w:val="single" w:sz="4" w:space="0" w:color="000000"/>
            </w:tcBorders>
          </w:tcPr>
          <w:p w14:paraId="02FD1B71" w14:textId="77777777" w:rsidR="00DA2D35" w:rsidRDefault="00A32C92">
            <w:pPr>
              <w:jc w:val="both"/>
              <w:rPr>
                <w:szCs w:val="24"/>
                <w:lang w:eastAsia="lt-LT"/>
              </w:rPr>
            </w:pPr>
            <w:r>
              <w:rPr>
                <w:szCs w:val="24"/>
                <w:lang w:eastAsia="lt-LT"/>
              </w:rPr>
              <w:t>Netaikoma.</w:t>
            </w:r>
          </w:p>
        </w:tc>
        <w:tc>
          <w:tcPr>
            <w:tcW w:w="2126" w:type="dxa"/>
            <w:tcBorders>
              <w:top w:val="single" w:sz="4" w:space="0" w:color="auto"/>
              <w:left w:val="single" w:sz="4" w:space="0" w:color="000000"/>
              <w:bottom w:val="single" w:sz="4" w:space="0" w:color="auto"/>
              <w:right w:val="single" w:sz="4" w:space="0" w:color="000000"/>
            </w:tcBorders>
          </w:tcPr>
          <w:p w14:paraId="43126B88" w14:textId="77777777" w:rsidR="00DA2D35" w:rsidRDefault="00DA2D35">
            <w:pPr>
              <w:jc w:val="center"/>
              <w:rPr>
                <w:szCs w:val="24"/>
                <w:lang w:eastAsia="lt-LT"/>
              </w:rPr>
            </w:pPr>
          </w:p>
        </w:tc>
        <w:tc>
          <w:tcPr>
            <w:tcW w:w="2551" w:type="dxa"/>
            <w:tcBorders>
              <w:top w:val="single" w:sz="4" w:space="0" w:color="auto"/>
              <w:left w:val="single" w:sz="4" w:space="0" w:color="000000"/>
              <w:bottom w:val="single" w:sz="4" w:space="0" w:color="auto"/>
              <w:right w:val="single" w:sz="4" w:space="0" w:color="000000"/>
            </w:tcBorders>
          </w:tcPr>
          <w:p w14:paraId="34B42410" w14:textId="77777777" w:rsidR="00DA2D35" w:rsidRDefault="00DA2D35">
            <w:pPr>
              <w:rPr>
                <w:szCs w:val="24"/>
                <w:lang w:eastAsia="lt-LT"/>
              </w:rPr>
            </w:pPr>
          </w:p>
        </w:tc>
      </w:tr>
      <w:tr w:rsidR="00DA2D35" w14:paraId="3D4B1301" w14:textId="77777777">
        <w:trPr>
          <w:trHeight w:val="456"/>
        </w:trPr>
        <w:tc>
          <w:tcPr>
            <w:tcW w:w="5954" w:type="dxa"/>
            <w:tcBorders>
              <w:top w:val="single" w:sz="4" w:space="0" w:color="auto"/>
              <w:left w:val="single" w:sz="4" w:space="0" w:color="000000"/>
              <w:bottom w:val="single" w:sz="4" w:space="0" w:color="000000"/>
              <w:right w:val="single" w:sz="4" w:space="0" w:color="000000"/>
            </w:tcBorders>
            <w:vAlign w:val="center"/>
          </w:tcPr>
          <w:p w14:paraId="7019534F" w14:textId="77777777" w:rsidR="00DA2D35" w:rsidRDefault="00A32C92">
            <w:pPr>
              <w:jc w:val="both"/>
              <w:rPr>
                <w:szCs w:val="24"/>
                <w:lang w:eastAsia="lt-LT"/>
              </w:rPr>
            </w:pPr>
            <w:r>
              <w:rPr>
                <w:rFonts w:eastAsia="Calibri"/>
                <w:szCs w:val="22"/>
              </w:rPr>
              <w:t>5.7. Partnerystė projekte yra pagrįsta ir teikia naudą</w:t>
            </w:r>
            <w:r>
              <w:rPr>
                <w:szCs w:val="24"/>
              </w:rPr>
              <w:t xml:space="preserve">. </w:t>
            </w:r>
          </w:p>
        </w:tc>
        <w:tc>
          <w:tcPr>
            <w:tcW w:w="4111" w:type="dxa"/>
            <w:tcBorders>
              <w:top w:val="single" w:sz="4" w:space="0" w:color="auto"/>
              <w:left w:val="single" w:sz="4" w:space="0" w:color="000000"/>
              <w:bottom w:val="single" w:sz="4" w:space="0" w:color="000000"/>
              <w:right w:val="single" w:sz="4" w:space="0" w:color="000000"/>
            </w:tcBorders>
          </w:tcPr>
          <w:p w14:paraId="169DFDE8" w14:textId="77777777" w:rsidR="00DA2D35" w:rsidRDefault="00A32C92">
            <w:pPr>
              <w:jc w:val="both"/>
              <w:rPr>
                <w:szCs w:val="24"/>
                <w:lang w:eastAsia="lt-LT"/>
              </w:rPr>
            </w:pPr>
            <w:r>
              <w:rPr>
                <w:szCs w:val="24"/>
                <w:lang w:eastAsia="lt-LT"/>
              </w:rPr>
              <w:t>Netaikoma.</w:t>
            </w:r>
          </w:p>
        </w:tc>
        <w:tc>
          <w:tcPr>
            <w:tcW w:w="2126" w:type="dxa"/>
            <w:tcBorders>
              <w:top w:val="single" w:sz="4" w:space="0" w:color="auto"/>
              <w:left w:val="single" w:sz="4" w:space="0" w:color="000000"/>
              <w:bottom w:val="single" w:sz="4" w:space="0" w:color="000000"/>
              <w:right w:val="single" w:sz="4" w:space="0" w:color="000000"/>
            </w:tcBorders>
          </w:tcPr>
          <w:p w14:paraId="462258AA" w14:textId="77777777" w:rsidR="00DA2D35" w:rsidRDefault="00DA2D35">
            <w:pPr>
              <w:jc w:val="center"/>
              <w:rPr>
                <w:szCs w:val="24"/>
                <w:lang w:eastAsia="lt-LT"/>
              </w:rPr>
            </w:pPr>
          </w:p>
        </w:tc>
        <w:tc>
          <w:tcPr>
            <w:tcW w:w="2551" w:type="dxa"/>
            <w:tcBorders>
              <w:top w:val="single" w:sz="4" w:space="0" w:color="auto"/>
              <w:left w:val="single" w:sz="4" w:space="0" w:color="000000"/>
              <w:bottom w:val="single" w:sz="4" w:space="0" w:color="000000"/>
              <w:right w:val="single" w:sz="4" w:space="0" w:color="000000"/>
            </w:tcBorders>
          </w:tcPr>
          <w:p w14:paraId="2EB0521E" w14:textId="77777777" w:rsidR="00DA2D35" w:rsidRDefault="00DA2D35">
            <w:pPr>
              <w:rPr>
                <w:szCs w:val="24"/>
                <w:lang w:eastAsia="lt-LT"/>
              </w:rPr>
            </w:pPr>
          </w:p>
        </w:tc>
      </w:tr>
      <w:tr w:rsidR="00DA2D35" w14:paraId="14B87F3B" w14:textId="77777777">
        <w:trPr>
          <w:trHeight w:val="20"/>
        </w:trPr>
        <w:tc>
          <w:tcPr>
            <w:tcW w:w="14742" w:type="dxa"/>
            <w:gridSpan w:val="4"/>
            <w:tcBorders>
              <w:top w:val="single" w:sz="4" w:space="0" w:color="000000"/>
              <w:left w:val="single" w:sz="4" w:space="0" w:color="000000"/>
              <w:bottom w:val="single" w:sz="4" w:space="0" w:color="auto"/>
              <w:right w:val="single" w:sz="4" w:space="0" w:color="000000"/>
            </w:tcBorders>
            <w:shd w:val="clear" w:color="auto" w:fill="D9D9D9"/>
          </w:tcPr>
          <w:p w14:paraId="0424D97F" w14:textId="77777777" w:rsidR="00DA2D35" w:rsidRDefault="00A32C92">
            <w:pPr>
              <w:jc w:val="both"/>
              <w:rPr>
                <w:szCs w:val="24"/>
                <w:lang w:eastAsia="lt-LT"/>
              </w:rPr>
            </w:pPr>
            <w:r>
              <w:rPr>
                <w:szCs w:val="24"/>
                <w:lang w:eastAsia="lt-LT"/>
              </w:rPr>
              <w:br w:type="page"/>
            </w:r>
            <w:r>
              <w:rPr>
                <w:b/>
                <w:bCs/>
                <w:szCs w:val="24"/>
                <w:lang w:eastAsia="lt-LT"/>
              </w:rPr>
              <w:t>6. Projekto išlaidų finansavimo šaltiniai</w:t>
            </w:r>
            <w:r>
              <w:rPr>
                <w:b/>
                <w:bCs/>
                <w:szCs w:val="24"/>
                <w:lang w:eastAsia="lt-LT"/>
              </w:rPr>
              <w:t xml:space="preserve"> aiškiai nustatyti ir užtikrinti.</w:t>
            </w:r>
          </w:p>
        </w:tc>
      </w:tr>
      <w:tr w:rsidR="00DA2D35" w14:paraId="5D463104" w14:textId="77777777">
        <w:trPr>
          <w:trHeight w:val="1095"/>
        </w:trPr>
        <w:tc>
          <w:tcPr>
            <w:tcW w:w="5954" w:type="dxa"/>
            <w:tcBorders>
              <w:top w:val="single" w:sz="4" w:space="0" w:color="000000"/>
              <w:left w:val="single" w:sz="4" w:space="0" w:color="000000"/>
              <w:bottom w:val="single" w:sz="4" w:space="0" w:color="auto"/>
              <w:right w:val="single" w:sz="4" w:space="0" w:color="000000"/>
            </w:tcBorders>
            <w:hideMark/>
          </w:tcPr>
          <w:p w14:paraId="04F5C6B7" w14:textId="77777777" w:rsidR="00DA2D35" w:rsidRDefault="00A32C92">
            <w:pPr>
              <w:jc w:val="both"/>
              <w:rPr>
                <w:b/>
                <w:bCs/>
                <w:szCs w:val="24"/>
                <w:lang w:eastAsia="lt-LT"/>
              </w:rPr>
            </w:pPr>
            <w:r>
              <w:rPr>
                <w:szCs w:val="24"/>
                <w:lang w:eastAsia="lt-LT"/>
              </w:rPr>
              <w:t xml:space="preserve">6.1. Pareiškėjo ir (ar) partnerio (-ių) įnašas atitinka projektų finansavimo sąlygų apraše nustatytus reikalavimus ir yra užtikrintas jo finansavimas. </w:t>
            </w:r>
          </w:p>
        </w:tc>
        <w:tc>
          <w:tcPr>
            <w:tcW w:w="4111" w:type="dxa"/>
            <w:tcBorders>
              <w:top w:val="single" w:sz="4" w:space="0" w:color="000000"/>
              <w:left w:val="single" w:sz="4" w:space="0" w:color="000000"/>
              <w:bottom w:val="single" w:sz="4" w:space="0" w:color="auto"/>
              <w:right w:val="single" w:sz="4" w:space="0" w:color="000000"/>
            </w:tcBorders>
            <w:hideMark/>
          </w:tcPr>
          <w:p w14:paraId="63D50A82" w14:textId="77777777" w:rsidR="00DA2D35" w:rsidRDefault="00A32C92">
            <w:pPr>
              <w:jc w:val="both"/>
              <w:rPr>
                <w:rFonts w:eastAsia="Calibri"/>
                <w:szCs w:val="24"/>
                <w:lang w:eastAsia="lt-LT"/>
              </w:rPr>
            </w:pPr>
            <w:r>
              <w:rPr>
                <w:rFonts w:eastAsia="Calibri"/>
                <w:szCs w:val="24"/>
                <w:lang w:eastAsia="lt-LT"/>
              </w:rPr>
              <w:t xml:space="preserve">Pareiškėjo įnašas turi atitikti Aprašo 29 punkte nustatytus </w:t>
            </w:r>
            <w:r>
              <w:rPr>
                <w:rFonts w:eastAsia="Calibri"/>
                <w:szCs w:val="24"/>
                <w:lang w:eastAsia="lt-LT"/>
              </w:rPr>
              <w:t>reikalavimus.</w:t>
            </w:r>
          </w:p>
          <w:p w14:paraId="7F01079F" w14:textId="77777777" w:rsidR="00DA2D35" w:rsidRDefault="00DA2D35">
            <w:pPr>
              <w:jc w:val="both"/>
              <w:rPr>
                <w:rFonts w:eastAsia="Calibri"/>
                <w:i/>
                <w:szCs w:val="24"/>
                <w:lang w:eastAsia="lt-LT"/>
              </w:rPr>
            </w:pPr>
          </w:p>
          <w:p w14:paraId="658E5C44" w14:textId="77777777" w:rsidR="00DA2D35" w:rsidRDefault="00A32C92">
            <w:pPr>
              <w:jc w:val="both"/>
              <w:rPr>
                <w:rFonts w:eastAsia="Calibri"/>
                <w:szCs w:val="24"/>
                <w:lang w:eastAsia="lt-LT"/>
              </w:rPr>
            </w:pPr>
            <w:r>
              <w:rPr>
                <w:rFonts w:eastAsia="Calibri"/>
                <w:szCs w:val="24"/>
                <w:lang w:eastAsia="lt-LT"/>
              </w:rPr>
              <w:t>Informacijos šaltinis – paraiška.</w:t>
            </w:r>
          </w:p>
        </w:tc>
        <w:tc>
          <w:tcPr>
            <w:tcW w:w="2126" w:type="dxa"/>
            <w:tcBorders>
              <w:top w:val="single" w:sz="4" w:space="0" w:color="000000"/>
              <w:left w:val="single" w:sz="4" w:space="0" w:color="000000"/>
              <w:bottom w:val="single" w:sz="4" w:space="0" w:color="auto"/>
              <w:right w:val="single" w:sz="4" w:space="0" w:color="000000"/>
            </w:tcBorders>
          </w:tcPr>
          <w:p w14:paraId="21768023" w14:textId="77777777" w:rsidR="00DA2D35" w:rsidRDefault="00DA2D35">
            <w:pPr>
              <w:jc w:val="center"/>
              <w:rPr>
                <w:szCs w:val="24"/>
                <w:lang w:eastAsia="lt-LT"/>
              </w:rPr>
            </w:pPr>
          </w:p>
        </w:tc>
        <w:tc>
          <w:tcPr>
            <w:tcW w:w="2551" w:type="dxa"/>
            <w:tcBorders>
              <w:top w:val="single" w:sz="4" w:space="0" w:color="000000"/>
              <w:left w:val="single" w:sz="4" w:space="0" w:color="000000"/>
              <w:bottom w:val="single" w:sz="4" w:space="0" w:color="auto"/>
              <w:right w:val="single" w:sz="4" w:space="0" w:color="000000"/>
            </w:tcBorders>
          </w:tcPr>
          <w:p w14:paraId="5A1E739D" w14:textId="77777777" w:rsidR="00DA2D35" w:rsidRDefault="00DA2D35">
            <w:pPr>
              <w:rPr>
                <w:szCs w:val="24"/>
                <w:lang w:eastAsia="lt-LT"/>
              </w:rPr>
            </w:pPr>
          </w:p>
        </w:tc>
      </w:tr>
      <w:tr w:rsidR="00DA2D35" w14:paraId="379341F7" w14:textId="77777777">
        <w:trPr>
          <w:trHeight w:val="568"/>
        </w:trPr>
        <w:tc>
          <w:tcPr>
            <w:tcW w:w="5954" w:type="dxa"/>
            <w:tcBorders>
              <w:top w:val="single" w:sz="4" w:space="0" w:color="000000"/>
              <w:left w:val="single" w:sz="4" w:space="0" w:color="000000"/>
              <w:bottom w:val="single" w:sz="4" w:space="0" w:color="auto"/>
              <w:right w:val="single" w:sz="4" w:space="0" w:color="000000"/>
            </w:tcBorders>
          </w:tcPr>
          <w:p w14:paraId="68D33E44" w14:textId="77777777" w:rsidR="00DA2D35" w:rsidRDefault="00A32C92">
            <w:pPr>
              <w:jc w:val="both"/>
              <w:rPr>
                <w:szCs w:val="24"/>
                <w:lang w:eastAsia="lt-LT"/>
              </w:rPr>
            </w:pPr>
            <w:r>
              <w:rPr>
                <w:szCs w:val="24"/>
                <w:lang w:eastAsia="lt-LT"/>
              </w:rPr>
              <w:t>6.2. Užtikrintas netinkamų finansuoti su projektu susijusių išlaidų padengimas.</w:t>
            </w:r>
          </w:p>
        </w:tc>
        <w:tc>
          <w:tcPr>
            <w:tcW w:w="4111" w:type="dxa"/>
            <w:tcBorders>
              <w:top w:val="single" w:sz="4" w:space="0" w:color="000000"/>
              <w:left w:val="single" w:sz="4" w:space="0" w:color="000000"/>
              <w:bottom w:val="single" w:sz="4" w:space="0" w:color="auto"/>
              <w:right w:val="single" w:sz="4" w:space="0" w:color="000000"/>
            </w:tcBorders>
          </w:tcPr>
          <w:p w14:paraId="0B08B26A" w14:textId="77777777" w:rsidR="00DA2D35" w:rsidRDefault="00A32C92">
            <w:pPr>
              <w:jc w:val="both"/>
              <w:rPr>
                <w:rFonts w:eastAsia="Calibri"/>
                <w:szCs w:val="24"/>
                <w:lang w:eastAsia="lt-LT"/>
              </w:rPr>
            </w:pPr>
            <w:r>
              <w:rPr>
                <w:szCs w:val="24"/>
                <w:lang w:eastAsia="lt-LT"/>
              </w:rPr>
              <w:t>Netaikoma.</w:t>
            </w:r>
          </w:p>
        </w:tc>
        <w:tc>
          <w:tcPr>
            <w:tcW w:w="2126" w:type="dxa"/>
            <w:tcBorders>
              <w:top w:val="single" w:sz="4" w:space="0" w:color="000000"/>
              <w:left w:val="single" w:sz="4" w:space="0" w:color="000000"/>
              <w:bottom w:val="single" w:sz="4" w:space="0" w:color="auto"/>
              <w:right w:val="single" w:sz="4" w:space="0" w:color="000000"/>
            </w:tcBorders>
          </w:tcPr>
          <w:p w14:paraId="67B13BB6" w14:textId="77777777" w:rsidR="00DA2D35" w:rsidRDefault="00DA2D35">
            <w:pPr>
              <w:jc w:val="center"/>
              <w:rPr>
                <w:szCs w:val="24"/>
                <w:lang w:eastAsia="lt-LT"/>
              </w:rPr>
            </w:pPr>
          </w:p>
        </w:tc>
        <w:tc>
          <w:tcPr>
            <w:tcW w:w="2551" w:type="dxa"/>
            <w:tcBorders>
              <w:top w:val="single" w:sz="4" w:space="0" w:color="000000"/>
              <w:left w:val="single" w:sz="4" w:space="0" w:color="000000"/>
              <w:bottom w:val="single" w:sz="4" w:space="0" w:color="auto"/>
              <w:right w:val="single" w:sz="4" w:space="0" w:color="000000"/>
            </w:tcBorders>
          </w:tcPr>
          <w:p w14:paraId="154C9F98" w14:textId="77777777" w:rsidR="00DA2D35" w:rsidRDefault="00DA2D35">
            <w:pPr>
              <w:rPr>
                <w:szCs w:val="24"/>
                <w:lang w:eastAsia="lt-LT"/>
              </w:rPr>
            </w:pPr>
          </w:p>
        </w:tc>
      </w:tr>
      <w:tr w:rsidR="00DA2D35" w14:paraId="31BBB076" w14:textId="77777777">
        <w:trPr>
          <w:trHeight w:val="549"/>
        </w:trPr>
        <w:tc>
          <w:tcPr>
            <w:tcW w:w="5954" w:type="dxa"/>
            <w:tcBorders>
              <w:top w:val="single" w:sz="4" w:space="0" w:color="000000"/>
              <w:left w:val="single" w:sz="4" w:space="0" w:color="000000"/>
              <w:bottom w:val="single" w:sz="4" w:space="0" w:color="auto"/>
              <w:right w:val="single" w:sz="4" w:space="0" w:color="000000"/>
            </w:tcBorders>
          </w:tcPr>
          <w:p w14:paraId="27567FF7" w14:textId="77777777" w:rsidR="00DA2D35" w:rsidRDefault="00A32C92">
            <w:pPr>
              <w:jc w:val="both"/>
              <w:rPr>
                <w:szCs w:val="24"/>
                <w:lang w:eastAsia="lt-LT"/>
              </w:rPr>
            </w:pPr>
            <w:r>
              <w:rPr>
                <w:szCs w:val="24"/>
                <w:lang w:eastAsia="lt-LT"/>
              </w:rPr>
              <w:t>6.3. Užtikrintas finansinis projekto (veiklų) rezultatų tęstinumas.</w:t>
            </w:r>
          </w:p>
        </w:tc>
        <w:tc>
          <w:tcPr>
            <w:tcW w:w="4111" w:type="dxa"/>
            <w:tcBorders>
              <w:top w:val="single" w:sz="4" w:space="0" w:color="000000"/>
              <w:left w:val="single" w:sz="4" w:space="0" w:color="000000"/>
              <w:bottom w:val="single" w:sz="4" w:space="0" w:color="auto"/>
              <w:right w:val="single" w:sz="4" w:space="0" w:color="000000"/>
            </w:tcBorders>
          </w:tcPr>
          <w:p w14:paraId="3C77FB66" w14:textId="77777777" w:rsidR="00DA2D35" w:rsidRDefault="00A32C92">
            <w:pPr>
              <w:jc w:val="both"/>
              <w:rPr>
                <w:rFonts w:eastAsia="Calibri"/>
                <w:szCs w:val="24"/>
                <w:lang w:eastAsia="lt-LT"/>
              </w:rPr>
            </w:pPr>
            <w:r>
              <w:rPr>
                <w:rFonts w:eastAsia="Calibri"/>
                <w:szCs w:val="22"/>
              </w:rPr>
              <w:t>Netaikoma.</w:t>
            </w:r>
          </w:p>
        </w:tc>
        <w:tc>
          <w:tcPr>
            <w:tcW w:w="2126" w:type="dxa"/>
            <w:tcBorders>
              <w:top w:val="single" w:sz="4" w:space="0" w:color="000000"/>
              <w:left w:val="single" w:sz="4" w:space="0" w:color="000000"/>
              <w:bottom w:val="single" w:sz="4" w:space="0" w:color="auto"/>
              <w:right w:val="single" w:sz="4" w:space="0" w:color="000000"/>
            </w:tcBorders>
          </w:tcPr>
          <w:p w14:paraId="61F45BA2" w14:textId="77777777" w:rsidR="00DA2D35" w:rsidRDefault="00DA2D35">
            <w:pPr>
              <w:jc w:val="center"/>
              <w:rPr>
                <w:szCs w:val="24"/>
                <w:lang w:eastAsia="lt-LT"/>
              </w:rPr>
            </w:pPr>
          </w:p>
        </w:tc>
        <w:tc>
          <w:tcPr>
            <w:tcW w:w="2551" w:type="dxa"/>
            <w:tcBorders>
              <w:top w:val="single" w:sz="4" w:space="0" w:color="000000"/>
              <w:left w:val="single" w:sz="4" w:space="0" w:color="000000"/>
              <w:bottom w:val="single" w:sz="4" w:space="0" w:color="auto"/>
              <w:right w:val="single" w:sz="4" w:space="0" w:color="000000"/>
            </w:tcBorders>
          </w:tcPr>
          <w:p w14:paraId="766C3F0C" w14:textId="77777777" w:rsidR="00DA2D35" w:rsidRDefault="00DA2D35">
            <w:pPr>
              <w:rPr>
                <w:szCs w:val="24"/>
                <w:lang w:eastAsia="lt-LT"/>
              </w:rPr>
            </w:pPr>
          </w:p>
        </w:tc>
      </w:tr>
      <w:tr w:rsidR="00DA2D35" w14:paraId="0C573791" w14:textId="77777777">
        <w:trPr>
          <w:trHeight w:val="549"/>
        </w:trPr>
        <w:tc>
          <w:tcPr>
            <w:tcW w:w="5954" w:type="dxa"/>
            <w:tcBorders>
              <w:top w:val="single" w:sz="4" w:space="0" w:color="000000"/>
              <w:left w:val="single" w:sz="4" w:space="0" w:color="000000"/>
              <w:bottom w:val="single" w:sz="4" w:space="0" w:color="auto"/>
              <w:right w:val="single" w:sz="4" w:space="0" w:color="000000"/>
            </w:tcBorders>
          </w:tcPr>
          <w:p w14:paraId="086D7783" w14:textId="77777777" w:rsidR="00DA2D35" w:rsidRDefault="00A32C92">
            <w:pPr>
              <w:jc w:val="both"/>
              <w:rPr>
                <w:szCs w:val="24"/>
                <w:lang w:eastAsia="lt-LT"/>
              </w:rPr>
            </w:pPr>
            <w:r>
              <w:rPr>
                <w:szCs w:val="24"/>
                <w:lang w:eastAsia="lt-LT"/>
              </w:rPr>
              <w:t xml:space="preserve">6.4. Projektas atitinka </w:t>
            </w:r>
            <w:r>
              <w:rPr>
                <w:szCs w:val="24"/>
                <w:lang w:eastAsia="lt-LT"/>
              </w:rPr>
              <w:t>Europos investicijų banko nustatytas išlaidų tinkamumo finansuoti sąlygas.</w:t>
            </w:r>
          </w:p>
        </w:tc>
        <w:tc>
          <w:tcPr>
            <w:tcW w:w="4111" w:type="dxa"/>
            <w:tcBorders>
              <w:top w:val="single" w:sz="4" w:space="0" w:color="000000"/>
              <w:left w:val="single" w:sz="4" w:space="0" w:color="000000"/>
              <w:bottom w:val="single" w:sz="4" w:space="0" w:color="auto"/>
              <w:right w:val="single" w:sz="4" w:space="0" w:color="000000"/>
            </w:tcBorders>
          </w:tcPr>
          <w:p w14:paraId="6A8E8B7E" w14:textId="77777777" w:rsidR="00DA2D35" w:rsidRDefault="00A32C92">
            <w:pPr>
              <w:jc w:val="both"/>
              <w:rPr>
                <w:rFonts w:eastAsia="Calibri"/>
                <w:szCs w:val="22"/>
              </w:rPr>
            </w:pPr>
            <w:r>
              <w:rPr>
                <w:rFonts w:eastAsia="Calibri"/>
                <w:szCs w:val="22"/>
              </w:rPr>
              <w:t>Netaikoma.</w:t>
            </w:r>
          </w:p>
        </w:tc>
        <w:tc>
          <w:tcPr>
            <w:tcW w:w="2126" w:type="dxa"/>
            <w:tcBorders>
              <w:top w:val="single" w:sz="4" w:space="0" w:color="000000"/>
              <w:left w:val="single" w:sz="4" w:space="0" w:color="000000"/>
              <w:bottom w:val="single" w:sz="4" w:space="0" w:color="auto"/>
              <w:right w:val="single" w:sz="4" w:space="0" w:color="000000"/>
            </w:tcBorders>
          </w:tcPr>
          <w:p w14:paraId="798A55BC" w14:textId="77777777" w:rsidR="00DA2D35" w:rsidRDefault="00DA2D35">
            <w:pPr>
              <w:jc w:val="center"/>
              <w:rPr>
                <w:szCs w:val="24"/>
                <w:lang w:eastAsia="lt-LT"/>
              </w:rPr>
            </w:pPr>
          </w:p>
        </w:tc>
        <w:tc>
          <w:tcPr>
            <w:tcW w:w="2551" w:type="dxa"/>
            <w:tcBorders>
              <w:top w:val="single" w:sz="4" w:space="0" w:color="000000"/>
              <w:left w:val="single" w:sz="4" w:space="0" w:color="000000"/>
              <w:bottom w:val="single" w:sz="4" w:space="0" w:color="auto"/>
              <w:right w:val="single" w:sz="4" w:space="0" w:color="000000"/>
            </w:tcBorders>
          </w:tcPr>
          <w:p w14:paraId="4B07FBE4" w14:textId="77777777" w:rsidR="00DA2D35" w:rsidRDefault="00DA2D35">
            <w:pPr>
              <w:rPr>
                <w:szCs w:val="24"/>
                <w:lang w:eastAsia="lt-LT"/>
              </w:rPr>
            </w:pPr>
          </w:p>
        </w:tc>
      </w:tr>
      <w:tr w:rsidR="00DA2D35" w14:paraId="3153DF74" w14:textId="77777777">
        <w:trPr>
          <w:trHeight w:val="20"/>
        </w:trPr>
        <w:tc>
          <w:tcPr>
            <w:tcW w:w="14742" w:type="dxa"/>
            <w:gridSpan w:val="4"/>
            <w:tcBorders>
              <w:top w:val="single" w:sz="4" w:space="0" w:color="000000"/>
              <w:left w:val="single" w:sz="4" w:space="0" w:color="000000"/>
              <w:bottom w:val="single" w:sz="4" w:space="0" w:color="auto"/>
              <w:right w:val="single" w:sz="4" w:space="0" w:color="000000"/>
            </w:tcBorders>
            <w:shd w:val="clear" w:color="auto" w:fill="D9D9D9"/>
          </w:tcPr>
          <w:p w14:paraId="08FB7212" w14:textId="77777777" w:rsidR="00DA2D35" w:rsidRDefault="00A32C92">
            <w:pPr>
              <w:jc w:val="both"/>
              <w:rPr>
                <w:szCs w:val="24"/>
                <w:lang w:eastAsia="lt-LT"/>
              </w:rPr>
            </w:pPr>
            <w:r>
              <w:rPr>
                <w:b/>
                <w:bCs/>
                <w:szCs w:val="24"/>
                <w:lang w:eastAsia="lt-LT"/>
              </w:rPr>
              <w:t>7. Užtikrintas efektyvus projektui įgyvendinti reikalingų lėšų panaudojimas.</w:t>
            </w:r>
          </w:p>
        </w:tc>
      </w:tr>
      <w:tr w:rsidR="00DA2D35" w14:paraId="0B3068A6" w14:textId="77777777">
        <w:trPr>
          <w:trHeight w:val="4946"/>
        </w:trPr>
        <w:tc>
          <w:tcPr>
            <w:tcW w:w="5954" w:type="dxa"/>
            <w:tcBorders>
              <w:top w:val="single" w:sz="4" w:space="0" w:color="000000"/>
              <w:left w:val="single" w:sz="4" w:space="0" w:color="000000"/>
              <w:bottom w:val="single" w:sz="4" w:space="0" w:color="auto"/>
              <w:right w:val="single" w:sz="4" w:space="0" w:color="000000"/>
            </w:tcBorders>
            <w:shd w:val="clear" w:color="auto" w:fill="auto"/>
          </w:tcPr>
          <w:p w14:paraId="79B0207B" w14:textId="77777777" w:rsidR="00DA2D35" w:rsidRDefault="00A32C92">
            <w:pPr>
              <w:jc w:val="both"/>
              <w:rPr>
                <w:szCs w:val="24"/>
                <w:lang w:eastAsia="lt-LT"/>
              </w:rPr>
            </w:pPr>
            <w:r>
              <w:rPr>
                <w:szCs w:val="24"/>
                <w:lang w:eastAsia="lt-LT"/>
              </w:rPr>
              <w:t xml:space="preserve">7.1. </w:t>
            </w:r>
            <w:r>
              <w:rPr>
                <w:color w:val="000000"/>
                <w:szCs w:val="24"/>
                <w:lang w:eastAsia="lt-LT"/>
              </w:rPr>
              <w:t>Projekto įgyvendinimo alternatyvos pasirinkimas pagrįstas sąnaudų ir naudos analizės</w:t>
            </w:r>
            <w:r>
              <w:rPr>
                <w:color w:val="000000"/>
                <w:szCs w:val="24"/>
                <w:lang w:eastAsia="lt-LT"/>
              </w:rPr>
              <w:t xml:space="preserve"> rezultatais</w:t>
            </w:r>
            <w:r>
              <w:rPr>
                <w:szCs w:val="24"/>
                <w:lang w:eastAsia="lt-LT"/>
              </w:rPr>
              <w:t xml:space="preserve">: </w:t>
            </w:r>
          </w:p>
          <w:p w14:paraId="74DB097D" w14:textId="77777777" w:rsidR="00DA2D35" w:rsidRDefault="00A32C92">
            <w:pPr>
              <w:jc w:val="both"/>
              <w:rPr>
                <w:szCs w:val="24"/>
                <w:lang w:eastAsia="lt-LT"/>
              </w:rPr>
            </w:pPr>
            <w:r>
              <w:rPr>
                <w:szCs w:val="24"/>
                <w:lang w:eastAsia="lt-LT"/>
              </w:rPr>
              <w:t>7.1.1. projekto įgyvendinimo alternatyvoms įvertinti naudojamos pajamų, sąnaudų, finansavimo šaltinių, sukuriamos naudos ir kitos prielaidos yra pagrįstos;</w:t>
            </w:r>
          </w:p>
          <w:p w14:paraId="1207F587" w14:textId="77777777" w:rsidR="00DA2D35" w:rsidRDefault="00A32C92">
            <w:pPr>
              <w:jc w:val="both"/>
              <w:rPr>
                <w:szCs w:val="24"/>
                <w:lang w:eastAsia="lt-LT"/>
              </w:rPr>
            </w:pPr>
            <w:r>
              <w:rPr>
                <w:szCs w:val="24"/>
                <w:lang w:eastAsia="lt-LT"/>
              </w:rPr>
              <w:t>7.1.2. projekto įgyvendinimo alternatyvoms įvertinti naudojamas vienodas pagrįstos tr</w:t>
            </w:r>
            <w:r>
              <w:rPr>
                <w:szCs w:val="24"/>
                <w:lang w:eastAsia="lt-LT"/>
              </w:rPr>
              <w:t>ukmės analizės laikotarpis;</w:t>
            </w:r>
          </w:p>
          <w:p w14:paraId="5662EBEC" w14:textId="77777777" w:rsidR="00DA2D35" w:rsidRDefault="00A32C92">
            <w:pPr>
              <w:jc w:val="both"/>
              <w:rPr>
                <w:szCs w:val="24"/>
                <w:lang w:eastAsia="lt-LT"/>
              </w:rPr>
            </w:pPr>
            <w:r>
              <w:rPr>
                <w:szCs w:val="24"/>
                <w:lang w:eastAsia="lt-LT"/>
              </w:rPr>
              <w:t>7.1.3. projekto įgyvendinimo alternatyvoms įvertinti naudojama vienoda pagrįsto dydžio diskonto norma;</w:t>
            </w:r>
          </w:p>
          <w:p w14:paraId="2C019933" w14:textId="77777777" w:rsidR="00DA2D35" w:rsidRDefault="00A32C92">
            <w:pPr>
              <w:jc w:val="both"/>
              <w:rPr>
                <w:szCs w:val="24"/>
                <w:lang w:eastAsia="lt-LT"/>
              </w:rPr>
            </w:pPr>
            <w:r>
              <w:rPr>
                <w:szCs w:val="24"/>
                <w:lang w:eastAsia="lt-LT"/>
              </w:rPr>
              <w:t>7.1.4. optimali projekto įgyvendinimo alternatyva pasirinkta pagal projekto įgyvendinimo alternatyvų finansinių ir (arba) eko</w:t>
            </w:r>
            <w:r>
              <w:rPr>
                <w:szCs w:val="24"/>
                <w:lang w:eastAsia="lt-LT"/>
              </w:rPr>
              <w:t>nominių rodiklių (grynosios dabartinės vertės, vidinės grąžos normos, naudos ir sąnaudų santykio) reikšmes;</w:t>
            </w:r>
          </w:p>
          <w:p w14:paraId="545EF28C" w14:textId="77777777" w:rsidR="00DA2D35" w:rsidRDefault="00A32C92">
            <w:pPr>
              <w:jc w:val="both"/>
              <w:rPr>
                <w:b/>
                <w:bCs/>
                <w:szCs w:val="24"/>
                <w:lang w:eastAsia="lt-LT"/>
              </w:rPr>
            </w:pPr>
            <w:r>
              <w:rPr>
                <w:szCs w:val="24"/>
                <w:lang w:eastAsia="lt-LT"/>
              </w:rPr>
              <w:t>7.1.5. pasirinktai projekto įgyvendinimo alternatyvai realizuoti nėra žinomų teisinių, techninių ir socialinių apribojimų.</w:t>
            </w:r>
          </w:p>
        </w:tc>
        <w:tc>
          <w:tcPr>
            <w:tcW w:w="4111" w:type="dxa"/>
            <w:tcBorders>
              <w:top w:val="single" w:sz="4" w:space="0" w:color="000000"/>
              <w:left w:val="single" w:sz="4" w:space="0" w:color="000000"/>
              <w:bottom w:val="single" w:sz="4" w:space="0" w:color="auto"/>
              <w:right w:val="single" w:sz="4" w:space="0" w:color="000000"/>
            </w:tcBorders>
            <w:shd w:val="clear" w:color="auto" w:fill="auto"/>
          </w:tcPr>
          <w:p w14:paraId="598BC777" w14:textId="77777777" w:rsidR="00DA2D35" w:rsidRDefault="00A32C92">
            <w:pPr>
              <w:jc w:val="both"/>
              <w:rPr>
                <w:rFonts w:eastAsia="Calibri"/>
                <w:szCs w:val="24"/>
              </w:rPr>
            </w:pPr>
            <w:r>
              <w:rPr>
                <w:rFonts w:eastAsia="Calibri"/>
                <w:szCs w:val="24"/>
              </w:rPr>
              <w:t>Netaikoma.</w:t>
            </w:r>
          </w:p>
          <w:p w14:paraId="626FFB91" w14:textId="77777777" w:rsidR="00DA2D35" w:rsidRDefault="00DA2D35">
            <w:pPr>
              <w:jc w:val="both"/>
              <w:rPr>
                <w:szCs w:val="24"/>
                <w:lang w:eastAsia="lt-LT"/>
              </w:rPr>
            </w:pPr>
          </w:p>
          <w:p w14:paraId="7D12D39F" w14:textId="77777777" w:rsidR="00DA2D35" w:rsidRDefault="00DA2D35">
            <w:pPr>
              <w:jc w:val="both"/>
              <w:rPr>
                <w:szCs w:val="24"/>
                <w:lang w:eastAsia="lt-LT"/>
              </w:rPr>
            </w:pPr>
          </w:p>
        </w:tc>
        <w:tc>
          <w:tcPr>
            <w:tcW w:w="2126" w:type="dxa"/>
            <w:tcBorders>
              <w:top w:val="single" w:sz="4" w:space="0" w:color="000000"/>
              <w:left w:val="single" w:sz="4" w:space="0" w:color="000000"/>
              <w:bottom w:val="single" w:sz="4" w:space="0" w:color="auto"/>
              <w:right w:val="single" w:sz="4" w:space="0" w:color="000000"/>
            </w:tcBorders>
            <w:shd w:val="clear" w:color="auto" w:fill="auto"/>
          </w:tcPr>
          <w:p w14:paraId="564D74D2" w14:textId="77777777" w:rsidR="00DA2D35" w:rsidRDefault="00DA2D35">
            <w:pPr>
              <w:jc w:val="center"/>
              <w:rPr>
                <w:szCs w:val="24"/>
                <w:lang w:eastAsia="lt-LT"/>
              </w:rPr>
            </w:pPr>
          </w:p>
        </w:tc>
        <w:tc>
          <w:tcPr>
            <w:tcW w:w="2551" w:type="dxa"/>
            <w:tcBorders>
              <w:top w:val="single" w:sz="4" w:space="0" w:color="000000"/>
              <w:left w:val="single" w:sz="4" w:space="0" w:color="000000"/>
              <w:bottom w:val="single" w:sz="4" w:space="0" w:color="auto"/>
              <w:right w:val="single" w:sz="4" w:space="0" w:color="000000"/>
            </w:tcBorders>
            <w:shd w:val="clear" w:color="auto" w:fill="auto"/>
          </w:tcPr>
          <w:p w14:paraId="74877214" w14:textId="77777777" w:rsidR="00DA2D35" w:rsidRDefault="00DA2D35">
            <w:pPr>
              <w:rPr>
                <w:szCs w:val="24"/>
                <w:lang w:eastAsia="lt-LT"/>
              </w:rPr>
            </w:pPr>
          </w:p>
        </w:tc>
      </w:tr>
      <w:tr w:rsidR="00DA2D35" w14:paraId="3AB29344" w14:textId="77777777">
        <w:trPr>
          <w:trHeight w:val="537"/>
        </w:trPr>
        <w:tc>
          <w:tcPr>
            <w:tcW w:w="5954" w:type="dxa"/>
            <w:tcBorders>
              <w:top w:val="single" w:sz="4" w:space="0" w:color="auto"/>
              <w:left w:val="single" w:sz="4" w:space="0" w:color="000000"/>
              <w:bottom w:val="single" w:sz="4" w:space="0" w:color="auto"/>
              <w:right w:val="single" w:sz="4" w:space="0" w:color="000000"/>
            </w:tcBorders>
            <w:shd w:val="clear" w:color="auto" w:fill="auto"/>
          </w:tcPr>
          <w:p w14:paraId="5B2B53B0" w14:textId="77777777" w:rsidR="00DA2D35" w:rsidRDefault="00A32C92">
            <w:pPr>
              <w:jc w:val="both"/>
              <w:rPr>
                <w:szCs w:val="24"/>
                <w:lang w:eastAsia="lt-LT"/>
              </w:rPr>
            </w:pPr>
            <w:r>
              <w:rPr>
                <w:szCs w:val="24"/>
                <w:lang w:eastAsia="lt-LT"/>
              </w:rPr>
              <w:t xml:space="preserve">7.2. Projekto įgyvendinimo alternatyvos pasirinkimas pagrįstas sąnaudų efektyvumo rodikliu. </w:t>
            </w:r>
          </w:p>
        </w:tc>
        <w:tc>
          <w:tcPr>
            <w:tcW w:w="4111" w:type="dxa"/>
            <w:tcBorders>
              <w:top w:val="single" w:sz="4" w:space="0" w:color="auto"/>
              <w:left w:val="single" w:sz="4" w:space="0" w:color="000000"/>
              <w:bottom w:val="single" w:sz="4" w:space="0" w:color="auto"/>
              <w:right w:val="single" w:sz="4" w:space="0" w:color="000000"/>
            </w:tcBorders>
            <w:shd w:val="clear" w:color="auto" w:fill="auto"/>
          </w:tcPr>
          <w:p w14:paraId="2836674C" w14:textId="77777777" w:rsidR="00DA2D35" w:rsidRDefault="00A32C92">
            <w:pPr>
              <w:jc w:val="both"/>
              <w:rPr>
                <w:szCs w:val="24"/>
                <w:lang w:eastAsia="lt-LT"/>
              </w:rPr>
            </w:pPr>
            <w:r>
              <w:rPr>
                <w:szCs w:val="24"/>
                <w:lang w:eastAsia="lt-LT"/>
              </w:rPr>
              <w:t>Netaikoma.</w:t>
            </w:r>
          </w:p>
          <w:p w14:paraId="4A2598B7" w14:textId="77777777" w:rsidR="00DA2D35" w:rsidRDefault="00DA2D35">
            <w:pPr>
              <w:jc w:val="both"/>
              <w:rPr>
                <w:szCs w:val="24"/>
                <w:lang w:eastAsia="lt-LT"/>
              </w:rPr>
            </w:pPr>
          </w:p>
        </w:tc>
        <w:tc>
          <w:tcPr>
            <w:tcW w:w="2126" w:type="dxa"/>
            <w:tcBorders>
              <w:top w:val="single" w:sz="4" w:space="0" w:color="auto"/>
              <w:left w:val="single" w:sz="4" w:space="0" w:color="000000"/>
              <w:bottom w:val="single" w:sz="4" w:space="0" w:color="auto"/>
              <w:right w:val="single" w:sz="4" w:space="0" w:color="000000"/>
            </w:tcBorders>
            <w:shd w:val="clear" w:color="auto" w:fill="auto"/>
          </w:tcPr>
          <w:p w14:paraId="1F60709C" w14:textId="77777777" w:rsidR="00DA2D35" w:rsidRDefault="00DA2D35">
            <w:pPr>
              <w:jc w:val="center"/>
              <w:rPr>
                <w:szCs w:val="24"/>
                <w:lang w:eastAsia="lt-LT"/>
              </w:rPr>
            </w:pPr>
          </w:p>
        </w:tc>
        <w:tc>
          <w:tcPr>
            <w:tcW w:w="2551" w:type="dxa"/>
            <w:tcBorders>
              <w:top w:val="single" w:sz="4" w:space="0" w:color="auto"/>
              <w:left w:val="single" w:sz="4" w:space="0" w:color="000000"/>
              <w:bottom w:val="single" w:sz="4" w:space="0" w:color="auto"/>
              <w:right w:val="single" w:sz="4" w:space="0" w:color="000000"/>
            </w:tcBorders>
            <w:shd w:val="clear" w:color="auto" w:fill="auto"/>
          </w:tcPr>
          <w:p w14:paraId="51CCD920" w14:textId="77777777" w:rsidR="00DA2D35" w:rsidRDefault="00DA2D35">
            <w:pPr>
              <w:rPr>
                <w:szCs w:val="24"/>
                <w:lang w:eastAsia="lt-LT"/>
              </w:rPr>
            </w:pPr>
          </w:p>
        </w:tc>
      </w:tr>
      <w:tr w:rsidR="00DA2D35" w14:paraId="56A41B13" w14:textId="77777777">
        <w:trPr>
          <w:trHeight w:val="1065"/>
        </w:trPr>
        <w:tc>
          <w:tcPr>
            <w:tcW w:w="5954" w:type="dxa"/>
            <w:tcBorders>
              <w:top w:val="single" w:sz="4" w:space="0" w:color="auto"/>
              <w:left w:val="single" w:sz="4" w:space="0" w:color="000000"/>
              <w:bottom w:val="single" w:sz="4" w:space="0" w:color="auto"/>
              <w:right w:val="single" w:sz="4" w:space="0" w:color="000000"/>
            </w:tcBorders>
            <w:shd w:val="clear" w:color="auto" w:fill="auto"/>
          </w:tcPr>
          <w:p w14:paraId="6FC86E18" w14:textId="77777777" w:rsidR="00DA2D35" w:rsidRDefault="00A32C92">
            <w:pPr>
              <w:jc w:val="both"/>
              <w:rPr>
                <w:szCs w:val="24"/>
                <w:lang w:eastAsia="lt-LT"/>
              </w:rPr>
            </w:pPr>
            <w:r>
              <w:rPr>
                <w:szCs w:val="24"/>
                <w:lang w:eastAsia="lt-LT"/>
              </w:rPr>
              <w:t>7.3. Įvertintos pagrindinės projekto rizikos ir suplanuotos rizikų valdymo priemonės bei joms įgyvendinti reikalingi ištekliai.</w:t>
            </w:r>
          </w:p>
        </w:tc>
        <w:tc>
          <w:tcPr>
            <w:tcW w:w="4111" w:type="dxa"/>
            <w:tcBorders>
              <w:top w:val="single" w:sz="4" w:space="0" w:color="auto"/>
              <w:left w:val="single" w:sz="4" w:space="0" w:color="000000"/>
              <w:bottom w:val="single" w:sz="4" w:space="0" w:color="auto"/>
              <w:right w:val="single" w:sz="4" w:space="0" w:color="000000"/>
            </w:tcBorders>
            <w:shd w:val="clear" w:color="auto" w:fill="auto"/>
          </w:tcPr>
          <w:p w14:paraId="7734791D" w14:textId="77777777" w:rsidR="00DA2D35" w:rsidRDefault="00A32C92">
            <w:pPr>
              <w:jc w:val="both"/>
              <w:rPr>
                <w:szCs w:val="24"/>
                <w:lang w:eastAsia="lt-LT"/>
              </w:rPr>
            </w:pPr>
            <w:r>
              <w:rPr>
                <w:szCs w:val="24"/>
                <w:lang w:eastAsia="lt-LT"/>
              </w:rPr>
              <w:t xml:space="preserve">Laikoma, kad visi projektai atitinka šį reikalavimą, </w:t>
            </w:r>
            <w:r>
              <w:rPr>
                <w:rFonts w:eastAsia="Calibri"/>
                <w:szCs w:val="24"/>
              </w:rPr>
              <w:t>jei jie atitinka Aprašo 1 priedo 1.2, 1.3 ir 6.1 papunkčiuose nurodytus bendruosius reikalavimus</w:t>
            </w:r>
            <w:r>
              <w:rPr>
                <w:szCs w:val="24"/>
                <w:lang w:eastAsia="lt-LT"/>
              </w:rPr>
              <w:t>.</w:t>
            </w:r>
          </w:p>
        </w:tc>
        <w:tc>
          <w:tcPr>
            <w:tcW w:w="2126" w:type="dxa"/>
            <w:tcBorders>
              <w:top w:val="single" w:sz="4" w:space="0" w:color="auto"/>
              <w:left w:val="single" w:sz="4" w:space="0" w:color="000000"/>
              <w:bottom w:val="single" w:sz="4" w:space="0" w:color="auto"/>
              <w:right w:val="single" w:sz="4" w:space="0" w:color="000000"/>
            </w:tcBorders>
            <w:shd w:val="clear" w:color="auto" w:fill="auto"/>
          </w:tcPr>
          <w:p w14:paraId="33174B0B" w14:textId="77777777" w:rsidR="00DA2D35" w:rsidRDefault="00DA2D35">
            <w:pPr>
              <w:jc w:val="center"/>
              <w:rPr>
                <w:szCs w:val="24"/>
                <w:lang w:eastAsia="lt-LT"/>
              </w:rPr>
            </w:pPr>
          </w:p>
        </w:tc>
        <w:tc>
          <w:tcPr>
            <w:tcW w:w="2551" w:type="dxa"/>
            <w:tcBorders>
              <w:top w:val="single" w:sz="4" w:space="0" w:color="auto"/>
              <w:left w:val="single" w:sz="4" w:space="0" w:color="000000"/>
              <w:bottom w:val="single" w:sz="4" w:space="0" w:color="auto"/>
              <w:right w:val="single" w:sz="4" w:space="0" w:color="000000"/>
            </w:tcBorders>
            <w:shd w:val="clear" w:color="auto" w:fill="auto"/>
          </w:tcPr>
          <w:p w14:paraId="1FA6A211" w14:textId="77777777" w:rsidR="00DA2D35" w:rsidRDefault="00DA2D35">
            <w:pPr>
              <w:rPr>
                <w:szCs w:val="24"/>
                <w:lang w:eastAsia="lt-LT"/>
              </w:rPr>
            </w:pPr>
          </w:p>
        </w:tc>
      </w:tr>
      <w:tr w:rsidR="00DA2D35" w14:paraId="2878EA7E" w14:textId="77777777">
        <w:trPr>
          <w:trHeight w:val="1402"/>
        </w:trPr>
        <w:tc>
          <w:tcPr>
            <w:tcW w:w="5954" w:type="dxa"/>
            <w:tcBorders>
              <w:top w:val="single" w:sz="4" w:space="0" w:color="auto"/>
              <w:left w:val="single" w:sz="4" w:space="0" w:color="000000"/>
              <w:bottom w:val="single" w:sz="4" w:space="0" w:color="auto"/>
              <w:right w:val="single" w:sz="4" w:space="0" w:color="000000"/>
            </w:tcBorders>
            <w:shd w:val="clear" w:color="auto" w:fill="auto"/>
          </w:tcPr>
          <w:p w14:paraId="70AF8AE1" w14:textId="77777777" w:rsidR="00DA2D35" w:rsidRDefault="00A32C92">
            <w:pPr>
              <w:jc w:val="both"/>
              <w:rPr>
                <w:szCs w:val="24"/>
                <w:lang w:eastAsia="lt-LT"/>
              </w:rPr>
            </w:pPr>
            <w:r>
              <w:rPr>
                <w:szCs w:val="24"/>
                <w:lang w:eastAsia="lt-LT"/>
              </w:rPr>
              <w:t xml:space="preserve">7.4. Numatytos projekto veiklos atitinka tinkamoms finansuoti veikloms ir jų apimtims nustatytus </w:t>
            </w:r>
            <w:r>
              <w:rPr>
                <w:szCs w:val="24"/>
                <w:lang w:eastAsia="lt-LT"/>
              </w:rPr>
              <w:t>reikalavimus. Išlaidos atitinka nustatytus reikalavimus ir yra būtinos projektams įgyvendinti. Veiklos ir išlaidos suplanuotos efektyviai ir pagrįstai, įvertinus ir iki paraiškos pateikimo pradėtas ar įvykdytas viešųjų pirkimų procedūras. Vertinant pareišk</w:t>
            </w:r>
            <w:r>
              <w:rPr>
                <w:szCs w:val="24"/>
                <w:lang w:eastAsia="lt-LT"/>
              </w:rPr>
              <w:t>ėjo ir partnerio (-ių) įgyvendintus ir (arba) įgyvendinamus projektus toms pačioms veikloms ir išlaidoms finansavimas nėra skiriamas pakartotinai.</w:t>
            </w:r>
          </w:p>
          <w:p w14:paraId="196FD7EC" w14:textId="77777777" w:rsidR="00DA2D35" w:rsidRDefault="00DA2D35">
            <w:pPr>
              <w:jc w:val="both"/>
              <w:rPr>
                <w:szCs w:val="24"/>
                <w:lang w:eastAsia="lt-LT"/>
              </w:rPr>
            </w:pPr>
          </w:p>
          <w:p w14:paraId="72BB27B6" w14:textId="77777777" w:rsidR="00DA2D35" w:rsidRDefault="00DA2D35">
            <w:pPr>
              <w:rPr>
                <w:szCs w:val="24"/>
                <w:lang w:eastAsia="lt-LT"/>
              </w:rPr>
            </w:pPr>
          </w:p>
        </w:tc>
        <w:tc>
          <w:tcPr>
            <w:tcW w:w="4111" w:type="dxa"/>
            <w:tcBorders>
              <w:top w:val="single" w:sz="4" w:space="0" w:color="auto"/>
              <w:left w:val="single" w:sz="4" w:space="0" w:color="000000"/>
              <w:bottom w:val="single" w:sz="4" w:space="0" w:color="auto"/>
              <w:right w:val="single" w:sz="4" w:space="0" w:color="000000"/>
            </w:tcBorders>
            <w:shd w:val="clear" w:color="auto" w:fill="auto"/>
          </w:tcPr>
          <w:p w14:paraId="10EF6D0D" w14:textId="77777777" w:rsidR="00DA2D35" w:rsidRDefault="00A32C92">
            <w:pPr>
              <w:jc w:val="both"/>
              <w:rPr>
                <w:rFonts w:eastAsia="Calibri"/>
                <w:szCs w:val="24"/>
              </w:rPr>
            </w:pPr>
            <w:r>
              <w:rPr>
                <w:rFonts w:eastAsia="Calibri"/>
                <w:szCs w:val="24"/>
              </w:rPr>
              <w:t>Projekte nurodytos išlaidos atitinka Aprašo 27 punkte nustatytus apribojimus. Taip pat būtina įvertinti pro</w:t>
            </w:r>
            <w:r>
              <w:rPr>
                <w:rFonts w:eastAsia="Calibri"/>
                <w:szCs w:val="24"/>
              </w:rPr>
              <w:t>jekto riziką, susijusią su dvigubu finansavimu, tai yra vertinant pareiškėjo įgyvendintus ir (arba) įgyvendinamus projektus būtina įsitikinti, kad toms pačioms veikloms ir išlaidoms finansavimas nebus skiriamas pakartotinai, kaip nustatyta Aprašo 58 punkte</w:t>
            </w:r>
            <w:r>
              <w:rPr>
                <w:rFonts w:eastAsia="Calibri"/>
                <w:szCs w:val="24"/>
              </w:rPr>
              <w:t>.</w:t>
            </w:r>
          </w:p>
          <w:p w14:paraId="4C374FFB" w14:textId="77777777" w:rsidR="00DA2D35" w:rsidRDefault="00DA2D35">
            <w:pPr>
              <w:jc w:val="both"/>
              <w:rPr>
                <w:szCs w:val="24"/>
                <w:lang w:eastAsia="lt-LT"/>
              </w:rPr>
            </w:pPr>
          </w:p>
          <w:p w14:paraId="01043C3C" w14:textId="77777777" w:rsidR="00DA2D35" w:rsidRDefault="00A32C92">
            <w:pPr>
              <w:jc w:val="both"/>
              <w:rPr>
                <w:szCs w:val="24"/>
                <w:lang w:eastAsia="lt-LT"/>
              </w:rPr>
            </w:pPr>
            <w:r>
              <w:rPr>
                <w:szCs w:val="24"/>
                <w:lang w:eastAsia="lt-LT"/>
              </w:rPr>
              <w:t>Informacijos šaltinis – paraiška.</w:t>
            </w:r>
          </w:p>
        </w:tc>
        <w:tc>
          <w:tcPr>
            <w:tcW w:w="2126" w:type="dxa"/>
            <w:tcBorders>
              <w:top w:val="single" w:sz="4" w:space="0" w:color="auto"/>
              <w:left w:val="single" w:sz="4" w:space="0" w:color="000000"/>
              <w:bottom w:val="single" w:sz="4" w:space="0" w:color="auto"/>
              <w:right w:val="single" w:sz="4" w:space="0" w:color="000000"/>
            </w:tcBorders>
            <w:shd w:val="clear" w:color="auto" w:fill="auto"/>
          </w:tcPr>
          <w:p w14:paraId="1A877A6E" w14:textId="77777777" w:rsidR="00DA2D35" w:rsidRDefault="00DA2D35">
            <w:pPr>
              <w:jc w:val="center"/>
              <w:rPr>
                <w:szCs w:val="24"/>
                <w:lang w:eastAsia="lt-LT"/>
              </w:rPr>
            </w:pPr>
          </w:p>
        </w:tc>
        <w:tc>
          <w:tcPr>
            <w:tcW w:w="2551" w:type="dxa"/>
            <w:tcBorders>
              <w:top w:val="single" w:sz="4" w:space="0" w:color="auto"/>
              <w:left w:val="single" w:sz="4" w:space="0" w:color="000000"/>
              <w:bottom w:val="single" w:sz="4" w:space="0" w:color="auto"/>
              <w:right w:val="single" w:sz="4" w:space="0" w:color="000000"/>
            </w:tcBorders>
            <w:shd w:val="clear" w:color="auto" w:fill="auto"/>
          </w:tcPr>
          <w:p w14:paraId="5A707D04" w14:textId="77777777" w:rsidR="00DA2D35" w:rsidRDefault="00DA2D35">
            <w:pPr>
              <w:rPr>
                <w:szCs w:val="24"/>
                <w:lang w:eastAsia="lt-LT"/>
              </w:rPr>
            </w:pPr>
          </w:p>
        </w:tc>
      </w:tr>
      <w:tr w:rsidR="00DA2D35" w14:paraId="754E689C" w14:textId="77777777">
        <w:trPr>
          <w:trHeight w:val="1689"/>
        </w:trPr>
        <w:tc>
          <w:tcPr>
            <w:tcW w:w="5954" w:type="dxa"/>
            <w:tcBorders>
              <w:top w:val="single" w:sz="4" w:space="0" w:color="auto"/>
              <w:left w:val="single" w:sz="4" w:space="0" w:color="000000"/>
              <w:right w:val="single" w:sz="4" w:space="0" w:color="000000"/>
            </w:tcBorders>
            <w:shd w:val="clear" w:color="auto" w:fill="auto"/>
          </w:tcPr>
          <w:p w14:paraId="41C8B273" w14:textId="77777777" w:rsidR="00DA2D35" w:rsidRDefault="00A32C92">
            <w:pPr>
              <w:jc w:val="both"/>
              <w:rPr>
                <w:spacing w:val="-4"/>
                <w:szCs w:val="24"/>
                <w:lang w:eastAsia="lt-LT"/>
              </w:rPr>
            </w:pPr>
            <w:r>
              <w:rPr>
                <w:szCs w:val="24"/>
                <w:lang w:eastAsia="lt-LT"/>
              </w:rPr>
              <w:t xml:space="preserve">7.5. </w:t>
            </w:r>
            <w:r>
              <w:rPr>
                <w:spacing w:val="-4"/>
                <w:szCs w:val="24"/>
                <w:lang w:eastAsia="lt-LT"/>
              </w:rPr>
              <w:t xml:space="preserve">Pareiškėjas gali įgyvendinti projekto tikslus, veiklas, uždavinius ir pasiekti rezultatus per projekto įgyvendinimo laikotarpį; projekto įgyvendinimo trukmė, vieta atitinka projektų finansavimo sąlygų apraše </w:t>
            </w:r>
            <w:r>
              <w:rPr>
                <w:spacing w:val="-4"/>
                <w:szCs w:val="24"/>
                <w:lang w:eastAsia="lt-LT"/>
              </w:rPr>
              <w:t>nustatytus reikalavimus.</w:t>
            </w:r>
          </w:p>
          <w:p w14:paraId="4B72B4FA" w14:textId="77777777" w:rsidR="00DA2D35" w:rsidRDefault="00DA2D35">
            <w:pPr>
              <w:rPr>
                <w:rFonts w:eastAsia="Calibri"/>
                <w:i/>
                <w:szCs w:val="24"/>
              </w:rPr>
            </w:pPr>
          </w:p>
        </w:tc>
        <w:tc>
          <w:tcPr>
            <w:tcW w:w="4111" w:type="dxa"/>
            <w:tcBorders>
              <w:top w:val="single" w:sz="4" w:space="0" w:color="auto"/>
              <w:left w:val="single" w:sz="4" w:space="0" w:color="000000"/>
              <w:right w:val="single" w:sz="4" w:space="0" w:color="000000"/>
            </w:tcBorders>
            <w:shd w:val="clear" w:color="auto" w:fill="auto"/>
          </w:tcPr>
          <w:p w14:paraId="0A95B470" w14:textId="77777777" w:rsidR="00DA2D35" w:rsidRDefault="00A32C92">
            <w:pPr>
              <w:jc w:val="both"/>
              <w:rPr>
                <w:rFonts w:eastAsia="Calibri"/>
                <w:szCs w:val="24"/>
              </w:rPr>
            </w:pPr>
            <w:r>
              <w:rPr>
                <w:rFonts w:eastAsia="Calibri"/>
                <w:szCs w:val="24"/>
              </w:rPr>
              <w:t>Projekto įgyvendinimo trukmė/ terminas ir vieta turi atitikti Aprašo 4.6 papunktyje, 17 ir 18 punktuose nustatytus reikalavimus.</w:t>
            </w:r>
          </w:p>
          <w:p w14:paraId="2C37E975" w14:textId="77777777" w:rsidR="00DA2D35" w:rsidRDefault="00DA2D35">
            <w:pPr>
              <w:jc w:val="both"/>
              <w:rPr>
                <w:rFonts w:eastAsia="Calibri"/>
                <w:szCs w:val="24"/>
              </w:rPr>
            </w:pPr>
          </w:p>
          <w:p w14:paraId="7803ECE4" w14:textId="77777777" w:rsidR="00DA2D35" w:rsidRDefault="00A32C92">
            <w:pPr>
              <w:jc w:val="both"/>
              <w:rPr>
                <w:szCs w:val="24"/>
                <w:lang w:eastAsia="lt-LT"/>
              </w:rPr>
            </w:pPr>
            <w:r>
              <w:rPr>
                <w:szCs w:val="24"/>
                <w:lang w:eastAsia="lt-LT"/>
              </w:rPr>
              <w:t>Informacijos šaltinis – paraiška.</w:t>
            </w:r>
          </w:p>
        </w:tc>
        <w:tc>
          <w:tcPr>
            <w:tcW w:w="2126" w:type="dxa"/>
            <w:tcBorders>
              <w:top w:val="single" w:sz="4" w:space="0" w:color="auto"/>
              <w:left w:val="single" w:sz="4" w:space="0" w:color="000000"/>
              <w:right w:val="single" w:sz="4" w:space="0" w:color="000000"/>
            </w:tcBorders>
            <w:shd w:val="clear" w:color="auto" w:fill="auto"/>
          </w:tcPr>
          <w:p w14:paraId="49A3DA4B" w14:textId="77777777" w:rsidR="00DA2D35" w:rsidRDefault="00DA2D35">
            <w:pPr>
              <w:jc w:val="center"/>
              <w:rPr>
                <w:szCs w:val="24"/>
                <w:lang w:eastAsia="lt-LT"/>
              </w:rPr>
            </w:pPr>
          </w:p>
        </w:tc>
        <w:tc>
          <w:tcPr>
            <w:tcW w:w="2551" w:type="dxa"/>
            <w:tcBorders>
              <w:top w:val="single" w:sz="4" w:space="0" w:color="auto"/>
              <w:left w:val="single" w:sz="4" w:space="0" w:color="000000"/>
              <w:right w:val="single" w:sz="4" w:space="0" w:color="000000"/>
            </w:tcBorders>
            <w:shd w:val="clear" w:color="auto" w:fill="auto"/>
          </w:tcPr>
          <w:p w14:paraId="2DFA45A4" w14:textId="77777777" w:rsidR="00DA2D35" w:rsidRDefault="00DA2D35">
            <w:pPr>
              <w:rPr>
                <w:szCs w:val="24"/>
                <w:lang w:eastAsia="lt-LT"/>
              </w:rPr>
            </w:pPr>
          </w:p>
        </w:tc>
      </w:tr>
      <w:tr w:rsidR="00DA2D35" w14:paraId="6AAB943B" w14:textId="77777777">
        <w:trPr>
          <w:trHeight w:val="566"/>
        </w:trPr>
        <w:tc>
          <w:tcPr>
            <w:tcW w:w="5954" w:type="dxa"/>
            <w:tcBorders>
              <w:top w:val="single" w:sz="4" w:space="0" w:color="auto"/>
              <w:left w:val="single" w:sz="4" w:space="0" w:color="000000"/>
              <w:bottom w:val="single" w:sz="4" w:space="0" w:color="auto"/>
              <w:right w:val="single" w:sz="4" w:space="0" w:color="000000"/>
            </w:tcBorders>
            <w:shd w:val="clear" w:color="auto" w:fill="auto"/>
          </w:tcPr>
          <w:p w14:paraId="5C10262D" w14:textId="77777777" w:rsidR="00DA2D35" w:rsidRDefault="00A32C92">
            <w:pPr>
              <w:jc w:val="both"/>
              <w:rPr>
                <w:rFonts w:eastAsia="Calibri"/>
                <w:i/>
                <w:szCs w:val="24"/>
              </w:rPr>
            </w:pPr>
            <w:r>
              <w:rPr>
                <w:szCs w:val="24"/>
                <w:lang w:eastAsia="lt-LT"/>
              </w:rPr>
              <w:t>7.6. Projektas atitinka kryžminio finansavimo reikalavimus.</w:t>
            </w:r>
          </w:p>
        </w:tc>
        <w:tc>
          <w:tcPr>
            <w:tcW w:w="4111" w:type="dxa"/>
            <w:tcBorders>
              <w:top w:val="single" w:sz="4" w:space="0" w:color="auto"/>
              <w:left w:val="single" w:sz="4" w:space="0" w:color="000000"/>
              <w:bottom w:val="single" w:sz="4" w:space="0" w:color="auto"/>
              <w:right w:val="single" w:sz="4" w:space="0" w:color="000000"/>
            </w:tcBorders>
            <w:shd w:val="clear" w:color="auto" w:fill="auto"/>
          </w:tcPr>
          <w:p w14:paraId="72956FC6" w14:textId="77777777" w:rsidR="00DA2D35" w:rsidRDefault="00A32C92">
            <w:pPr>
              <w:jc w:val="both"/>
              <w:rPr>
                <w:szCs w:val="24"/>
                <w:lang w:eastAsia="lt-LT"/>
              </w:rPr>
            </w:pPr>
            <w:r>
              <w:rPr>
                <w:szCs w:val="24"/>
                <w:lang w:eastAsia="lt-LT"/>
              </w:rPr>
              <w:t>Netaikoma.</w:t>
            </w:r>
          </w:p>
        </w:tc>
        <w:tc>
          <w:tcPr>
            <w:tcW w:w="2126" w:type="dxa"/>
            <w:tcBorders>
              <w:top w:val="single" w:sz="4" w:space="0" w:color="auto"/>
              <w:left w:val="single" w:sz="4" w:space="0" w:color="000000"/>
              <w:bottom w:val="single" w:sz="4" w:space="0" w:color="auto"/>
              <w:right w:val="single" w:sz="4" w:space="0" w:color="000000"/>
            </w:tcBorders>
            <w:shd w:val="clear" w:color="auto" w:fill="auto"/>
          </w:tcPr>
          <w:p w14:paraId="69EE008E" w14:textId="77777777" w:rsidR="00DA2D35" w:rsidRDefault="00DA2D35">
            <w:pPr>
              <w:jc w:val="center"/>
              <w:rPr>
                <w:szCs w:val="24"/>
                <w:lang w:eastAsia="lt-LT"/>
              </w:rPr>
            </w:pPr>
          </w:p>
        </w:tc>
        <w:tc>
          <w:tcPr>
            <w:tcW w:w="2551" w:type="dxa"/>
            <w:tcBorders>
              <w:top w:val="single" w:sz="4" w:space="0" w:color="auto"/>
              <w:left w:val="single" w:sz="4" w:space="0" w:color="000000"/>
              <w:bottom w:val="single" w:sz="4" w:space="0" w:color="auto"/>
              <w:right w:val="single" w:sz="4" w:space="0" w:color="000000"/>
            </w:tcBorders>
            <w:shd w:val="clear" w:color="auto" w:fill="auto"/>
          </w:tcPr>
          <w:p w14:paraId="6A982AB7" w14:textId="77777777" w:rsidR="00DA2D35" w:rsidRDefault="00DA2D35">
            <w:pPr>
              <w:rPr>
                <w:szCs w:val="24"/>
                <w:lang w:eastAsia="lt-LT"/>
              </w:rPr>
            </w:pPr>
          </w:p>
        </w:tc>
      </w:tr>
      <w:tr w:rsidR="00DA2D35" w14:paraId="0784EF0C" w14:textId="77777777">
        <w:trPr>
          <w:trHeight w:val="210"/>
        </w:trPr>
        <w:tc>
          <w:tcPr>
            <w:tcW w:w="5954" w:type="dxa"/>
            <w:tcBorders>
              <w:top w:val="single" w:sz="4" w:space="0" w:color="auto"/>
              <w:left w:val="single" w:sz="4" w:space="0" w:color="000000"/>
              <w:bottom w:val="single" w:sz="4" w:space="0" w:color="auto"/>
              <w:right w:val="single" w:sz="4" w:space="0" w:color="000000"/>
            </w:tcBorders>
            <w:shd w:val="clear" w:color="auto" w:fill="auto"/>
          </w:tcPr>
          <w:p w14:paraId="53628EE6" w14:textId="77777777" w:rsidR="00DA2D35" w:rsidRDefault="00A32C92">
            <w:pPr>
              <w:jc w:val="both"/>
              <w:rPr>
                <w:i/>
                <w:szCs w:val="24"/>
                <w:lang w:eastAsia="lt-LT"/>
              </w:rPr>
            </w:pPr>
            <w:r>
              <w:rPr>
                <w:szCs w:val="24"/>
                <w:lang w:eastAsia="lt-LT"/>
              </w:rPr>
              <w:t xml:space="preserve">7.7. Teisingai </w:t>
            </w:r>
            <w:r>
              <w:rPr>
                <w:rFonts w:eastAsia="Calibri"/>
                <w:szCs w:val="24"/>
              </w:rPr>
              <w:t>pritaikyta fiksuotoji projekto išlaidų norma, fiksuotieji</w:t>
            </w:r>
            <w:r>
              <w:rPr>
                <w:szCs w:val="24"/>
                <w:lang w:eastAsia="lt-LT"/>
              </w:rPr>
              <w:t xml:space="preserve"> projekto išlaidų </w:t>
            </w:r>
            <w:r>
              <w:rPr>
                <w:rFonts w:eastAsia="Calibri"/>
                <w:szCs w:val="24"/>
              </w:rPr>
              <w:t>vieneto įkainiai, fiksuotosios projekto išlaidų sumos ir (ar) apdovanojimai.</w:t>
            </w:r>
            <w:r>
              <w:rPr>
                <w:szCs w:val="24"/>
                <w:lang w:eastAsia="lt-LT"/>
              </w:rPr>
              <w:t xml:space="preserve"> </w:t>
            </w:r>
          </w:p>
        </w:tc>
        <w:tc>
          <w:tcPr>
            <w:tcW w:w="4111" w:type="dxa"/>
            <w:tcBorders>
              <w:top w:val="single" w:sz="4" w:space="0" w:color="auto"/>
              <w:left w:val="single" w:sz="4" w:space="0" w:color="000000"/>
              <w:bottom w:val="single" w:sz="4" w:space="0" w:color="auto"/>
              <w:right w:val="single" w:sz="4" w:space="0" w:color="000000"/>
            </w:tcBorders>
            <w:shd w:val="clear" w:color="auto" w:fill="auto"/>
          </w:tcPr>
          <w:p w14:paraId="0710E3E0" w14:textId="77777777" w:rsidR="00DA2D35" w:rsidRDefault="00A32C92">
            <w:pPr>
              <w:jc w:val="both"/>
              <w:rPr>
                <w:i/>
                <w:szCs w:val="24"/>
                <w:lang w:eastAsia="lt-LT"/>
              </w:rPr>
            </w:pPr>
            <w:r>
              <w:rPr>
                <w:szCs w:val="24"/>
                <w:lang w:eastAsia="lt-LT"/>
              </w:rPr>
              <w:t xml:space="preserve">Fiksuotieji projekto įkainiai turi atitikti Aprašo 31 punkte ir Aprašo 2 </w:t>
            </w:r>
            <w:r>
              <w:rPr>
                <w:szCs w:val="24"/>
                <w:lang w:eastAsia="lt-LT"/>
              </w:rPr>
              <w:t>priede nustatytus reikalavimus.</w:t>
            </w:r>
          </w:p>
        </w:tc>
        <w:tc>
          <w:tcPr>
            <w:tcW w:w="2126" w:type="dxa"/>
            <w:tcBorders>
              <w:top w:val="single" w:sz="4" w:space="0" w:color="auto"/>
              <w:left w:val="single" w:sz="4" w:space="0" w:color="000000"/>
              <w:bottom w:val="single" w:sz="4" w:space="0" w:color="auto"/>
              <w:right w:val="single" w:sz="4" w:space="0" w:color="000000"/>
            </w:tcBorders>
            <w:shd w:val="clear" w:color="auto" w:fill="auto"/>
          </w:tcPr>
          <w:p w14:paraId="2E02C571" w14:textId="77777777" w:rsidR="00DA2D35" w:rsidRDefault="00DA2D35">
            <w:pPr>
              <w:jc w:val="center"/>
              <w:rPr>
                <w:szCs w:val="24"/>
                <w:lang w:eastAsia="lt-LT"/>
              </w:rPr>
            </w:pPr>
          </w:p>
        </w:tc>
        <w:tc>
          <w:tcPr>
            <w:tcW w:w="2551" w:type="dxa"/>
            <w:tcBorders>
              <w:top w:val="single" w:sz="4" w:space="0" w:color="auto"/>
              <w:left w:val="single" w:sz="4" w:space="0" w:color="000000"/>
              <w:bottom w:val="single" w:sz="4" w:space="0" w:color="auto"/>
              <w:right w:val="single" w:sz="4" w:space="0" w:color="000000"/>
            </w:tcBorders>
            <w:shd w:val="clear" w:color="auto" w:fill="auto"/>
          </w:tcPr>
          <w:p w14:paraId="3B5D5B50" w14:textId="77777777" w:rsidR="00DA2D35" w:rsidRDefault="00DA2D35">
            <w:pPr>
              <w:rPr>
                <w:szCs w:val="24"/>
                <w:lang w:eastAsia="lt-LT"/>
              </w:rPr>
            </w:pPr>
          </w:p>
        </w:tc>
      </w:tr>
      <w:tr w:rsidR="00DA2D35" w14:paraId="273CB649" w14:textId="77777777">
        <w:trPr>
          <w:trHeight w:val="2548"/>
        </w:trPr>
        <w:tc>
          <w:tcPr>
            <w:tcW w:w="5954" w:type="dxa"/>
            <w:tcBorders>
              <w:top w:val="single" w:sz="4" w:space="0" w:color="auto"/>
              <w:left w:val="single" w:sz="4" w:space="0" w:color="000000"/>
              <w:right w:val="single" w:sz="4" w:space="0" w:color="000000"/>
            </w:tcBorders>
            <w:shd w:val="clear" w:color="auto" w:fill="auto"/>
          </w:tcPr>
          <w:p w14:paraId="11D350D1" w14:textId="77777777" w:rsidR="00DA2D35" w:rsidRDefault="00A32C92">
            <w:pPr>
              <w:jc w:val="both"/>
              <w:rPr>
                <w:i/>
                <w:szCs w:val="24"/>
                <w:lang w:eastAsia="lt-LT"/>
              </w:rPr>
            </w:pPr>
            <w:r>
              <w:rPr>
                <w:szCs w:val="24"/>
                <w:lang w:eastAsia="lt-LT"/>
              </w:rPr>
              <w:t>7.8. Paraiškoje teisingai nurodyta projekto kategorija, iš projekto planuojamos gauti pajamos (taip pat ir grynosios pajamos) teisingai apskaičiuotos ir teisingai nustatytas</w:t>
            </w:r>
          </w:p>
          <w:p w14:paraId="72D010E7" w14:textId="77777777" w:rsidR="00DA2D35" w:rsidRDefault="00A32C92">
            <w:pPr>
              <w:ind w:firstLine="62"/>
              <w:jc w:val="both"/>
              <w:rPr>
                <w:szCs w:val="24"/>
                <w:lang w:eastAsia="lt-LT"/>
              </w:rPr>
            </w:pPr>
            <w:r>
              <w:rPr>
                <w:szCs w:val="24"/>
                <w:lang w:eastAsia="lt-LT"/>
              </w:rPr>
              <w:t xml:space="preserve">projektui reikiamo finansavimo dydis, </w:t>
            </w:r>
            <w:r>
              <w:rPr>
                <w:szCs w:val="24"/>
                <w:lang w:eastAsia="lt-LT"/>
              </w:rPr>
              <w:t>atsižvelgiant į tai, ar įgyvendinant projektą:</w:t>
            </w:r>
          </w:p>
          <w:p w14:paraId="332569DA" w14:textId="77777777" w:rsidR="00DA2D35" w:rsidRDefault="00A32C92">
            <w:pPr>
              <w:jc w:val="both"/>
              <w:rPr>
                <w:szCs w:val="24"/>
                <w:lang w:eastAsia="lt-LT"/>
              </w:rPr>
            </w:pPr>
            <w:r>
              <w:rPr>
                <w:szCs w:val="24"/>
                <w:lang w:eastAsia="lt-LT"/>
              </w:rPr>
              <w:t>– negaunama pajamų;</w:t>
            </w:r>
          </w:p>
          <w:p w14:paraId="3D5A9475" w14:textId="77777777" w:rsidR="00DA2D35" w:rsidRDefault="00A32C92">
            <w:pPr>
              <w:jc w:val="both"/>
              <w:rPr>
                <w:szCs w:val="24"/>
                <w:lang w:eastAsia="lt-LT"/>
              </w:rPr>
            </w:pPr>
            <w:r>
              <w:rPr>
                <w:szCs w:val="24"/>
                <w:lang w:eastAsia="lt-LT"/>
              </w:rPr>
              <w:t>– gaunama pajamų ir jos yra įvertintos iš anksto;</w:t>
            </w:r>
          </w:p>
          <w:p w14:paraId="56FE1230" w14:textId="77777777" w:rsidR="00DA2D35" w:rsidRDefault="00A32C92">
            <w:pPr>
              <w:jc w:val="both"/>
              <w:rPr>
                <w:i/>
                <w:szCs w:val="24"/>
                <w:lang w:eastAsia="lt-LT"/>
              </w:rPr>
            </w:pPr>
            <w:r>
              <w:rPr>
                <w:szCs w:val="24"/>
                <w:lang w:eastAsia="lt-LT"/>
              </w:rPr>
              <w:t xml:space="preserve">– gaunama pajamų, bet jų iš anksto neįmanoma apskaičiuoti. </w:t>
            </w:r>
          </w:p>
        </w:tc>
        <w:tc>
          <w:tcPr>
            <w:tcW w:w="4111" w:type="dxa"/>
            <w:tcBorders>
              <w:top w:val="single" w:sz="4" w:space="0" w:color="auto"/>
              <w:left w:val="single" w:sz="4" w:space="0" w:color="000000"/>
              <w:right w:val="single" w:sz="4" w:space="0" w:color="000000"/>
            </w:tcBorders>
            <w:shd w:val="clear" w:color="auto" w:fill="auto"/>
          </w:tcPr>
          <w:p w14:paraId="6C0C926D" w14:textId="77777777" w:rsidR="00DA2D35" w:rsidRDefault="00A32C92">
            <w:pPr>
              <w:jc w:val="both"/>
              <w:rPr>
                <w:szCs w:val="24"/>
                <w:lang w:eastAsia="lt-LT"/>
              </w:rPr>
            </w:pPr>
            <w:r>
              <w:rPr>
                <w:szCs w:val="24"/>
                <w:lang w:eastAsia="lt-LT"/>
              </w:rPr>
              <w:t>Netaikoma.</w:t>
            </w:r>
          </w:p>
        </w:tc>
        <w:tc>
          <w:tcPr>
            <w:tcW w:w="2126" w:type="dxa"/>
            <w:tcBorders>
              <w:top w:val="single" w:sz="4" w:space="0" w:color="auto"/>
              <w:left w:val="single" w:sz="4" w:space="0" w:color="000000"/>
              <w:right w:val="single" w:sz="4" w:space="0" w:color="000000"/>
            </w:tcBorders>
            <w:shd w:val="clear" w:color="auto" w:fill="auto"/>
          </w:tcPr>
          <w:p w14:paraId="395A5B61" w14:textId="77777777" w:rsidR="00DA2D35" w:rsidRDefault="00DA2D35">
            <w:pPr>
              <w:jc w:val="center"/>
              <w:rPr>
                <w:szCs w:val="24"/>
                <w:lang w:eastAsia="lt-LT"/>
              </w:rPr>
            </w:pPr>
          </w:p>
        </w:tc>
        <w:tc>
          <w:tcPr>
            <w:tcW w:w="2551" w:type="dxa"/>
            <w:tcBorders>
              <w:top w:val="single" w:sz="4" w:space="0" w:color="auto"/>
              <w:left w:val="single" w:sz="4" w:space="0" w:color="000000"/>
              <w:right w:val="single" w:sz="4" w:space="0" w:color="000000"/>
            </w:tcBorders>
            <w:shd w:val="clear" w:color="auto" w:fill="auto"/>
          </w:tcPr>
          <w:p w14:paraId="5A7074C6" w14:textId="77777777" w:rsidR="00DA2D35" w:rsidRDefault="00DA2D35">
            <w:pPr>
              <w:rPr>
                <w:szCs w:val="24"/>
                <w:lang w:eastAsia="lt-LT"/>
              </w:rPr>
            </w:pPr>
          </w:p>
        </w:tc>
      </w:tr>
      <w:tr w:rsidR="00DA2D35" w14:paraId="60B65D4A" w14:textId="77777777">
        <w:trPr>
          <w:trHeight w:val="20"/>
        </w:trPr>
        <w:tc>
          <w:tcPr>
            <w:tcW w:w="14742" w:type="dxa"/>
            <w:gridSpan w:val="4"/>
            <w:tcBorders>
              <w:top w:val="single" w:sz="4" w:space="0" w:color="000000"/>
              <w:left w:val="single" w:sz="4" w:space="0" w:color="000000"/>
              <w:bottom w:val="single" w:sz="4" w:space="0" w:color="auto"/>
              <w:right w:val="single" w:sz="4" w:space="0" w:color="000000"/>
            </w:tcBorders>
            <w:shd w:val="clear" w:color="auto" w:fill="D9D9D9"/>
          </w:tcPr>
          <w:p w14:paraId="5F29C6A4" w14:textId="77777777" w:rsidR="00DA2D35" w:rsidRDefault="00A32C92">
            <w:pPr>
              <w:jc w:val="both"/>
              <w:rPr>
                <w:szCs w:val="24"/>
                <w:lang w:eastAsia="lt-LT"/>
              </w:rPr>
            </w:pPr>
            <w:r>
              <w:rPr>
                <w:b/>
                <w:bCs/>
                <w:szCs w:val="24"/>
                <w:lang w:eastAsia="lt-LT"/>
              </w:rPr>
              <w:t xml:space="preserve">8. Projekto veiklos vykdomos veiksmų programos įgyvendinimo </w:t>
            </w:r>
            <w:r>
              <w:rPr>
                <w:b/>
                <w:bCs/>
                <w:szCs w:val="24"/>
                <w:lang w:eastAsia="lt-LT"/>
              </w:rPr>
              <w:t>teritorijoje.</w:t>
            </w:r>
          </w:p>
        </w:tc>
      </w:tr>
      <w:tr w:rsidR="00DA2D35" w14:paraId="09E93757" w14:textId="77777777">
        <w:trPr>
          <w:trHeight w:val="20"/>
        </w:trPr>
        <w:tc>
          <w:tcPr>
            <w:tcW w:w="5954" w:type="dxa"/>
            <w:tcBorders>
              <w:top w:val="single" w:sz="4" w:space="0" w:color="000000"/>
              <w:left w:val="single" w:sz="4" w:space="0" w:color="000000"/>
              <w:bottom w:val="single" w:sz="4" w:space="0" w:color="000000"/>
              <w:right w:val="single" w:sz="4" w:space="0" w:color="000000"/>
            </w:tcBorders>
          </w:tcPr>
          <w:p w14:paraId="4F25C64F" w14:textId="77777777" w:rsidR="00DA2D35" w:rsidRDefault="00A32C92">
            <w:pPr>
              <w:jc w:val="both"/>
              <w:rPr>
                <w:szCs w:val="24"/>
                <w:lang w:eastAsia="lt-LT"/>
              </w:rPr>
            </w:pPr>
            <w:r>
              <w:rPr>
                <w:szCs w:val="24"/>
                <w:lang w:eastAsia="lt-LT"/>
              </w:rPr>
              <w:t>8.1. Projekto veiklos vykdomos Lietuvos Respublikoje arba ne Lietuvos Respublikoje, bet jas vykdant sukurti produktai, gauti rezultatai ir nauda (ar jų dalis, proporcinga Lietuvos Respublikos finansiniam įnašui) atitenka Lietuvos Respublikai</w:t>
            </w:r>
            <w:r>
              <w:rPr>
                <w:szCs w:val="24"/>
                <w:lang w:eastAsia="lt-LT"/>
              </w:rPr>
              <w:t xml:space="preserve"> (arba ES, kai vykdomos projektų veiklos pagal reglamento (ES) Nr. 1303/2013 9 straipsnio pirmosios pastraipos 1 punktą) ir projektas atitinka bent vieną iš šių sąlygų:</w:t>
            </w:r>
          </w:p>
          <w:p w14:paraId="7735AA26" w14:textId="77777777" w:rsidR="00DA2D35" w:rsidRDefault="00A32C92">
            <w:pPr>
              <w:jc w:val="both"/>
              <w:rPr>
                <w:szCs w:val="24"/>
                <w:lang w:eastAsia="lt-LT"/>
              </w:rPr>
            </w:pPr>
            <w:r>
              <w:rPr>
                <w:szCs w:val="24"/>
                <w:lang w:eastAsia="lt-LT"/>
              </w:rPr>
              <w:t>8.1.1. iš Europos regioninės plėtros fondo ir Sanglaudos fondo bendrai finansuojamo pro</w:t>
            </w:r>
            <w:r>
              <w:rPr>
                <w:szCs w:val="24"/>
                <w:lang w:eastAsia="lt-LT"/>
              </w:rPr>
              <w:t>jekto veiklų, vykdomų ne Lietuvos Respublikoje, o ES teritorijoje, išlaidos neviršija procento, nustatyto projektų finansavimo sąlygų apraše; arba pagal projektų finansavimo sąlygų aprašą vykdomos reprezentacijai skirtos veiklos, informavimo, komunikacijos</w:t>
            </w:r>
            <w:r>
              <w:rPr>
                <w:szCs w:val="24"/>
                <w:lang w:eastAsia="lt-LT"/>
              </w:rPr>
              <w:t xml:space="preserve"> ir ES struktūrinių fondų matomumo didinimo veiklos;</w:t>
            </w:r>
          </w:p>
          <w:p w14:paraId="60CD71C2" w14:textId="77777777" w:rsidR="00DA2D35" w:rsidRDefault="00A32C92">
            <w:pPr>
              <w:jc w:val="both"/>
              <w:rPr>
                <w:szCs w:val="24"/>
                <w:lang w:eastAsia="lt-LT"/>
              </w:rPr>
            </w:pPr>
            <w:r>
              <w:rPr>
                <w:szCs w:val="24"/>
                <w:lang w:eastAsia="lt-LT"/>
              </w:rPr>
              <w:t>8.1.2. iš Europos socialinio fondo bendrai finansuojamo projekto veiklos vykdomos:</w:t>
            </w:r>
          </w:p>
          <w:p w14:paraId="4492065A" w14:textId="77777777" w:rsidR="00DA2D35" w:rsidRDefault="00A32C92">
            <w:pPr>
              <w:jc w:val="both"/>
              <w:rPr>
                <w:szCs w:val="24"/>
                <w:lang w:eastAsia="lt-LT"/>
              </w:rPr>
            </w:pPr>
            <w:r>
              <w:rPr>
                <w:szCs w:val="24"/>
                <w:lang w:eastAsia="lt-LT"/>
              </w:rPr>
              <w:t>– ES teritorijoje;</w:t>
            </w:r>
          </w:p>
          <w:p w14:paraId="310A9399" w14:textId="77777777" w:rsidR="00DA2D35" w:rsidRDefault="00A32C92">
            <w:pPr>
              <w:jc w:val="both"/>
              <w:rPr>
                <w:szCs w:val="24"/>
                <w:lang w:eastAsia="lt-LT"/>
              </w:rPr>
            </w:pPr>
            <w:r>
              <w:rPr>
                <w:szCs w:val="24"/>
                <w:lang w:eastAsia="lt-LT"/>
              </w:rPr>
              <w:t xml:space="preserve">– ne ES teritorijoje, bet tokių veiklų išlaidos neviršija procento, nustatyto projektų finansavimo </w:t>
            </w:r>
            <w:r>
              <w:rPr>
                <w:szCs w:val="24"/>
                <w:lang w:eastAsia="lt-LT"/>
              </w:rPr>
              <w:t>sąlygų apraše;</w:t>
            </w:r>
          </w:p>
          <w:p w14:paraId="7DCD1372" w14:textId="77777777" w:rsidR="00DA2D35" w:rsidRDefault="00A32C92">
            <w:pPr>
              <w:jc w:val="both"/>
              <w:rPr>
                <w:b/>
                <w:bCs/>
                <w:szCs w:val="24"/>
                <w:lang w:eastAsia="lt-LT"/>
              </w:rPr>
            </w:pPr>
            <w:r>
              <w:rPr>
                <w:szCs w:val="24"/>
                <w:lang w:eastAsia="lt-LT"/>
              </w:rPr>
              <w:t>8.1.3. vykdomos techninės paramos projektų veiklos.</w:t>
            </w:r>
          </w:p>
        </w:tc>
        <w:tc>
          <w:tcPr>
            <w:tcW w:w="4111" w:type="dxa"/>
            <w:tcBorders>
              <w:top w:val="single" w:sz="4" w:space="0" w:color="000000"/>
              <w:left w:val="single" w:sz="4" w:space="0" w:color="000000"/>
              <w:bottom w:val="single" w:sz="4" w:space="0" w:color="000000"/>
              <w:right w:val="single" w:sz="4" w:space="0" w:color="000000"/>
            </w:tcBorders>
          </w:tcPr>
          <w:p w14:paraId="3F6FE577" w14:textId="77777777" w:rsidR="00DA2D35" w:rsidRDefault="00A32C92">
            <w:pPr>
              <w:jc w:val="both"/>
              <w:rPr>
                <w:szCs w:val="24"/>
                <w:lang w:eastAsia="lt-LT"/>
              </w:rPr>
            </w:pPr>
            <w:r>
              <w:rPr>
                <w:szCs w:val="24"/>
                <w:lang w:eastAsia="lt-LT"/>
              </w:rPr>
              <w:t xml:space="preserve">Projekto veiklų vykdymo teritorija turi atitikti Aprašo 18 punkte nustatytus  reikalavimus. </w:t>
            </w:r>
          </w:p>
          <w:p w14:paraId="42C2D32F" w14:textId="77777777" w:rsidR="00DA2D35" w:rsidRDefault="00DA2D35">
            <w:pPr>
              <w:jc w:val="both"/>
              <w:rPr>
                <w:szCs w:val="24"/>
                <w:lang w:eastAsia="lt-LT"/>
              </w:rPr>
            </w:pPr>
          </w:p>
          <w:p w14:paraId="472C7A74" w14:textId="77777777" w:rsidR="00DA2D35" w:rsidRDefault="00A32C92">
            <w:pPr>
              <w:jc w:val="both"/>
              <w:rPr>
                <w:szCs w:val="24"/>
                <w:lang w:eastAsia="lt-LT"/>
              </w:rPr>
            </w:pPr>
            <w:r>
              <w:rPr>
                <w:szCs w:val="24"/>
                <w:lang w:eastAsia="lt-LT"/>
              </w:rPr>
              <w:t>Informacijos šaltinis – paraiška.</w:t>
            </w:r>
          </w:p>
          <w:p w14:paraId="10629FD1" w14:textId="77777777" w:rsidR="00DA2D35" w:rsidRDefault="00DA2D35">
            <w:pPr>
              <w:jc w:val="both"/>
              <w:rPr>
                <w:i/>
                <w:szCs w:val="24"/>
                <w:lang w:eastAsia="lt-LT"/>
              </w:rPr>
            </w:pPr>
          </w:p>
          <w:p w14:paraId="3299C914" w14:textId="77777777" w:rsidR="00DA2D35" w:rsidRDefault="00DA2D35">
            <w:pPr>
              <w:jc w:val="both"/>
              <w:rPr>
                <w:i/>
                <w:szCs w:val="24"/>
                <w:lang w:eastAsia="lt-LT"/>
              </w:rPr>
            </w:pPr>
          </w:p>
          <w:p w14:paraId="50C3C7ED" w14:textId="77777777" w:rsidR="00DA2D35" w:rsidRDefault="00DA2D35">
            <w:pPr>
              <w:jc w:val="both"/>
              <w:rPr>
                <w:i/>
                <w:szCs w:val="24"/>
                <w:lang w:eastAsia="lt-LT"/>
              </w:rPr>
            </w:pPr>
          </w:p>
          <w:p w14:paraId="01D9A9C4" w14:textId="77777777" w:rsidR="00DA2D35" w:rsidRDefault="00DA2D35">
            <w:pPr>
              <w:jc w:val="both"/>
              <w:rPr>
                <w:i/>
                <w:szCs w:val="24"/>
                <w:lang w:eastAsia="lt-LT"/>
              </w:rPr>
            </w:pPr>
          </w:p>
          <w:p w14:paraId="16526F71" w14:textId="77777777" w:rsidR="00DA2D35" w:rsidRDefault="00DA2D35">
            <w:pPr>
              <w:jc w:val="both"/>
              <w:rPr>
                <w:i/>
                <w:szCs w:val="24"/>
                <w:lang w:eastAsia="lt-LT"/>
              </w:rPr>
            </w:pPr>
          </w:p>
          <w:p w14:paraId="7389EE1C" w14:textId="77777777" w:rsidR="00DA2D35" w:rsidRDefault="00DA2D35">
            <w:pPr>
              <w:jc w:val="both"/>
              <w:rPr>
                <w:szCs w:val="24"/>
                <w:lang w:eastAsia="lt-LT"/>
              </w:rPr>
            </w:pPr>
          </w:p>
        </w:tc>
        <w:tc>
          <w:tcPr>
            <w:tcW w:w="2126" w:type="dxa"/>
            <w:tcBorders>
              <w:top w:val="single" w:sz="4" w:space="0" w:color="000000"/>
              <w:left w:val="single" w:sz="4" w:space="0" w:color="000000"/>
              <w:bottom w:val="single" w:sz="4" w:space="0" w:color="000000"/>
              <w:right w:val="single" w:sz="4" w:space="0" w:color="000000"/>
            </w:tcBorders>
          </w:tcPr>
          <w:p w14:paraId="0D809186" w14:textId="77777777" w:rsidR="00DA2D35" w:rsidRDefault="00DA2D35">
            <w:pPr>
              <w:jc w:val="center"/>
              <w:rPr>
                <w:szCs w:val="24"/>
                <w:lang w:eastAsia="lt-LT"/>
              </w:rPr>
            </w:pPr>
          </w:p>
        </w:tc>
        <w:tc>
          <w:tcPr>
            <w:tcW w:w="2551" w:type="dxa"/>
            <w:tcBorders>
              <w:top w:val="single" w:sz="4" w:space="0" w:color="000000"/>
              <w:left w:val="single" w:sz="4" w:space="0" w:color="000000"/>
              <w:bottom w:val="single" w:sz="4" w:space="0" w:color="000000"/>
              <w:right w:val="single" w:sz="4" w:space="0" w:color="000000"/>
            </w:tcBorders>
          </w:tcPr>
          <w:p w14:paraId="185B8425" w14:textId="77777777" w:rsidR="00DA2D35" w:rsidRDefault="00DA2D35">
            <w:pPr>
              <w:rPr>
                <w:szCs w:val="24"/>
                <w:lang w:eastAsia="lt-LT"/>
              </w:rPr>
            </w:pPr>
          </w:p>
        </w:tc>
      </w:tr>
    </w:tbl>
    <w:p w14:paraId="52FCCB69" w14:textId="77777777" w:rsidR="00DA2D35" w:rsidRDefault="00DA2D35">
      <w:pPr>
        <w:tabs>
          <w:tab w:val="left" w:pos="11565"/>
        </w:tabs>
        <w:rPr>
          <w:rFonts w:eastAsia="Calibri"/>
          <w:vanish/>
          <w:szCs w:val="22"/>
        </w:rPr>
      </w:pPr>
    </w:p>
    <w:tbl>
      <w:tblPr>
        <w:tblW w:w="147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60"/>
      </w:tblGrid>
      <w:tr w:rsidR="00DA2D35" w14:paraId="4D14073D" w14:textId="77777777">
        <w:trPr>
          <w:trHeight w:val="3567"/>
        </w:trPr>
        <w:tc>
          <w:tcPr>
            <w:tcW w:w="14760" w:type="dxa"/>
            <w:tcBorders>
              <w:top w:val="single" w:sz="4" w:space="0" w:color="auto"/>
              <w:left w:val="single" w:sz="4" w:space="0" w:color="auto"/>
              <w:bottom w:val="single" w:sz="4" w:space="0" w:color="auto"/>
              <w:right w:val="single" w:sz="4" w:space="0" w:color="auto"/>
            </w:tcBorders>
          </w:tcPr>
          <w:p w14:paraId="47146DEF" w14:textId="77777777" w:rsidR="00DA2D35" w:rsidRDefault="00A32C92">
            <w:pPr>
              <w:keepNext/>
              <w:rPr>
                <w:b/>
                <w:szCs w:val="24"/>
                <w:lang w:eastAsia="lt-LT"/>
              </w:rPr>
            </w:pPr>
            <w:r>
              <w:rPr>
                <w:b/>
                <w:szCs w:val="24"/>
                <w:lang w:eastAsia="lt-LT"/>
              </w:rPr>
              <w:t xml:space="preserve">GALUTINĖ PROJEKTO ATITIKTIES BENDRIESIEMS </w:t>
            </w:r>
            <w:r>
              <w:rPr>
                <w:b/>
                <w:szCs w:val="24"/>
                <w:lang w:eastAsia="lt-LT"/>
              </w:rPr>
              <w:t>REIKALAVIMAMS VERTINIMO IŠVADA:</w:t>
            </w:r>
          </w:p>
          <w:p w14:paraId="75CA4E26" w14:textId="77777777" w:rsidR="00DA2D35" w:rsidRDefault="00DA2D35">
            <w:pPr>
              <w:tabs>
                <w:tab w:val="left" w:pos="212"/>
                <w:tab w:val="left" w:pos="629"/>
                <w:tab w:val="left" w:pos="884"/>
              </w:tabs>
              <w:ind w:left="629"/>
              <w:rPr>
                <w:szCs w:val="24"/>
                <w:lang w:eastAsia="lt-LT"/>
              </w:rPr>
            </w:pPr>
          </w:p>
          <w:p w14:paraId="6D251052" w14:textId="77777777" w:rsidR="00DA2D35" w:rsidRDefault="00A32C92">
            <w:pPr>
              <w:ind w:left="1080" w:hanging="360"/>
              <w:rPr>
                <w:b/>
                <w:szCs w:val="24"/>
                <w:lang w:eastAsia="lt-LT"/>
              </w:rPr>
            </w:pPr>
            <w:r>
              <w:rPr>
                <w:b/>
                <w:szCs w:val="24"/>
                <w:lang w:eastAsia="lt-LT"/>
              </w:rPr>
              <w:t>1)</w:t>
            </w:r>
            <w:r>
              <w:rPr>
                <w:b/>
                <w:szCs w:val="24"/>
                <w:lang w:eastAsia="lt-LT"/>
              </w:rPr>
              <w:tab/>
              <w:t>Paraiška įvertinta teigiamai pagal visus bendruosius reikalavimus ir specialiuosius kriterijus:</w:t>
            </w:r>
          </w:p>
          <w:p w14:paraId="41F01831" w14:textId="77777777" w:rsidR="00DA2D35" w:rsidRDefault="00A32C92">
            <w:pPr>
              <w:ind w:left="720"/>
              <w:rPr>
                <w:szCs w:val="24"/>
                <w:lang w:eastAsia="lt-LT"/>
              </w:rPr>
            </w:pPr>
            <w:r>
              <w:rPr>
                <w:szCs w:val="24"/>
                <w:lang w:eastAsia="lt-LT"/>
              </w:rPr>
              <w:sym w:font="Symbol" w:char="F07F"/>
            </w:r>
            <w:r>
              <w:rPr>
                <w:szCs w:val="24"/>
                <w:lang w:eastAsia="lt-LT"/>
              </w:rPr>
              <w:t xml:space="preserve"> Taip                                                   </w:t>
            </w:r>
            <w:r>
              <w:rPr>
                <w:szCs w:val="24"/>
                <w:lang w:eastAsia="lt-LT"/>
              </w:rPr>
              <w:sym w:font="Symbol" w:char="F07F"/>
            </w:r>
            <w:r>
              <w:rPr>
                <w:szCs w:val="24"/>
                <w:lang w:eastAsia="lt-LT"/>
              </w:rPr>
              <w:t xml:space="preserve"> Ne                                                              </w:t>
            </w:r>
            <w:r>
              <w:rPr>
                <w:szCs w:val="24"/>
                <w:lang w:eastAsia="lt-LT"/>
              </w:rPr>
              <w:sym w:font="Symbol" w:char="F07F"/>
            </w:r>
            <w:r>
              <w:rPr>
                <w:szCs w:val="24"/>
                <w:lang w:eastAsia="lt-LT"/>
              </w:rPr>
              <w:t xml:space="preserve"> Taip su išlyga </w:t>
            </w:r>
          </w:p>
          <w:p w14:paraId="32DCFA20" w14:textId="77777777" w:rsidR="00DA2D35" w:rsidRDefault="00A32C92">
            <w:pPr>
              <w:ind w:left="720"/>
              <w:rPr>
                <w:szCs w:val="24"/>
                <w:lang w:eastAsia="lt-LT"/>
              </w:rPr>
            </w:pPr>
            <w:r>
              <w:rPr>
                <w:szCs w:val="24"/>
                <w:lang w:eastAsia="lt-LT"/>
              </w:rPr>
              <w:t>Komentarai: ____________________________________________________________________</w:t>
            </w:r>
          </w:p>
          <w:p w14:paraId="62746DCC" w14:textId="77777777" w:rsidR="00DA2D35" w:rsidRDefault="00DA2D35">
            <w:pPr>
              <w:ind w:left="720"/>
              <w:rPr>
                <w:szCs w:val="24"/>
                <w:lang w:eastAsia="lt-LT"/>
              </w:rPr>
            </w:pPr>
          </w:p>
          <w:p w14:paraId="27A51296" w14:textId="77777777" w:rsidR="00DA2D35" w:rsidRDefault="00A32C92">
            <w:pPr>
              <w:tabs>
                <w:tab w:val="left" w:pos="1027"/>
              </w:tabs>
              <w:ind w:left="744" w:hanging="24"/>
              <w:rPr>
                <w:b/>
                <w:szCs w:val="24"/>
                <w:lang w:eastAsia="lt-LT"/>
              </w:rPr>
            </w:pPr>
            <w:r>
              <w:rPr>
                <w:b/>
                <w:szCs w:val="24"/>
                <w:lang w:eastAsia="lt-LT"/>
              </w:rPr>
              <w:t>2)</w:t>
            </w:r>
            <w:r>
              <w:rPr>
                <w:b/>
                <w:szCs w:val="24"/>
                <w:lang w:eastAsia="lt-LT"/>
              </w:rPr>
              <w:tab/>
              <w:t xml:space="preserve">Pareiškėjas nebandė gauti konfidencialios informacijos arba daryti poveikio vertinimą atliekančiai institucijai dabartinio paraiškų vertinimo arba </w:t>
            </w:r>
            <w:r>
              <w:rPr>
                <w:b/>
                <w:szCs w:val="24"/>
                <w:lang w:eastAsia="lt-LT"/>
              </w:rPr>
              <w:t>atrankos proceso metu:</w:t>
            </w:r>
          </w:p>
          <w:p w14:paraId="02C6D86A" w14:textId="77777777" w:rsidR="00DA2D35" w:rsidRDefault="00A32C92">
            <w:pPr>
              <w:ind w:left="720"/>
              <w:rPr>
                <w:szCs w:val="24"/>
                <w:lang w:eastAsia="lt-LT"/>
              </w:rPr>
            </w:pPr>
            <w:r>
              <w:rPr>
                <w:szCs w:val="24"/>
                <w:lang w:eastAsia="lt-LT"/>
              </w:rPr>
              <w:sym w:font="Symbol" w:char="F07F"/>
            </w:r>
            <w:r>
              <w:rPr>
                <w:szCs w:val="24"/>
                <w:lang w:eastAsia="lt-LT"/>
              </w:rPr>
              <w:t xml:space="preserve"> Taip, nebandė</w:t>
            </w:r>
          </w:p>
          <w:p w14:paraId="21691EC5" w14:textId="77777777" w:rsidR="00DA2D35" w:rsidRDefault="00A32C92">
            <w:pPr>
              <w:ind w:left="720"/>
              <w:rPr>
                <w:szCs w:val="24"/>
                <w:lang w:eastAsia="lt-LT"/>
              </w:rPr>
            </w:pPr>
            <w:r>
              <w:rPr>
                <w:szCs w:val="24"/>
                <w:lang w:eastAsia="lt-LT"/>
              </w:rPr>
              <w:sym w:font="Symbol" w:char="F07F"/>
            </w:r>
            <w:r>
              <w:rPr>
                <w:szCs w:val="24"/>
                <w:lang w:eastAsia="lt-LT"/>
              </w:rPr>
              <w:t xml:space="preserve"> Ne, bandė</w:t>
            </w:r>
          </w:p>
          <w:p w14:paraId="58CE3140" w14:textId="77777777" w:rsidR="00DA2D35" w:rsidRDefault="00A32C92">
            <w:pPr>
              <w:ind w:left="720"/>
              <w:rPr>
                <w:szCs w:val="24"/>
                <w:lang w:eastAsia="lt-LT"/>
              </w:rPr>
            </w:pPr>
            <w:r>
              <w:rPr>
                <w:szCs w:val="24"/>
                <w:lang w:eastAsia="lt-LT"/>
              </w:rPr>
              <w:t>Komentarai: ____________________________________________________________________</w:t>
            </w:r>
          </w:p>
          <w:p w14:paraId="7944523E" w14:textId="77777777" w:rsidR="00DA2D35" w:rsidRDefault="00A32C92">
            <w:pPr>
              <w:ind w:left="720"/>
              <w:rPr>
                <w:szCs w:val="24"/>
                <w:lang w:eastAsia="lt-LT"/>
              </w:rPr>
            </w:pPr>
            <w:r>
              <w:rPr>
                <w:rFonts w:eastAsia="Calibri"/>
                <w:i/>
                <w:szCs w:val="24"/>
              </w:rPr>
              <w:t>(Privaloma pildyti tik atsakius „Ne, bandė“, t. y. nurodomos faktinės aplinkybės.)</w:t>
            </w:r>
          </w:p>
        </w:tc>
      </w:tr>
    </w:tbl>
    <w:p w14:paraId="14668C99" w14:textId="77777777" w:rsidR="00DA2D35" w:rsidRDefault="00DA2D35">
      <w:pPr>
        <w:tabs>
          <w:tab w:val="left" w:pos="9639"/>
        </w:tabs>
        <w:ind w:left="426"/>
        <w:jc w:val="both"/>
        <w:rPr>
          <w:rFonts w:eastAsia="Calibri"/>
          <w:sz w:val="22"/>
          <w:szCs w:val="22"/>
        </w:rPr>
      </w:pPr>
    </w:p>
    <w:p w14:paraId="3D2C9077" w14:textId="77777777" w:rsidR="00DA2D35" w:rsidRDefault="00DA2D35">
      <w:pPr>
        <w:rPr>
          <w:sz w:val="18"/>
          <w:szCs w:val="18"/>
        </w:rPr>
      </w:pPr>
    </w:p>
    <w:p w14:paraId="71AEF89F" w14:textId="77777777" w:rsidR="00DA2D35" w:rsidRDefault="00A32C92">
      <w:pPr>
        <w:tabs>
          <w:tab w:val="left" w:pos="9639"/>
        </w:tabs>
        <w:ind w:left="426"/>
        <w:jc w:val="both"/>
        <w:rPr>
          <w:rFonts w:eastAsia="Calibri"/>
          <w:sz w:val="22"/>
          <w:szCs w:val="22"/>
        </w:rPr>
      </w:pPr>
      <w:r>
        <w:rPr>
          <w:rFonts w:eastAsia="Calibri"/>
          <w:sz w:val="22"/>
          <w:szCs w:val="22"/>
        </w:rPr>
        <w:t xml:space="preserve">____________________________________  </w:t>
      </w:r>
      <w:r>
        <w:rPr>
          <w:rFonts w:eastAsia="Calibri"/>
          <w:sz w:val="22"/>
          <w:szCs w:val="22"/>
        </w:rPr>
        <w:t xml:space="preserve">                                   ______________________</w:t>
      </w:r>
      <w:r>
        <w:rPr>
          <w:rFonts w:eastAsia="Calibri"/>
          <w:sz w:val="22"/>
          <w:szCs w:val="22"/>
        </w:rPr>
        <w:tab/>
        <w:t xml:space="preserve">  ___________________________</w:t>
      </w:r>
    </w:p>
    <w:p w14:paraId="6084F255" w14:textId="77777777" w:rsidR="00DA2D35" w:rsidRDefault="00DA2D35">
      <w:pPr>
        <w:rPr>
          <w:sz w:val="18"/>
          <w:szCs w:val="18"/>
        </w:rPr>
      </w:pPr>
    </w:p>
    <w:p w14:paraId="67518968" w14:textId="77777777" w:rsidR="00DA2D35" w:rsidRDefault="00A32C92">
      <w:pPr>
        <w:tabs>
          <w:tab w:val="center" w:pos="10800"/>
        </w:tabs>
        <w:ind w:left="426"/>
        <w:jc w:val="both"/>
        <w:rPr>
          <w:rFonts w:eastAsia="Calibri"/>
          <w:sz w:val="22"/>
          <w:szCs w:val="22"/>
        </w:rPr>
      </w:pPr>
      <w:r>
        <w:rPr>
          <w:rFonts w:eastAsia="Calibri"/>
          <w:sz w:val="22"/>
          <w:szCs w:val="22"/>
        </w:rPr>
        <w:t xml:space="preserve">(paraiškos vertinimą atlikusios institucijos atsakingo                                           (data)                       (vardas ir pavardė, parašas, jei pildoma </w:t>
      </w:r>
      <w:r>
        <w:rPr>
          <w:rFonts w:eastAsia="Calibri"/>
          <w:sz w:val="22"/>
          <w:szCs w:val="22"/>
        </w:rPr>
        <w:t>spausdinta versija)</w:t>
      </w:r>
    </w:p>
    <w:p w14:paraId="3E115584" w14:textId="77777777" w:rsidR="00DA2D35" w:rsidRDefault="00A32C92">
      <w:pPr>
        <w:tabs>
          <w:tab w:val="center" w:pos="10800"/>
        </w:tabs>
        <w:ind w:left="426"/>
        <w:jc w:val="both"/>
        <w:rPr>
          <w:b/>
          <w:szCs w:val="24"/>
          <w:lang w:eastAsia="lt-LT"/>
        </w:rPr>
      </w:pPr>
      <w:r>
        <w:rPr>
          <w:rFonts w:eastAsia="Calibri"/>
          <w:sz w:val="22"/>
          <w:szCs w:val="22"/>
        </w:rPr>
        <w:t xml:space="preserve">asmens pareigų pavadinimas)                                                                </w:t>
      </w:r>
      <w:r>
        <w:rPr>
          <w:rFonts w:eastAsia="Calibri"/>
          <w:sz w:val="22"/>
          <w:szCs w:val="22"/>
        </w:rPr>
        <w:tab/>
        <w:t xml:space="preserve">        </w:t>
      </w:r>
    </w:p>
    <w:p w14:paraId="3A0A70A9" w14:textId="77777777" w:rsidR="00DA2D35" w:rsidRDefault="00A32C92">
      <w:pPr>
        <w:jc w:val="center"/>
        <w:rPr>
          <w:sz w:val="18"/>
          <w:szCs w:val="18"/>
        </w:rPr>
      </w:pPr>
      <w:r>
        <w:rPr>
          <w:rFonts w:eastAsia="Calibri"/>
          <w:spacing w:val="-4"/>
          <w:szCs w:val="24"/>
        </w:rPr>
        <w:t>______________________________</w:t>
      </w:r>
    </w:p>
    <w:p w14:paraId="3D90D6B7" w14:textId="77777777" w:rsidR="00DA2D35" w:rsidRDefault="00A32C92">
      <w:pPr>
        <w:rPr>
          <w:rFonts w:eastAsia="MS Mincho"/>
          <w:i/>
          <w:iCs/>
          <w:sz w:val="20"/>
        </w:rPr>
      </w:pPr>
      <w:r>
        <w:rPr>
          <w:rFonts w:eastAsia="MS Mincho"/>
          <w:i/>
          <w:iCs/>
          <w:sz w:val="20"/>
        </w:rPr>
        <w:t>Priedo pakeitimai:</w:t>
      </w:r>
    </w:p>
    <w:p w14:paraId="788A03B8" w14:textId="77777777" w:rsidR="00DA2D35" w:rsidRDefault="00A32C92">
      <w:pPr>
        <w:jc w:val="both"/>
        <w:rPr>
          <w:rFonts w:eastAsia="MS Mincho"/>
          <w:i/>
          <w:iCs/>
          <w:sz w:val="20"/>
        </w:rPr>
      </w:pPr>
      <w:r>
        <w:rPr>
          <w:rFonts w:eastAsia="MS Mincho"/>
          <w:i/>
          <w:iCs/>
          <w:sz w:val="20"/>
        </w:rPr>
        <w:t xml:space="preserve">Nr. </w:t>
      </w:r>
      <w:hyperlink r:id="rId79" w:history="1">
        <w:r w:rsidRPr="00532B9F">
          <w:rPr>
            <w:rFonts w:eastAsia="MS Mincho"/>
            <w:i/>
            <w:iCs/>
            <w:color w:val="0563C1" w:themeColor="hyperlink"/>
            <w:sz w:val="20"/>
            <w:u w:val="single"/>
          </w:rPr>
          <w:t>4-504</w:t>
        </w:r>
      </w:hyperlink>
      <w:r>
        <w:rPr>
          <w:rFonts w:eastAsia="MS Mincho"/>
          <w:i/>
          <w:iCs/>
          <w:sz w:val="20"/>
        </w:rPr>
        <w:t>, 2017-08-30, paskelbta TAR 2017-08-30, i. k. 2017-13827</w:t>
      </w:r>
    </w:p>
    <w:p w14:paraId="61BD907E" w14:textId="77777777" w:rsidR="00DA2D35" w:rsidRDefault="00A32C92">
      <w:pPr>
        <w:jc w:val="both"/>
        <w:rPr>
          <w:rFonts w:eastAsia="MS Mincho"/>
          <w:i/>
          <w:iCs/>
          <w:sz w:val="20"/>
        </w:rPr>
      </w:pPr>
      <w:r>
        <w:rPr>
          <w:rFonts w:eastAsia="MS Mincho"/>
          <w:i/>
          <w:iCs/>
          <w:sz w:val="20"/>
        </w:rPr>
        <w:t xml:space="preserve">Nr. </w:t>
      </w:r>
      <w:hyperlink r:id="rId80" w:history="1">
        <w:r w:rsidRPr="00532B9F">
          <w:rPr>
            <w:rFonts w:eastAsia="MS Mincho"/>
            <w:i/>
            <w:iCs/>
            <w:color w:val="0563C1" w:themeColor="hyperlink"/>
            <w:sz w:val="20"/>
            <w:u w:val="single"/>
          </w:rPr>
          <w:t>4-201</w:t>
        </w:r>
      </w:hyperlink>
      <w:r>
        <w:rPr>
          <w:rFonts w:eastAsia="MS Mincho"/>
          <w:i/>
          <w:iCs/>
          <w:sz w:val="20"/>
        </w:rPr>
        <w:t>, 2019-03-25, paskelbta TAR 2019-03-25, i. k. 2019-04579</w:t>
      </w:r>
    </w:p>
    <w:p w14:paraId="405D2C48" w14:textId="77777777" w:rsidR="00DA2D35" w:rsidRDefault="00A32C92">
      <w:pPr>
        <w:jc w:val="both"/>
        <w:rPr>
          <w:rFonts w:eastAsia="MS Mincho"/>
          <w:i/>
          <w:iCs/>
          <w:sz w:val="20"/>
        </w:rPr>
      </w:pPr>
      <w:r>
        <w:rPr>
          <w:rFonts w:eastAsia="MS Mincho"/>
          <w:i/>
          <w:iCs/>
          <w:sz w:val="20"/>
        </w:rPr>
        <w:t xml:space="preserve">Nr. </w:t>
      </w:r>
      <w:hyperlink r:id="rId81" w:history="1">
        <w:r w:rsidRPr="00532B9F">
          <w:rPr>
            <w:rFonts w:eastAsia="MS Mincho"/>
            <w:i/>
            <w:iCs/>
            <w:color w:val="0563C1" w:themeColor="hyperlink"/>
            <w:sz w:val="20"/>
            <w:u w:val="single"/>
          </w:rPr>
          <w:t>4-693</w:t>
        </w:r>
      </w:hyperlink>
      <w:r>
        <w:rPr>
          <w:rFonts w:eastAsia="MS Mincho"/>
          <w:i/>
          <w:iCs/>
          <w:sz w:val="20"/>
        </w:rPr>
        <w:t>, 2019-11-29, paskelbta TAR 2019-11-30, i. k. 2019-19219</w:t>
      </w:r>
    </w:p>
    <w:p w14:paraId="51789F52" w14:textId="77777777" w:rsidR="00DA2D35" w:rsidRDefault="00DA2D35"/>
    <w:p w14:paraId="1B84EC7A" w14:textId="77777777" w:rsidR="00DA2D35" w:rsidRDefault="00DA2D35">
      <w:pPr>
        <w:jc w:val="both"/>
        <w:rPr>
          <w:szCs w:val="24"/>
          <w:lang w:eastAsia="lt-LT"/>
        </w:rPr>
        <w:sectPr w:rsidR="00DA2D35">
          <w:headerReference w:type="default" r:id="rId82"/>
          <w:headerReference w:type="first" r:id="rId83"/>
          <w:pgSz w:w="16839" w:h="11907" w:orient="landscape" w:code="9"/>
          <w:pgMar w:top="1418" w:right="679" w:bottom="1559" w:left="1134" w:header="567" w:footer="567" w:gutter="0"/>
          <w:pgNumType w:start="1" w:chapStyle="1"/>
          <w:cols w:space="1296"/>
          <w:titlePg/>
          <w:docGrid w:linePitch="360"/>
        </w:sectPr>
      </w:pPr>
    </w:p>
    <w:p w14:paraId="5570B612" w14:textId="77777777" w:rsidR="00DA2D35" w:rsidRDefault="00A32C92">
      <w:pPr>
        <w:ind w:left="5184"/>
        <w:jc w:val="both"/>
        <w:rPr>
          <w:rFonts w:eastAsia="Calibri"/>
          <w:szCs w:val="24"/>
        </w:rPr>
      </w:pPr>
      <w:r>
        <w:rPr>
          <w:rFonts w:eastAsia="Calibri"/>
          <w:szCs w:val="24"/>
        </w:rPr>
        <w:t>2014–2020 metų Europos Sąjungos fondų</w:t>
      </w:r>
    </w:p>
    <w:p w14:paraId="6005C1C1" w14:textId="77777777" w:rsidR="00DA2D35" w:rsidRDefault="00A32C92">
      <w:pPr>
        <w:ind w:left="5184"/>
        <w:jc w:val="both"/>
        <w:rPr>
          <w:rFonts w:eastAsia="Calibri"/>
          <w:szCs w:val="24"/>
        </w:rPr>
      </w:pPr>
      <w:r>
        <w:rPr>
          <w:rFonts w:eastAsia="Calibri"/>
          <w:szCs w:val="24"/>
        </w:rPr>
        <w:t>investicijų veiksmų programos 9 prioriteto</w:t>
      </w:r>
    </w:p>
    <w:p w14:paraId="57E6F48F" w14:textId="77777777" w:rsidR="00DA2D35" w:rsidRDefault="00A32C92">
      <w:pPr>
        <w:ind w:left="5184"/>
        <w:jc w:val="both"/>
        <w:rPr>
          <w:rFonts w:eastAsia="Calibri"/>
          <w:szCs w:val="24"/>
        </w:rPr>
      </w:pPr>
      <w:r>
        <w:rPr>
          <w:rFonts w:eastAsia="Calibri"/>
          <w:szCs w:val="24"/>
        </w:rPr>
        <w:t>„Visuomenės švietimas ir žmogiškųjų</w:t>
      </w:r>
    </w:p>
    <w:p w14:paraId="5240FDEC" w14:textId="77777777" w:rsidR="00DA2D35" w:rsidRDefault="00A32C92">
      <w:pPr>
        <w:ind w:left="5184"/>
        <w:jc w:val="both"/>
        <w:rPr>
          <w:rFonts w:eastAsia="Calibri"/>
          <w:szCs w:val="24"/>
        </w:rPr>
      </w:pPr>
      <w:r>
        <w:rPr>
          <w:rFonts w:eastAsia="Calibri"/>
          <w:szCs w:val="24"/>
        </w:rPr>
        <w:t>išteklių potencialo didinimas“ priemonės</w:t>
      </w:r>
    </w:p>
    <w:p w14:paraId="225A16C3" w14:textId="77777777" w:rsidR="00DA2D35" w:rsidRDefault="00A32C92">
      <w:pPr>
        <w:ind w:left="5184"/>
        <w:jc w:val="both"/>
        <w:rPr>
          <w:rFonts w:eastAsia="Calibri"/>
          <w:szCs w:val="24"/>
        </w:rPr>
      </w:pPr>
      <w:r>
        <w:rPr>
          <w:rFonts w:eastAsia="Calibri"/>
          <w:szCs w:val="24"/>
        </w:rPr>
        <w:t xml:space="preserve">Nr. </w:t>
      </w:r>
      <w:r>
        <w:rPr>
          <w:szCs w:val="24"/>
          <w:lang w:eastAsia="lt-LT"/>
        </w:rPr>
        <w:t>09.4.3-IVG-T-813</w:t>
      </w:r>
      <w:r>
        <w:rPr>
          <w:rFonts w:eastAsia="Calibri"/>
          <w:szCs w:val="24"/>
        </w:rPr>
        <w:t xml:space="preserve"> „Kompetencijų</w:t>
      </w:r>
    </w:p>
    <w:p w14:paraId="7527EA03" w14:textId="77777777" w:rsidR="00DA2D35" w:rsidRDefault="00A32C92">
      <w:pPr>
        <w:ind w:left="5184"/>
        <w:jc w:val="both"/>
        <w:rPr>
          <w:rFonts w:eastAsia="Calibri"/>
          <w:szCs w:val="24"/>
        </w:rPr>
      </w:pPr>
      <w:r>
        <w:rPr>
          <w:rFonts w:eastAsia="Calibri"/>
          <w:szCs w:val="24"/>
        </w:rPr>
        <w:t xml:space="preserve">vaučeris“ projektų finansavimo </w:t>
      </w:r>
      <w:r>
        <w:rPr>
          <w:rFonts w:eastAsia="Calibri"/>
          <w:szCs w:val="24"/>
        </w:rPr>
        <w:t>sąlygų</w:t>
      </w:r>
    </w:p>
    <w:p w14:paraId="1749779E" w14:textId="77777777" w:rsidR="00DA2D35" w:rsidRDefault="00A32C92">
      <w:pPr>
        <w:ind w:left="5184"/>
        <w:jc w:val="both"/>
        <w:rPr>
          <w:rFonts w:eastAsia="Calibri"/>
          <w:szCs w:val="24"/>
        </w:rPr>
      </w:pPr>
      <w:r>
        <w:rPr>
          <w:rFonts w:eastAsia="Calibri"/>
          <w:szCs w:val="24"/>
        </w:rPr>
        <w:t xml:space="preserve">aprašo </w:t>
      </w:r>
    </w:p>
    <w:p w14:paraId="787EAC0E" w14:textId="77777777" w:rsidR="00DA2D35" w:rsidRDefault="00A32C92">
      <w:pPr>
        <w:ind w:left="506" w:firstLine="4678"/>
        <w:jc w:val="both"/>
        <w:rPr>
          <w:rFonts w:eastAsia="Calibri"/>
          <w:szCs w:val="24"/>
          <w:lang w:eastAsia="lt-LT"/>
        </w:rPr>
      </w:pPr>
      <w:r>
        <w:rPr>
          <w:rFonts w:eastAsia="Calibri"/>
          <w:szCs w:val="24"/>
          <w:lang w:eastAsia="lt-LT"/>
        </w:rPr>
        <w:t>2 priedas</w:t>
      </w:r>
    </w:p>
    <w:p w14:paraId="2E9B961D" w14:textId="77777777" w:rsidR="00DA2D35" w:rsidRDefault="00DA2D35">
      <w:pPr>
        <w:keepLines/>
        <w:suppressAutoHyphens/>
        <w:textAlignment w:val="center"/>
        <w:rPr>
          <w:rFonts w:eastAsia="Calibri"/>
          <w:b/>
          <w:bCs/>
          <w:caps/>
          <w:color w:val="000000"/>
          <w:szCs w:val="24"/>
          <w:lang w:eastAsia="lt-LT"/>
        </w:rPr>
      </w:pPr>
    </w:p>
    <w:p w14:paraId="21DAA849" w14:textId="77777777" w:rsidR="00DA2D35" w:rsidRDefault="00A32C92">
      <w:pPr>
        <w:keepLines/>
        <w:suppressAutoHyphens/>
        <w:jc w:val="center"/>
        <w:textAlignment w:val="center"/>
        <w:rPr>
          <w:rFonts w:eastAsia="Calibri"/>
          <w:b/>
          <w:bCs/>
          <w:caps/>
          <w:color w:val="000000"/>
          <w:szCs w:val="24"/>
          <w:lang w:eastAsia="lt-LT"/>
        </w:rPr>
      </w:pPr>
      <w:r>
        <w:rPr>
          <w:rFonts w:eastAsia="Calibri"/>
          <w:b/>
          <w:bCs/>
          <w:caps/>
          <w:color w:val="000000"/>
          <w:szCs w:val="24"/>
          <w:lang w:eastAsia="lt-LT"/>
        </w:rPr>
        <w:t xml:space="preserve">METODINIAI NURODYMAI DĖL FIKSUOTŲJŲ ĮKAINIŲ TAIKYMO </w:t>
      </w:r>
    </w:p>
    <w:p w14:paraId="5C76B283" w14:textId="77777777" w:rsidR="00DA2D35" w:rsidRDefault="00DA2D35">
      <w:pPr>
        <w:suppressAutoHyphens/>
        <w:spacing w:line="298" w:lineRule="auto"/>
        <w:jc w:val="center"/>
        <w:textAlignment w:val="center"/>
        <w:rPr>
          <w:rFonts w:eastAsia="Calibri"/>
          <w:color w:val="000000"/>
          <w:sz w:val="22"/>
          <w:szCs w:val="22"/>
          <w:lang w:eastAsia="lt-LT"/>
        </w:rPr>
      </w:pPr>
    </w:p>
    <w:p w14:paraId="50AB3C0E" w14:textId="77777777" w:rsidR="00DA2D35" w:rsidRDefault="00A32C92">
      <w:pPr>
        <w:keepLines/>
        <w:suppressAutoHyphens/>
        <w:jc w:val="center"/>
        <w:textAlignment w:val="center"/>
        <w:rPr>
          <w:rFonts w:eastAsia="Calibri"/>
          <w:b/>
          <w:bCs/>
          <w:caps/>
          <w:color w:val="000000"/>
          <w:szCs w:val="24"/>
          <w:lang w:eastAsia="lt-LT"/>
        </w:rPr>
      </w:pPr>
      <w:r>
        <w:rPr>
          <w:rFonts w:eastAsia="Calibri"/>
          <w:b/>
          <w:bCs/>
          <w:caps/>
          <w:color w:val="000000"/>
          <w:szCs w:val="24"/>
          <w:lang w:eastAsia="lt-LT"/>
        </w:rPr>
        <w:t>I SKYRIUS</w:t>
      </w:r>
    </w:p>
    <w:p w14:paraId="542BD793" w14:textId="77777777" w:rsidR="00DA2D35" w:rsidRDefault="00A32C92">
      <w:pPr>
        <w:keepLines/>
        <w:suppressAutoHyphens/>
        <w:jc w:val="center"/>
        <w:textAlignment w:val="center"/>
        <w:rPr>
          <w:rFonts w:eastAsia="Calibri"/>
          <w:b/>
          <w:bCs/>
          <w:caps/>
          <w:color w:val="000000"/>
          <w:szCs w:val="24"/>
          <w:lang w:eastAsia="lt-LT"/>
        </w:rPr>
      </w:pPr>
      <w:r>
        <w:rPr>
          <w:rFonts w:eastAsia="Calibri"/>
          <w:b/>
          <w:bCs/>
          <w:caps/>
          <w:color w:val="000000"/>
          <w:szCs w:val="24"/>
          <w:lang w:eastAsia="lt-LT"/>
        </w:rPr>
        <w:t>Bendrosios nuostatos</w:t>
      </w:r>
    </w:p>
    <w:p w14:paraId="30FA1139" w14:textId="77777777" w:rsidR="00DA2D35" w:rsidRDefault="00DA2D35">
      <w:pPr>
        <w:suppressAutoHyphens/>
        <w:jc w:val="center"/>
        <w:textAlignment w:val="center"/>
        <w:rPr>
          <w:rFonts w:eastAsia="Calibri"/>
          <w:color w:val="000000"/>
          <w:szCs w:val="24"/>
          <w:lang w:eastAsia="lt-LT"/>
        </w:rPr>
      </w:pPr>
    </w:p>
    <w:p w14:paraId="047383FD" w14:textId="77777777" w:rsidR="00DA2D35" w:rsidRDefault="00A32C92">
      <w:pPr>
        <w:ind w:firstLine="851"/>
        <w:jc w:val="both"/>
        <w:rPr>
          <w:rFonts w:eastAsia="Calibri"/>
          <w:color w:val="000000"/>
          <w:szCs w:val="24"/>
          <w:lang w:eastAsia="lt-LT"/>
        </w:rPr>
      </w:pPr>
      <w:r>
        <w:rPr>
          <w:bCs/>
          <w:szCs w:val="24"/>
        </w:rPr>
        <w:t xml:space="preserve">1. Pagal 2014–2020 metų Europos Sąjungos fondų investicijų veiksmų programos 9 prioriteto „Visuomenės švietimas ir žmogiškųjų išteklių </w:t>
      </w:r>
      <w:r>
        <w:rPr>
          <w:bCs/>
          <w:szCs w:val="24"/>
        </w:rPr>
        <w:t>potencialo didinimas“ priemonės Nr. 09.4.3-IVG-T-813 „Kompetencijų vaučeris“ projektų finansavimo sąlygų aprašą (toliau – Aprašas) taikomi fiksuotieji įkainiai, kurių taikymo sąlygos nustatytos atsižvelgiant į Vienos valandos vieno mokomo darbuotojo mokymų</w:t>
      </w:r>
      <w:r>
        <w:rPr>
          <w:bCs/>
          <w:szCs w:val="24"/>
        </w:rPr>
        <w:t xml:space="preserve"> išlaidų nustatymo pagrindimą, paskelbtą Europos Sąjungos (toliau – ES)</w:t>
      </w:r>
      <w:r>
        <w:rPr>
          <w:rFonts w:eastAsia="Calibri"/>
          <w:color w:val="000000"/>
          <w:szCs w:val="24"/>
          <w:lang w:eastAsia="lt-LT"/>
        </w:rPr>
        <w:t xml:space="preserve"> </w:t>
      </w:r>
      <w:r>
        <w:rPr>
          <w:bCs/>
          <w:szCs w:val="24"/>
        </w:rPr>
        <w:t>struktūrinių fondų svetainėje https://www.esinvesticijos.lt/lt/dokumentai//vienos-valandos-vieno-mokomo-darbuotojo-mokymu-islaidu-nustatymo-pagrindimas ir Privačių juridinių asmenų pro</w:t>
      </w:r>
      <w:r>
        <w:rPr>
          <w:bCs/>
          <w:szCs w:val="24"/>
        </w:rPr>
        <w:t>jektų vykdančiojo personalo bei dalyvių darbo užmokesčio fiksuotųjų įkainių nustatymo tyrimo ataskaitą,</w:t>
      </w:r>
      <w:r>
        <w:rPr>
          <w:rFonts w:eastAsia="Calibri"/>
          <w:color w:val="000000"/>
          <w:szCs w:val="24"/>
          <w:lang w:eastAsia="lt-LT"/>
        </w:rPr>
        <w:t xml:space="preserve"> paskelbtą ES struktūrinių fondų svetainėje </w:t>
      </w:r>
      <w:r>
        <w:rPr>
          <w:rFonts w:eastAsia="Calibri"/>
          <w:szCs w:val="24"/>
          <w:lang w:eastAsia="lt-LT"/>
        </w:rPr>
        <w:t>https://www.esinvesticijos.lt/lt/dokumentai//privaciu-juridiniu-asmenu-projektu-dalyviu-darbo-uzmokescio-fiks</w:t>
      </w:r>
      <w:r>
        <w:rPr>
          <w:rFonts w:eastAsia="Calibri"/>
          <w:szCs w:val="24"/>
          <w:lang w:eastAsia="lt-LT"/>
        </w:rPr>
        <w:t>uotuju-ikainiu-nustatymo-tyrimo-ataskaita</w:t>
      </w:r>
      <w:r>
        <w:rPr>
          <w:bCs/>
          <w:szCs w:val="24"/>
        </w:rPr>
        <w:t xml:space="preserve"> (toliau kartu – Fiksuotųjų įkainių ataskaitos).</w:t>
      </w:r>
    </w:p>
    <w:p w14:paraId="5E9B30F0" w14:textId="77777777" w:rsidR="00DA2D35" w:rsidRDefault="00A32C92">
      <w:pPr>
        <w:rPr>
          <w:rFonts w:eastAsia="MS Mincho"/>
          <w:i/>
          <w:iCs/>
          <w:sz w:val="20"/>
        </w:rPr>
      </w:pPr>
      <w:r>
        <w:rPr>
          <w:rFonts w:eastAsia="MS Mincho"/>
          <w:i/>
          <w:iCs/>
          <w:sz w:val="20"/>
        </w:rPr>
        <w:t>Punkto pakeitimai:</w:t>
      </w:r>
    </w:p>
    <w:p w14:paraId="02B15197" w14:textId="77777777" w:rsidR="00DA2D35" w:rsidRDefault="00A32C92">
      <w:pPr>
        <w:jc w:val="both"/>
        <w:rPr>
          <w:rFonts w:eastAsia="MS Mincho"/>
          <w:i/>
          <w:iCs/>
          <w:sz w:val="20"/>
        </w:rPr>
      </w:pPr>
      <w:r>
        <w:rPr>
          <w:rFonts w:eastAsia="MS Mincho"/>
          <w:i/>
          <w:iCs/>
          <w:sz w:val="20"/>
        </w:rPr>
        <w:t xml:space="preserve">Nr. </w:t>
      </w:r>
      <w:hyperlink r:id="rId84" w:history="1">
        <w:r w:rsidRPr="00532B9F">
          <w:rPr>
            <w:rFonts w:eastAsia="MS Mincho"/>
            <w:i/>
            <w:iCs/>
            <w:color w:val="0563C1" w:themeColor="hyperlink"/>
            <w:sz w:val="20"/>
            <w:u w:val="single"/>
          </w:rPr>
          <w:t>4-201</w:t>
        </w:r>
      </w:hyperlink>
      <w:r>
        <w:rPr>
          <w:rFonts w:eastAsia="MS Mincho"/>
          <w:i/>
          <w:iCs/>
          <w:sz w:val="20"/>
        </w:rPr>
        <w:t xml:space="preserve">, 2019-03-25, paskelbta TAR 2019-03-25, </w:t>
      </w:r>
      <w:r>
        <w:rPr>
          <w:rFonts w:eastAsia="MS Mincho"/>
          <w:i/>
          <w:iCs/>
          <w:sz w:val="20"/>
        </w:rPr>
        <w:t>i. k. 2019-04579</w:t>
      </w:r>
    </w:p>
    <w:p w14:paraId="6793BEA2" w14:textId="77777777" w:rsidR="00DA2D35" w:rsidRDefault="00A32C92">
      <w:pPr>
        <w:jc w:val="both"/>
        <w:rPr>
          <w:rFonts w:eastAsia="MS Mincho"/>
          <w:i/>
          <w:iCs/>
          <w:sz w:val="20"/>
        </w:rPr>
      </w:pPr>
      <w:r>
        <w:rPr>
          <w:rFonts w:eastAsia="MS Mincho"/>
          <w:i/>
          <w:iCs/>
          <w:sz w:val="20"/>
        </w:rPr>
        <w:t xml:space="preserve">Nr. </w:t>
      </w:r>
      <w:hyperlink r:id="rId85" w:history="1">
        <w:r w:rsidRPr="00532B9F">
          <w:rPr>
            <w:rFonts w:eastAsia="MS Mincho"/>
            <w:i/>
            <w:iCs/>
            <w:color w:val="0563C1" w:themeColor="hyperlink"/>
            <w:sz w:val="20"/>
            <w:u w:val="single"/>
          </w:rPr>
          <w:t>4-693</w:t>
        </w:r>
      </w:hyperlink>
      <w:r>
        <w:rPr>
          <w:rFonts w:eastAsia="MS Mincho"/>
          <w:i/>
          <w:iCs/>
          <w:sz w:val="20"/>
        </w:rPr>
        <w:t>, 2019-11-29, paskelbta TAR 2019-11-30, i. k. 2019-19219</w:t>
      </w:r>
    </w:p>
    <w:p w14:paraId="2A053036" w14:textId="77777777" w:rsidR="00DA2D35" w:rsidRDefault="00DA2D35"/>
    <w:p w14:paraId="24174C8E" w14:textId="77777777" w:rsidR="00DA2D35" w:rsidRDefault="00A32C92">
      <w:pPr>
        <w:tabs>
          <w:tab w:val="left" w:pos="567"/>
          <w:tab w:val="left" w:pos="1134"/>
        </w:tabs>
        <w:suppressAutoHyphens/>
        <w:ind w:firstLine="851"/>
        <w:jc w:val="both"/>
        <w:textAlignment w:val="center"/>
        <w:rPr>
          <w:rFonts w:eastAsia="Calibri"/>
          <w:b/>
          <w:bCs/>
          <w:caps/>
          <w:color w:val="000000"/>
          <w:szCs w:val="24"/>
          <w:lang w:eastAsia="lt-LT"/>
        </w:rPr>
      </w:pPr>
      <w:r>
        <w:rPr>
          <w:rFonts w:eastAsia="Calibri"/>
          <w:color w:val="000000"/>
          <w:szCs w:val="24"/>
          <w:lang w:eastAsia="lt-LT"/>
        </w:rPr>
        <w:t xml:space="preserve">2. </w:t>
      </w:r>
      <w:r>
        <w:rPr>
          <w:rFonts w:eastAsia="Calibri"/>
          <w:i/>
          <w:color w:val="000000"/>
          <w:sz w:val="20"/>
          <w:lang w:eastAsia="lt-LT"/>
        </w:rPr>
        <w:t>neteko galios nuo 2019-03-26</w:t>
      </w:r>
      <w:r>
        <w:rPr>
          <w:rFonts w:eastAsia="Calibri"/>
          <w:szCs w:val="24"/>
          <w:lang w:eastAsia="lt-LT"/>
        </w:rPr>
        <w:t>.</w:t>
      </w:r>
    </w:p>
    <w:p w14:paraId="2CE09B42" w14:textId="77777777" w:rsidR="00DA2D35" w:rsidRDefault="00A32C92">
      <w:pPr>
        <w:rPr>
          <w:rFonts w:eastAsia="MS Mincho"/>
          <w:i/>
          <w:iCs/>
          <w:sz w:val="20"/>
        </w:rPr>
      </w:pPr>
      <w:r>
        <w:rPr>
          <w:rFonts w:eastAsia="MS Mincho"/>
          <w:i/>
          <w:iCs/>
          <w:sz w:val="20"/>
        </w:rPr>
        <w:t>Punkto pakeitimai:</w:t>
      </w:r>
    </w:p>
    <w:p w14:paraId="3FB10B3E" w14:textId="77777777" w:rsidR="00DA2D35" w:rsidRDefault="00A32C92">
      <w:pPr>
        <w:jc w:val="both"/>
        <w:rPr>
          <w:rFonts w:eastAsia="MS Mincho"/>
          <w:i/>
          <w:iCs/>
          <w:sz w:val="20"/>
        </w:rPr>
      </w:pPr>
      <w:r>
        <w:rPr>
          <w:rFonts w:eastAsia="MS Mincho"/>
          <w:i/>
          <w:iCs/>
          <w:sz w:val="20"/>
        </w:rPr>
        <w:t xml:space="preserve">Nr. </w:t>
      </w:r>
      <w:hyperlink r:id="rId86" w:history="1">
        <w:r w:rsidRPr="00532B9F">
          <w:rPr>
            <w:rFonts w:eastAsia="MS Mincho"/>
            <w:i/>
            <w:iCs/>
            <w:color w:val="0563C1" w:themeColor="hyperlink"/>
            <w:sz w:val="20"/>
            <w:u w:val="single"/>
          </w:rPr>
          <w:t>4-201</w:t>
        </w:r>
      </w:hyperlink>
      <w:r>
        <w:rPr>
          <w:rFonts w:eastAsia="MS Mincho"/>
          <w:i/>
          <w:iCs/>
          <w:sz w:val="20"/>
        </w:rPr>
        <w:t>, 2019-03-25, paskelbta TAR 2019-03-25, i. k. 2019-04579</w:t>
      </w:r>
    </w:p>
    <w:p w14:paraId="06092251" w14:textId="77777777" w:rsidR="00DA2D35" w:rsidRDefault="00DA2D35"/>
    <w:p w14:paraId="27763A45" w14:textId="77777777" w:rsidR="00DA2D35" w:rsidRDefault="00A32C92">
      <w:pPr>
        <w:keepLines/>
        <w:suppressAutoHyphens/>
        <w:jc w:val="center"/>
        <w:textAlignment w:val="center"/>
        <w:rPr>
          <w:rFonts w:eastAsia="Calibri"/>
          <w:b/>
          <w:bCs/>
          <w:caps/>
          <w:color w:val="000000"/>
          <w:szCs w:val="24"/>
          <w:lang w:eastAsia="lt-LT"/>
        </w:rPr>
      </w:pPr>
      <w:r>
        <w:rPr>
          <w:rFonts w:eastAsia="Calibri"/>
          <w:b/>
          <w:bCs/>
          <w:caps/>
          <w:color w:val="000000"/>
          <w:szCs w:val="24"/>
          <w:lang w:eastAsia="lt-LT"/>
        </w:rPr>
        <w:t>II SKYRIUS</w:t>
      </w:r>
    </w:p>
    <w:p w14:paraId="7DA62F6C" w14:textId="77777777" w:rsidR="00DA2D35" w:rsidRDefault="00A32C92">
      <w:pPr>
        <w:keepLines/>
        <w:suppressAutoHyphens/>
        <w:jc w:val="center"/>
        <w:textAlignment w:val="center"/>
        <w:rPr>
          <w:rFonts w:eastAsia="Calibri"/>
          <w:b/>
          <w:bCs/>
          <w:caps/>
          <w:color w:val="000000"/>
          <w:szCs w:val="24"/>
          <w:lang w:eastAsia="lt-LT"/>
        </w:rPr>
      </w:pPr>
      <w:r>
        <w:rPr>
          <w:rFonts w:eastAsia="Calibri"/>
          <w:b/>
          <w:bCs/>
          <w:caps/>
          <w:color w:val="000000"/>
          <w:szCs w:val="24"/>
          <w:lang w:eastAsia="lt-LT"/>
        </w:rPr>
        <w:t>TINKAMOS FINANSUOTI projekto IŠLAIDOS</w:t>
      </w:r>
    </w:p>
    <w:p w14:paraId="6B763193" w14:textId="77777777" w:rsidR="00DA2D35" w:rsidRDefault="00DA2D35">
      <w:pPr>
        <w:suppressAutoHyphens/>
        <w:jc w:val="both"/>
        <w:textAlignment w:val="center"/>
        <w:rPr>
          <w:rFonts w:eastAsia="Calibri"/>
          <w:color w:val="000000"/>
          <w:szCs w:val="24"/>
          <w:lang w:eastAsia="lt-LT"/>
        </w:rPr>
      </w:pPr>
    </w:p>
    <w:p w14:paraId="3058D19C" w14:textId="77777777" w:rsidR="00DA2D35" w:rsidRDefault="00A32C92">
      <w:pPr>
        <w:suppressAutoHyphens/>
        <w:ind w:firstLine="851"/>
        <w:jc w:val="both"/>
        <w:textAlignment w:val="center"/>
        <w:rPr>
          <w:rFonts w:eastAsia="Calibri"/>
          <w:szCs w:val="24"/>
        </w:rPr>
      </w:pPr>
      <w:r>
        <w:rPr>
          <w:rFonts w:eastAsia="Calibri"/>
          <w:color w:val="000000"/>
          <w:szCs w:val="24"/>
          <w:lang w:eastAsia="lt-LT"/>
        </w:rPr>
        <w:t>3. Tinkamomis finansuoti projekto išlaidomis la</w:t>
      </w:r>
      <w:r>
        <w:rPr>
          <w:rFonts w:eastAsia="Calibri"/>
          <w:color w:val="000000"/>
          <w:szCs w:val="24"/>
          <w:lang w:eastAsia="lt-LT"/>
        </w:rPr>
        <w:t xml:space="preserve">ikomos </w:t>
      </w:r>
      <w:r>
        <w:rPr>
          <w:rFonts w:eastAsia="Calibri"/>
          <w:szCs w:val="24"/>
        </w:rPr>
        <w:t>projekto vykdytojo darbuotojo mokymų išlaidos – išlaidos mokymų teikėjams ir mokomų darbuotojų dalies darbo užmokesčio išlaidos už darbo valandas, kurias jie dalyvavo mokymuose.</w:t>
      </w:r>
    </w:p>
    <w:p w14:paraId="5A6E153A" w14:textId="77777777" w:rsidR="00DA2D35" w:rsidRDefault="00A32C92">
      <w:pPr>
        <w:suppressAutoHyphens/>
        <w:ind w:firstLine="851"/>
        <w:jc w:val="both"/>
        <w:textAlignment w:val="center"/>
        <w:rPr>
          <w:rFonts w:eastAsia="Calibri"/>
          <w:szCs w:val="24"/>
          <w:lang w:eastAsia="lt-LT"/>
        </w:rPr>
      </w:pPr>
      <w:r>
        <w:rPr>
          <w:rFonts w:eastAsia="Calibri"/>
          <w:szCs w:val="24"/>
          <w:lang w:eastAsia="lt-LT"/>
        </w:rPr>
        <w:t>4. Tinkamos finansuoti projekto išlaidos apskaičiuojamos ir apmokamos t</w:t>
      </w:r>
      <w:r>
        <w:rPr>
          <w:rFonts w:eastAsia="Calibri"/>
          <w:szCs w:val="24"/>
          <w:lang w:eastAsia="lt-LT"/>
        </w:rPr>
        <w:t>aikant fiksuotąjį vienos valandos vieno mokomo darbuotojo įkainį (toliau – fiksuotasis įkainis, FĮ), vienam projekto vykdytojo mokomam darbuotojui už vieną mokymosi valandą.</w:t>
      </w:r>
    </w:p>
    <w:p w14:paraId="4C313DD1" w14:textId="77777777" w:rsidR="00DA2D35" w:rsidRDefault="00A32C92">
      <w:pPr>
        <w:ind w:firstLine="851"/>
        <w:jc w:val="both"/>
        <w:rPr>
          <w:rFonts w:eastAsia="Calibri"/>
          <w:szCs w:val="24"/>
          <w:lang w:val="x-none" w:eastAsia="lt-LT"/>
        </w:rPr>
      </w:pPr>
      <w:r>
        <w:rPr>
          <w:bCs/>
          <w:szCs w:val="24"/>
        </w:rPr>
        <w:t xml:space="preserve">5. Kiekvieną kartą, baigusi paraiškos finansuoti iš Europos Sąjungos struktūrinių </w:t>
      </w:r>
      <w:r>
        <w:rPr>
          <w:bCs/>
          <w:szCs w:val="24"/>
        </w:rPr>
        <w:t xml:space="preserve">fondų lėšų bendrai finansuojamus projektus vertinimą, kaip nustatyta Aprašo 53 punkte, uždaroji akcinė bendrovė „INVESTICIJŲ IR VERSLO GARANTIJOS“ priima sprendimą dėl projektui nustatyto finansavimo dydžio (toliau – Sprendimas), kuriame nurodo didžiausią </w:t>
      </w:r>
      <w:r>
        <w:rPr>
          <w:bCs/>
          <w:szCs w:val="24"/>
        </w:rPr>
        <w:t>galimą kompensuoti lėšų sumą, kaip nurodyta Aprašo 27 punkte, fiksuotąjį įkainį, nustatytą aktualiose Fiksuotųjų įkainių ataskaitose, ir pareiškėjui taikomą didžiausią galimą projekto finansuojamąją dalį pagal Aprašo 28 punkto nuostatas.</w:t>
      </w:r>
    </w:p>
    <w:p w14:paraId="181D5C69" w14:textId="77777777" w:rsidR="00DA2D35" w:rsidRDefault="00A32C92">
      <w:pPr>
        <w:rPr>
          <w:rFonts w:eastAsia="MS Mincho"/>
          <w:i/>
          <w:iCs/>
          <w:sz w:val="20"/>
        </w:rPr>
      </w:pPr>
      <w:r>
        <w:rPr>
          <w:rFonts w:eastAsia="MS Mincho"/>
          <w:i/>
          <w:iCs/>
          <w:sz w:val="20"/>
        </w:rPr>
        <w:t>Punkto pakeitimai:</w:t>
      </w:r>
    </w:p>
    <w:p w14:paraId="396EE7AF" w14:textId="77777777" w:rsidR="00DA2D35" w:rsidRDefault="00A32C92">
      <w:pPr>
        <w:jc w:val="both"/>
        <w:rPr>
          <w:rFonts w:eastAsia="MS Mincho"/>
          <w:i/>
          <w:iCs/>
          <w:sz w:val="20"/>
        </w:rPr>
      </w:pPr>
      <w:r>
        <w:rPr>
          <w:rFonts w:eastAsia="MS Mincho"/>
          <w:i/>
          <w:iCs/>
          <w:sz w:val="20"/>
        </w:rPr>
        <w:t xml:space="preserve">Nr. </w:t>
      </w:r>
      <w:hyperlink r:id="rId87" w:history="1">
        <w:r w:rsidRPr="00532B9F">
          <w:rPr>
            <w:rFonts w:eastAsia="MS Mincho"/>
            <w:i/>
            <w:iCs/>
            <w:color w:val="0563C1" w:themeColor="hyperlink"/>
            <w:sz w:val="20"/>
            <w:u w:val="single"/>
          </w:rPr>
          <w:t>4-693</w:t>
        </w:r>
      </w:hyperlink>
      <w:r>
        <w:rPr>
          <w:rFonts w:eastAsia="MS Mincho"/>
          <w:i/>
          <w:iCs/>
          <w:sz w:val="20"/>
        </w:rPr>
        <w:t>, 2019-11-29, paskelbta TAR 2019-11-30, i. k. 2019-19219</w:t>
      </w:r>
    </w:p>
    <w:p w14:paraId="6EBAFF9C" w14:textId="77777777" w:rsidR="00DA2D35" w:rsidRDefault="00DA2D35"/>
    <w:p w14:paraId="16ECF81D" w14:textId="77777777" w:rsidR="00DA2D35" w:rsidRDefault="00A32C92">
      <w:pPr>
        <w:ind w:firstLine="851"/>
        <w:jc w:val="both"/>
        <w:rPr>
          <w:rFonts w:eastAsia="Calibri"/>
          <w:spacing w:val="-2"/>
          <w:szCs w:val="24"/>
          <w:lang w:eastAsia="lt-LT"/>
        </w:rPr>
      </w:pPr>
      <w:r>
        <w:rPr>
          <w:bCs/>
          <w:szCs w:val="24"/>
        </w:rPr>
        <w:t xml:space="preserve">6. Sprendime nurodytas fiksuotasis įkainis yra galutinis ir negali keistis projekto </w:t>
      </w:r>
      <w:r>
        <w:rPr>
          <w:bCs/>
          <w:szCs w:val="24"/>
        </w:rPr>
        <w:t>įgyvendinimo metu, išskyrus Projektų administravimo ir finansavimo taisyklių, patvirtintų Lietuvos Respublikos finansų ministro 2014 m. spalio 8 d. įsakymu Nr. 1K-316 „Dėl Projektų administravimo ir finansavimo taisyklių patvirtinimo“ (toliau – Projektų ta</w:t>
      </w:r>
      <w:r>
        <w:rPr>
          <w:bCs/>
          <w:szCs w:val="24"/>
        </w:rPr>
        <w:t>isyklės), 428</w:t>
      </w:r>
      <w:r>
        <w:rPr>
          <w:bCs/>
          <w:szCs w:val="24"/>
          <w:vertAlign w:val="superscript"/>
        </w:rPr>
        <w:t>1</w:t>
      </w:r>
      <w:r>
        <w:rPr>
          <w:bCs/>
          <w:szCs w:val="24"/>
        </w:rPr>
        <w:t xml:space="preserve"> punkte nustatytus atvejus.</w:t>
      </w:r>
    </w:p>
    <w:p w14:paraId="1BF72E81" w14:textId="77777777" w:rsidR="00DA2D35" w:rsidRDefault="00A32C92">
      <w:pPr>
        <w:rPr>
          <w:rFonts w:eastAsia="MS Mincho"/>
          <w:i/>
          <w:iCs/>
          <w:sz w:val="20"/>
        </w:rPr>
      </w:pPr>
      <w:r>
        <w:rPr>
          <w:rFonts w:eastAsia="MS Mincho"/>
          <w:i/>
          <w:iCs/>
          <w:sz w:val="20"/>
        </w:rPr>
        <w:t>Punkto pakeitimai:</w:t>
      </w:r>
    </w:p>
    <w:p w14:paraId="74BFC6A7" w14:textId="77777777" w:rsidR="00DA2D35" w:rsidRDefault="00A32C92">
      <w:pPr>
        <w:jc w:val="both"/>
        <w:rPr>
          <w:rFonts w:eastAsia="MS Mincho"/>
          <w:i/>
          <w:iCs/>
          <w:sz w:val="20"/>
        </w:rPr>
      </w:pPr>
      <w:r>
        <w:rPr>
          <w:rFonts w:eastAsia="MS Mincho"/>
          <w:i/>
          <w:iCs/>
          <w:sz w:val="20"/>
        </w:rPr>
        <w:t xml:space="preserve">Nr. </w:t>
      </w:r>
      <w:hyperlink r:id="rId88" w:history="1">
        <w:r w:rsidRPr="00532B9F">
          <w:rPr>
            <w:rFonts w:eastAsia="MS Mincho"/>
            <w:i/>
            <w:iCs/>
            <w:color w:val="0563C1" w:themeColor="hyperlink"/>
            <w:sz w:val="20"/>
            <w:u w:val="single"/>
          </w:rPr>
          <w:t>4-693</w:t>
        </w:r>
      </w:hyperlink>
      <w:r>
        <w:rPr>
          <w:rFonts w:eastAsia="MS Mincho"/>
          <w:i/>
          <w:iCs/>
          <w:sz w:val="20"/>
        </w:rPr>
        <w:t>, 2019-11-29, paskelbta TAR 2019-11-30, i. k. 2019-19219</w:t>
      </w:r>
    </w:p>
    <w:p w14:paraId="7C34F2EB" w14:textId="77777777" w:rsidR="00DA2D35" w:rsidRDefault="00DA2D35"/>
    <w:p w14:paraId="16582420" w14:textId="77777777" w:rsidR="00DA2D35" w:rsidRDefault="00A32C92">
      <w:pPr>
        <w:shd w:val="clear" w:color="auto" w:fill="FFFFFF"/>
        <w:ind w:firstLine="851"/>
        <w:jc w:val="both"/>
        <w:rPr>
          <w:rFonts w:eastAsia="Calibri"/>
          <w:szCs w:val="24"/>
        </w:rPr>
      </w:pPr>
      <w:r>
        <w:rPr>
          <w:rFonts w:eastAsia="Calibri"/>
          <w:color w:val="000000"/>
          <w:szCs w:val="24"/>
          <w:lang w:eastAsia="lt-LT"/>
        </w:rPr>
        <w:t xml:space="preserve">7. Projekto </w:t>
      </w:r>
      <w:r>
        <w:rPr>
          <w:rFonts w:eastAsia="Calibri"/>
          <w:szCs w:val="24"/>
        </w:rPr>
        <w:t>vykdytojo darbuoto</w:t>
      </w:r>
      <w:r>
        <w:rPr>
          <w:rFonts w:eastAsia="Calibri"/>
          <w:szCs w:val="24"/>
        </w:rPr>
        <w:t xml:space="preserve">jų </w:t>
      </w:r>
      <w:r>
        <w:rPr>
          <w:rFonts w:eastAsia="Calibri"/>
          <w:color w:val="000000"/>
          <w:szCs w:val="24"/>
        </w:rPr>
        <w:t>mokymų išlaidos</w:t>
      </w:r>
      <w:r>
        <w:rPr>
          <w:rFonts w:eastAsia="Calibri"/>
          <w:szCs w:val="24"/>
        </w:rPr>
        <w:t xml:space="preserve"> projekte bus apmokamos tik pagal Sprendime nurodytą fiksuotojo įkainio dydį </w:t>
      </w:r>
      <w:r>
        <w:rPr>
          <w:rFonts w:eastAsia="Calibri"/>
          <w:color w:val="000000"/>
          <w:spacing w:val="-1"/>
          <w:szCs w:val="24"/>
          <w:lang w:eastAsia="lt-LT"/>
        </w:rPr>
        <w:t xml:space="preserve">(projekto vykdytojui už </w:t>
      </w:r>
      <w:r>
        <w:rPr>
          <w:rFonts w:eastAsia="Calibri"/>
          <w:color w:val="000000"/>
          <w:szCs w:val="24"/>
          <w:lang w:eastAsia="lt-LT"/>
        </w:rPr>
        <w:t xml:space="preserve">išlaidas, kurioms nustatyti fiksuotieji įkainiai, nebus kompensuojama pagal faktines išlaidas, pateikus išlaidų pagrindimo </w:t>
      </w:r>
      <w:r>
        <w:rPr>
          <w:rFonts w:eastAsia="Calibri"/>
          <w:color w:val="000000"/>
          <w:spacing w:val="-1"/>
          <w:szCs w:val="24"/>
          <w:lang w:eastAsia="lt-LT"/>
        </w:rPr>
        <w:t>ir mokėjimo įr</w:t>
      </w:r>
      <w:r>
        <w:rPr>
          <w:rFonts w:eastAsia="Calibri"/>
          <w:color w:val="000000"/>
          <w:spacing w:val="-1"/>
          <w:szCs w:val="24"/>
          <w:lang w:eastAsia="lt-LT"/>
        </w:rPr>
        <w:t>odymo dokumentus)</w:t>
      </w:r>
      <w:r>
        <w:rPr>
          <w:rFonts w:eastAsia="Calibri"/>
          <w:szCs w:val="24"/>
        </w:rPr>
        <w:t>.</w:t>
      </w:r>
    </w:p>
    <w:p w14:paraId="4E6E91C0" w14:textId="77777777" w:rsidR="00DA2D35" w:rsidRDefault="00A32C92">
      <w:pPr>
        <w:suppressAutoHyphens/>
        <w:ind w:firstLine="851"/>
        <w:jc w:val="both"/>
        <w:textAlignment w:val="center"/>
        <w:rPr>
          <w:rFonts w:eastAsia="Calibri"/>
          <w:szCs w:val="24"/>
        </w:rPr>
      </w:pPr>
      <w:r>
        <w:rPr>
          <w:rFonts w:eastAsia="Calibri"/>
          <w:szCs w:val="24"/>
        </w:rPr>
        <w:t>8. Jeigu projekto vykdytojo faktiškai padarytos išlaidos, kurioms taikomas fiksuotasis įkainis, yra didesnės negu kompensuojama išlaidų suma, apskaičiuota pagal Sprendime nustatytą fiksuotąjį įkainį, faktiškai padarytų išlaidų ir išlaidų</w:t>
      </w:r>
      <w:r>
        <w:rPr>
          <w:rFonts w:eastAsia="Calibri"/>
          <w:szCs w:val="24"/>
        </w:rPr>
        <w:t>, apskaičiuotų pagal nustatytą fiksuotąjį įkainį, skirtumą sumoka projekto vykdytojas.</w:t>
      </w:r>
    </w:p>
    <w:p w14:paraId="02DA6073" w14:textId="77777777" w:rsidR="00DA2D35" w:rsidRDefault="00A32C92">
      <w:pPr>
        <w:ind w:firstLine="851"/>
        <w:jc w:val="both"/>
        <w:rPr>
          <w:rFonts w:eastAsia="Calibri"/>
          <w:szCs w:val="24"/>
        </w:rPr>
      </w:pPr>
      <w:r>
        <w:rPr>
          <w:color w:val="000000"/>
          <w:szCs w:val="24"/>
        </w:rPr>
        <w:t>9. Dokumentai, kuriais įrodoma, kad projekto vykdytojo darbuotojas (darbuotojai) yra baigęs (baigę) mokymus, kuriuos vykdė mokymų teikėjas, ir mokėsi tam tikrą valandų s</w:t>
      </w:r>
      <w:r>
        <w:rPr>
          <w:color w:val="000000"/>
          <w:szCs w:val="24"/>
        </w:rPr>
        <w:t>kaičių, yra Lietuvos Respublikos ekonomikos ir inovacijų ministro įsakymu įgaliotos įstaigos teikiamos mėnesinės projekto vykdytojo darbuotojų baigtų mokymų, už kuriuos sumokėta, ir mokymosi valandų skaičiaus ataskaitos.</w:t>
      </w:r>
    </w:p>
    <w:p w14:paraId="0EB2CC42" w14:textId="77777777" w:rsidR="00DA2D35" w:rsidRDefault="00A32C92">
      <w:pPr>
        <w:rPr>
          <w:rFonts w:eastAsia="MS Mincho"/>
          <w:i/>
          <w:iCs/>
          <w:sz w:val="20"/>
        </w:rPr>
      </w:pPr>
      <w:r>
        <w:rPr>
          <w:rFonts w:eastAsia="MS Mincho"/>
          <w:i/>
          <w:iCs/>
          <w:sz w:val="20"/>
        </w:rPr>
        <w:t>Punkto pakeitimai:</w:t>
      </w:r>
    </w:p>
    <w:p w14:paraId="7C52C775" w14:textId="77777777" w:rsidR="00DA2D35" w:rsidRDefault="00A32C92">
      <w:pPr>
        <w:jc w:val="both"/>
        <w:rPr>
          <w:rFonts w:eastAsia="MS Mincho"/>
          <w:i/>
          <w:iCs/>
          <w:sz w:val="20"/>
        </w:rPr>
      </w:pPr>
      <w:r>
        <w:rPr>
          <w:rFonts w:eastAsia="MS Mincho"/>
          <w:i/>
          <w:iCs/>
          <w:sz w:val="20"/>
        </w:rPr>
        <w:t xml:space="preserve">Nr. </w:t>
      </w:r>
      <w:hyperlink r:id="rId89" w:history="1">
        <w:r w:rsidRPr="00532B9F">
          <w:rPr>
            <w:rFonts w:eastAsia="MS Mincho"/>
            <w:i/>
            <w:iCs/>
            <w:color w:val="0563C1" w:themeColor="hyperlink"/>
            <w:sz w:val="20"/>
            <w:u w:val="single"/>
          </w:rPr>
          <w:t>4-201</w:t>
        </w:r>
      </w:hyperlink>
      <w:r>
        <w:rPr>
          <w:rFonts w:eastAsia="MS Mincho"/>
          <w:i/>
          <w:iCs/>
          <w:sz w:val="20"/>
        </w:rPr>
        <w:t>, 2019-03-25, paskelbta TAR 2019-03-25, i. k. 2019-04579</w:t>
      </w:r>
    </w:p>
    <w:p w14:paraId="0EBACF4A" w14:textId="77777777" w:rsidR="00DA2D35" w:rsidRDefault="00DA2D35"/>
    <w:p w14:paraId="2FAF000F" w14:textId="77777777" w:rsidR="00DA2D35" w:rsidRDefault="00A32C92">
      <w:pPr>
        <w:ind w:firstLine="709"/>
        <w:jc w:val="both"/>
        <w:rPr>
          <w:rFonts w:eastAsia="Calibri"/>
          <w:szCs w:val="24"/>
        </w:rPr>
      </w:pPr>
      <w:r>
        <w:rPr>
          <w:color w:val="000000"/>
          <w:szCs w:val="24"/>
        </w:rPr>
        <w:t>10. Vieno darbuotojo mokymo tinkamų finansuoti projekto išlaidų kompensuojama dalis yra nustatoma dauginant</w:t>
      </w:r>
      <w:r>
        <w:rPr>
          <w:color w:val="000000"/>
          <w:szCs w:val="24"/>
        </w:rPr>
        <w:t xml:space="preserve"> FĮ, nurodytą Sprendime, iš darbuotojo mokymosi valandų skaičiaus ir pareiškėjui taikomos didžiausios galimos projekto finansuojamosios dalies, nurodytos Sprendime. FĮ sudaro du atskiri fiksuoti dydžiai – vienos valandos išlaidų mokymų teikėjams dydžio vie</w:t>
      </w:r>
      <w:r>
        <w:rPr>
          <w:color w:val="000000"/>
          <w:szCs w:val="24"/>
        </w:rPr>
        <w:t>nam darbuotojui (P1) ir vidutinis vienos valandos atlygio vienam darbuotojui, kuris dalyvauja mokymuose (P2). Pavyzdžiui: projekto vykdytojui, kuris yra įmonė ir veikia pagal Ekonominės veiklos rūšių klasifikatorių (EVRK 2 red.), patvirtintą Statistikos de</w:t>
      </w:r>
      <w:r>
        <w:rPr>
          <w:color w:val="000000"/>
          <w:szCs w:val="24"/>
        </w:rPr>
        <w:t>partamento prie Lietuvos Respublikos Vyriausybės generalinio direktoriaus 2007 m. spalio 31 d. įsakymu Nr. DĮ-226 „Dėl Ekonominės veiklos rūšių klasifikatoriaus patvirtinimo“ baldų gamybos sektoriuje, darbo užmokesčio fiksuotas įkainis yra P2 Eur. Sumokėju</w:t>
      </w:r>
      <w:r>
        <w:rPr>
          <w:color w:val="000000"/>
          <w:szCs w:val="24"/>
        </w:rPr>
        <w:t xml:space="preserve">s už projekto vykdytojo darbuotojo baigtus 25 valandų trukmės mokymus, kurių metu darbuotojas mokėsi 20 valandų (nes nedalyvavo mokymuose 5 valandas), projekto vykdytojui bus kompensuojama X Eur (FĮ (P1+ P2) Eur x 20 val. x 70 proc.) mokymo išlaidų Aprašo </w:t>
      </w:r>
      <w:r>
        <w:rPr>
          <w:color w:val="000000"/>
          <w:szCs w:val="24"/>
        </w:rPr>
        <w:t>33 punkte nustatyta tvarka.</w:t>
      </w:r>
    </w:p>
    <w:p w14:paraId="67A1FF70" w14:textId="77777777" w:rsidR="00DA2D35" w:rsidRDefault="00A32C92">
      <w:pPr>
        <w:rPr>
          <w:rFonts w:eastAsia="MS Mincho"/>
          <w:i/>
          <w:iCs/>
          <w:sz w:val="20"/>
        </w:rPr>
      </w:pPr>
      <w:r>
        <w:rPr>
          <w:rFonts w:eastAsia="MS Mincho"/>
          <w:i/>
          <w:iCs/>
          <w:sz w:val="20"/>
        </w:rPr>
        <w:t>Punkto pakeitimai:</w:t>
      </w:r>
    </w:p>
    <w:p w14:paraId="4CD14A2C" w14:textId="77777777" w:rsidR="00DA2D35" w:rsidRDefault="00A32C92">
      <w:pPr>
        <w:jc w:val="both"/>
        <w:rPr>
          <w:rFonts w:eastAsia="MS Mincho"/>
          <w:i/>
          <w:iCs/>
          <w:sz w:val="20"/>
        </w:rPr>
      </w:pPr>
      <w:r>
        <w:rPr>
          <w:rFonts w:eastAsia="MS Mincho"/>
          <w:i/>
          <w:iCs/>
          <w:sz w:val="20"/>
        </w:rPr>
        <w:t xml:space="preserve">Nr. </w:t>
      </w:r>
      <w:hyperlink r:id="rId90" w:history="1">
        <w:r w:rsidRPr="00532B9F">
          <w:rPr>
            <w:rFonts w:eastAsia="MS Mincho"/>
            <w:i/>
            <w:iCs/>
            <w:color w:val="0563C1" w:themeColor="hyperlink"/>
            <w:sz w:val="20"/>
            <w:u w:val="single"/>
          </w:rPr>
          <w:t>4-504</w:t>
        </w:r>
      </w:hyperlink>
      <w:r>
        <w:rPr>
          <w:rFonts w:eastAsia="MS Mincho"/>
          <w:i/>
          <w:iCs/>
          <w:sz w:val="20"/>
        </w:rPr>
        <w:t>, 2017-08-30, paskelbta TAR 2017-08-30, i. k. 2017-13827</w:t>
      </w:r>
    </w:p>
    <w:p w14:paraId="141755B3" w14:textId="77777777" w:rsidR="00DA2D35" w:rsidRDefault="00A32C92">
      <w:pPr>
        <w:jc w:val="both"/>
        <w:rPr>
          <w:rFonts w:eastAsia="MS Mincho"/>
          <w:i/>
          <w:iCs/>
          <w:sz w:val="20"/>
        </w:rPr>
      </w:pPr>
      <w:r>
        <w:rPr>
          <w:rFonts w:eastAsia="MS Mincho"/>
          <w:i/>
          <w:iCs/>
          <w:sz w:val="20"/>
        </w:rPr>
        <w:t xml:space="preserve">Nr. </w:t>
      </w:r>
      <w:hyperlink r:id="rId91" w:history="1">
        <w:r w:rsidRPr="00532B9F">
          <w:rPr>
            <w:rFonts w:eastAsia="MS Mincho"/>
            <w:i/>
            <w:iCs/>
            <w:color w:val="0563C1" w:themeColor="hyperlink"/>
            <w:sz w:val="20"/>
            <w:u w:val="single"/>
          </w:rPr>
          <w:t>4-201</w:t>
        </w:r>
      </w:hyperlink>
      <w:r>
        <w:rPr>
          <w:rFonts w:eastAsia="MS Mincho"/>
          <w:i/>
          <w:iCs/>
          <w:sz w:val="20"/>
        </w:rPr>
        <w:t>, 2019-03-25, paskelbta TAR 2019-03-25, i. k. 2019-04579</w:t>
      </w:r>
    </w:p>
    <w:p w14:paraId="5E3F7417" w14:textId="77777777" w:rsidR="00DA2D35" w:rsidRDefault="00DA2D35"/>
    <w:p w14:paraId="43557BCF" w14:textId="77777777" w:rsidR="00DA2D35" w:rsidRDefault="00A32C92">
      <w:pPr>
        <w:keepLines/>
        <w:suppressAutoHyphens/>
        <w:jc w:val="center"/>
        <w:textAlignment w:val="center"/>
        <w:rPr>
          <w:rFonts w:eastAsia="Calibri"/>
          <w:b/>
          <w:bCs/>
          <w:caps/>
          <w:color w:val="000000"/>
          <w:szCs w:val="24"/>
          <w:lang w:eastAsia="lt-LT"/>
        </w:rPr>
      </w:pPr>
      <w:r>
        <w:rPr>
          <w:rFonts w:eastAsia="Calibri"/>
          <w:b/>
          <w:bCs/>
          <w:caps/>
          <w:color w:val="000000"/>
          <w:szCs w:val="24"/>
          <w:lang w:eastAsia="lt-LT"/>
        </w:rPr>
        <w:t>III SKYRIUS</w:t>
      </w:r>
    </w:p>
    <w:p w14:paraId="417B8BCA" w14:textId="77777777" w:rsidR="00DA2D35" w:rsidRDefault="00A32C92">
      <w:pPr>
        <w:keepLines/>
        <w:suppressAutoHyphens/>
        <w:jc w:val="center"/>
        <w:textAlignment w:val="center"/>
        <w:rPr>
          <w:rFonts w:eastAsia="Calibri"/>
          <w:b/>
          <w:bCs/>
          <w:caps/>
          <w:color w:val="000000"/>
          <w:szCs w:val="24"/>
          <w:lang w:eastAsia="lt-LT"/>
        </w:rPr>
      </w:pPr>
      <w:r>
        <w:rPr>
          <w:rFonts w:eastAsia="Calibri"/>
          <w:b/>
          <w:bCs/>
          <w:caps/>
          <w:color w:val="000000"/>
          <w:szCs w:val="24"/>
          <w:lang w:eastAsia="lt-LT"/>
        </w:rPr>
        <w:t>FIKSUOTasis ĮKAINIS</w:t>
      </w:r>
    </w:p>
    <w:p w14:paraId="3BAEAB2F" w14:textId="77777777" w:rsidR="00DA2D35" w:rsidRDefault="00DA2D35">
      <w:pPr>
        <w:keepLines/>
        <w:suppressAutoHyphens/>
        <w:jc w:val="center"/>
        <w:textAlignment w:val="center"/>
        <w:rPr>
          <w:rFonts w:eastAsia="Calibri"/>
          <w:b/>
          <w:bCs/>
          <w:caps/>
          <w:color w:val="000000"/>
          <w:szCs w:val="24"/>
          <w:lang w:eastAsia="lt-LT"/>
        </w:rPr>
      </w:pPr>
    </w:p>
    <w:p w14:paraId="36EA0C02" w14:textId="77777777" w:rsidR="00DA2D35" w:rsidRDefault="00A32C92">
      <w:pPr>
        <w:ind w:firstLine="851"/>
        <w:jc w:val="both"/>
        <w:rPr>
          <w:rFonts w:eastAsia="Calibri"/>
          <w:szCs w:val="24"/>
        </w:rPr>
      </w:pPr>
      <w:r>
        <w:rPr>
          <w:bCs/>
          <w:szCs w:val="24"/>
        </w:rPr>
        <w:t>11. FĮ dydis ir taikymo nuostatos nurodytos Fiksuotųjų įkainių a</w:t>
      </w:r>
      <w:r>
        <w:rPr>
          <w:bCs/>
          <w:szCs w:val="24"/>
        </w:rPr>
        <w:t>taskaitose.</w:t>
      </w:r>
    </w:p>
    <w:p w14:paraId="4BDB6BB6" w14:textId="77777777" w:rsidR="00DA2D35" w:rsidRDefault="00A32C92">
      <w:pPr>
        <w:rPr>
          <w:rFonts w:eastAsia="MS Mincho"/>
          <w:i/>
          <w:iCs/>
          <w:sz w:val="20"/>
        </w:rPr>
      </w:pPr>
      <w:r>
        <w:rPr>
          <w:rFonts w:eastAsia="MS Mincho"/>
          <w:i/>
          <w:iCs/>
          <w:sz w:val="20"/>
        </w:rPr>
        <w:t>Punkto pakeitimai:</w:t>
      </w:r>
    </w:p>
    <w:p w14:paraId="3BC00DCB" w14:textId="77777777" w:rsidR="00DA2D35" w:rsidRDefault="00A32C92">
      <w:pPr>
        <w:jc w:val="both"/>
        <w:rPr>
          <w:rFonts w:eastAsia="MS Mincho"/>
          <w:i/>
          <w:iCs/>
          <w:sz w:val="20"/>
        </w:rPr>
      </w:pPr>
      <w:r>
        <w:rPr>
          <w:rFonts w:eastAsia="MS Mincho"/>
          <w:i/>
          <w:iCs/>
          <w:sz w:val="20"/>
        </w:rPr>
        <w:t xml:space="preserve">Nr. </w:t>
      </w:r>
      <w:hyperlink r:id="rId92" w:history="1">
        <w:r w:rsidRPr="00532B9F">
          <w:rPr>
            <w:rFonts w:eastAsia="MS Mincho"/>
            <w:i/>
            <w:iCs/>
            <w:color w:val="0563C1" w:themeColor="hyperlink"/>
            <w:sz w:val="20"/>
            <w:u w:val="single"/>
          </w:rPr>
          <w:t>4-693</w:t>
        </w:r>
      </w:hyperlink>
      <w:r>
        <w:rPr>
          <w:rFonts w:eastAsia="MS Mincho"/>
          <w:i/>
          <w:iCs/>
          <w:sz w:val="20"/>
        </w:rPr>
        <w:t>, 2019-11-29, paskelbta TAR 2019-11-30, i. k. 2019-19219</w:t>
      </w:r>
    </w:p>
    <w:p w14:paraId="51DDF512" w14:textId="77777777" w:rsidR="00DA2D35" w:rsidRDefault="00DA2D35"/>
    <w:p w14:paraId="4B0F8297" w14:textId="77777777" w:rsidR="00DA2D35" w:rsidRDefault="00A32C92">
      <w:pPr>
        <w:keepLines/>
        <w:suppressAutoHyphens/>
        <w:jc w:val="center"/>
        <w:textAlignment w:val="center"/>
        <w:rPr>
          <w:rFonts w:eastAsia="Calibri"/>
          <w:b/>
          <w:bCs/>
          <w:caps/>
          <w:color w:val="000000"/>
          <w:szCs w:val="24"/>
          <w:lang w:eastAsia="lt-LT"/>
        </w:rPr>
      </w:pPr>
      <w:r>
        <w:rPr>
          <w:rFonts w:eastAsia="Calibri"/>
          <w:b/>
          <w:bCs/>
          <w:caps/>
          <w:color w:val="000000"/>
          <w:szCs w:val="24"/>
          <w:lang w:eastAsia="lt-LT"/>
        </w:rPr>
        <w:t>IV SKYRIUS</w:t>
      </w:r>
    </w:p>
    <w:p w14:paraId="2D11A689" w14:textId="77777777" w:rsidR="00DA2D35" w:rsidRDefault="00A32C92">
      <w:pPr>
        <w:keepLines/>
        <w:suppressAutoHyphens/>
        <w:jc w:val="center"/>
        <w:textAlignment w:val="center"/>
        <w:rPr>
          <w:rFonts w:eastAsia="Calibri"/>
          <w:b/>
          <w:bCs/>
          <w:caps/>
          <w:color w:val="000000"/>
          <w:szCs w:val="24"/>
          <w:lang w:eastAsia="lt-LT"/>
        </w:rPr>
      </w:pPr>
      <w:r>
        <w:rPr>
          <w:rFonts w:eastAsia="Calibri"/>
          <w:b/>
          <w:bCs/>
          <w:caps/>
          <w:color w:val="000000"/>
          <w:szCs w:val="24"/>
          <w:lang w:eastAsia="lt-LT"/>
        </w:rPr>
        <w:t>BAIGIAMOSIOS NUOSTATOS</w:t>
      </w:r>
    </w:p>
    <w:p w14:paraId="192E9AC8" w14:textId="77777777" w:rsidR="00DA2D35" w:rsidRDefault="00DA2D35">
      <w:pPr>
        <w:suppressAutoHyphens/>
        <w:jc w:val="both"/>
        <w:textAlignment w:val="center"/>
        <w:rPr>
          <w:rFonts w:eastAsia="Calibri"/>
          <w:color w:val="000000"/>
          <w:szCs w:val="24"/>
          <w:lang w:eastAsia="lt-LT"/>
        </w:rPr>
      </w:pPr>
    </w:p>
    <w:p w14:paraId="2BF4A94C" w14:textId="77777777" w:rsidR="00DA2D35" w:rsidRDefault="00A32C92">
      <w:pPr>
        <w:shd w:val="clear" w:color="auto" w:fill="FFFFFF"/>
        <w:ind w:firstLine="851"/>
        <w:jc w:val="both"/>
        <w:rPr>
          <w:rFonts w:eastAsia="Calibri"/>
          <w:szCs w:val="24"/>
        </w:rPr>
      </w:pPr>
      <w:r>
        <w:rPr>
          <w:rFonts w:eastAsia="Calibri"/>
          <w:szCs w:val="24"/>
        </w:rPr>
        <w:t xml:space="preserve">12. Pasikeitus </w:t>
      </w:r>
      <w:r>
        <w:rPr>
          <w:rFonts w:eastAsia="Calibri"/>
          <w:spacing w:val="2"/>
          <w:szCs w:val="24"/>
          <w:lang w:eastAsia="lt-LT"/>
        </w:rPr>
        <w:t xml:space="preserve">Metodinių nurodymų </w:t>
      </w:r>
      <w:r>
        <w:rPr>
          <w:rFonts w:eastAsia="Calibri"/>
          <w:szCs w:val="24"/>
        </w:rPr>
        <w:t>dėl fiksuotųjų įkainių taikymo</w:t>
      </w:r>
      <w:r>
        <w:rPr>
          <w:rFonts w:eastAsia="Calibri"/>
          <w:spacing w:val="2"/>
          <w:szCs w:val="24"/>
          <w:lang w:eastAsia="lt-LT"/>
        </w:rPr>
        <w:t xml:space="preserve"> </w:t>
      </w:r>
      <w:r>
        <w:rPr>
          <w:rFonts w:eastAsia="Calibri"/>
          <w:szCs w:val="24"/>
        </w:rPr>
        <w:t>1 punkte nurodytiems teisės aktams, fiksuotieji įkainiai perskaičiuojami. Perskaičiuoti fiksuotieji įkainiai taikomi dotacijų sutartims, kurios sudaromos po perskaičiuotų fiksuotųjų įkainių įsigaliojimo.</w:t>
      </w:r>
    </w:p>
    <w:p w14:paraId="640F9CC1" w14:textId="77777777" w:rsidR="00DA2D35" w:rsidRDefault="00A32C92">
      <w:pPr>
        <w:ind w:firstLine="851"/>
        <w:jc w:val="both"/>
        <w:rPr>
          <w:rFonts w:eastAsia="Calibri"/>
          <w:b/>
          <w:bCs/>
          <w:caps/>
          <w:color w:val="000000"/>
          <w:szCs w:val="24"/>
          <w:lang w:eastAsia="lt-LT"/>
        </w:rPr>
      </w:pPr>
      <w:r>
        <w:rPr>
          <w:bCs/>
          <w:szCs w:val="24"/>
        </w:rPr>
        <w:t>13</w:t>
      </w:r>
      <w:r>
        <w:rPr>
          <w:bCs/>
          <w:szCs w:val="24"/>
        </w:rPr>
        <w:t>. Atsiskaitymas pagal fiksuotuosius įkainius administruojamas vadovaujantis Projektų taisyklių VI skyriaus trisdešimt penktuoju skirsniu.</w:t>
      </w:r>
    </w:p>
    <w:p w14:paraId="45FD7147" w14:textId="77777777" w:rsidR="00DA2D35" w:rsidRDefault="00A32C92">
      <w:pPr>
        <w:rPr>
          <w:rFonts w:eastAsia="MS Mincho"/>
          <w:i/>
          <w:iCs/>
          <w:sz w:val="20"/>
        </w:rPr>
      </w:pPr>
      <w:r>
        <w:rPr>
          <w:rFonts w:eastAsia="MS Mincho"/>
          <w:i/>
          <w:iCs/>
          <w:sz w:val="20"/>
        </w:rPr>
        <w:t>Punkto pakeitimai:</w:t>
      </w:r>
    </w:p>
    <w:p w14:paraId="26EF907A" w14:textId="77777777" w:rsidR="00DA2D35" w:rsidRDefault="00A32C92">
      <w:pPr>
        <w:jc w:val="both"/>
        <w:rPr>
          <w:rFonts w:eastAsia="MS Mincho"/>
          <w:i/>
          <w:iCs/>
          <w:sz w:val="20"/>
        </w:rPr>
      </w:pPr>
      <w:r>
        <w:rPr>
          <w:rFonts w:eastAsia="MS Mincho"/>
          <w:i/>
          <w:iCs/>
          <w:sz w:val="20"/>
        </w:rPr>
        <w:t xml:space="preserve">Nr. </w:t>
      </w:r>
      <w:hyperlink r:id="rId93" w:history="1">
        <w:r w:rsidRPr="00532B9F">
          <w:rPr>
            <w:rFonts w:eastAsia="MS Mincho"/>
            <w:i/>
            <w:iCs/>
            <w:color w:val="0563C1" w:themeColor="hyperlink"/>
            <w:sz w:val="20"/>
            <w:u w:val="single"/>
          </w:rPr>
          <w:t>4-693</w:t>
        </w:r>
      </w:hyperlink>
      <w:r>
        <w:rPr>
          <w:rFonts w:eastAsia="MS Mincho"/>
          <w:i/>
          <w:iCs/>
          <w:sz w:val="20"/>
        </w:rPr>
        <w:t>, 2019-11-29, paskelbta TAR 2019-11-30, i. k. 2019-19219</w:t>
      </w:r>
    </w:p>
    <w:p w14:paraId="4F86706F" w14:textId="77777777" w:rsidR="00DA2D35" w:rsidRDefault="00DA2D35"/>
    <w:p w14:paraId="7394438A" w14:textId="77777777" w:rsidR="00DA2D35" w:rsidRDefault="00A32C92">
      <w:pPr>
        <w:jc w:val="center"/>
        <w:rPr>
          <w:rFonts w:eastAsia="Calibri"/>
          <w:szCs w:val="24"/>
          <w:lang w:eastAsia="lt-LT"/>
        </w:rPr>
      </w:pPr>
      <w:r>
        <w:rPr>
          <w:rFonts w:eastAsia="Calibri"/>
          <w:szCs w:val="24"/>
          <w:lang w:eastAsia="lt-LT"/>
        </w:rPr>
        <w:t>_____________________</w:t>
      </w:r>
    </w:p>
    <w:p w14:paraId="19EFF095" w14:textId="77777777" w:rsidR="00DA2D35" w:rsidRDefault="00DA2D35">
      <w:pPr>
        <w:rPr>
          <w:rFonts w:eastAsia="Calibri"/>
          <w:szCs w:val="24"/>
        </w:rPr>
        <w:sectPr w:rsidR="00DA2D35">
          <w:headerReference w:type="even" r:id="rId94"/>
          <w:headerReference w:type="default" r:id="rId95"/>
          <w:footerReference w:type="even" r:id="rId96"/>
          <w:footerReference w:type="default" r:id="rId97"/>
          <w:headerReference w:type="first" r:id="rId98"/>
          <w:footerReference w:type="first" r:id="rId99"/>
          <w:pgSz w:w="11906" w:h="16838"/>
          <w:pgMar w:top="1135" w:right="567" w:bottom="1134" w:left="1701" w:header="567" w:footer="567" w:gutter="0"/>
          <w:pgNumType w:start="1"/>
          <w:cols w:space="1296"/>
          <w:titlePg/>
          <w:docGrid w:linePitch="360"/>
        </w:sectPr>
      </w:pPr>
    </w:p>
    <w:p w14:paraId="24ED49E4" w14:textId="77777777" w:rsidR="00DA2D35" w:rsidRDefault="00A32C92">
      <w:pPr>
        <w:ind w:left="9084"/>
        <w:rPr>
          <w:rFonts w:eastAsia="Calibri"/>
          <w:szCs w:val="24"/>
        </w:rPr>
      </w:pPr>
      <w:r>
        <w:rPr>
          <w:rFonts w:eastAsia="Calibri"/>
          <w:szCs w:val="24"/>
        </w:rPr>
        <w:t>2014–2020 metų Europos Sąjungos fondų investicijų</w:t>
      </w:r>
    </w:p>
    <w:p w14:paraId="3E38676D" w14:textId="77777777" w:rsidR="00DA2D35" w:rsidRDefault="00A32C92">
      <w:pPr>
        <w:ind w:left="9084"/>
        <w:rPr>
          <w:rFonts w:eastAsia="Calibri"/>
          <w:szCs w:val="24"/>
        </w:rPr>
      </w:pPr>
      <w:r>
        <w:rPr>
          <w:rFonts w:eastAsia="Calibri"/>
          <w:szCs w:val="24"/>
        </w:rPr>
        <w:t xml:space="preserve">veiksmų programos </w:t>
      </w:r>
    </w:p>
    <w:p w14:paraId="14E491E6" w14:textId="77777777" w:rsidR="00DA2D35" w:rsidRDefault="00A32C92">
      <w:pPr>
        <w:ind w:left="9084" w:firstLine="2"/>
        <w:rPr>
          <w:rFonts w:eastAsia="Calibri"/>
          <w:szCs w:val="24"/>
        </w:rPr>
      </w:pPr>
      <w:r>
        <w:rPr>
          <w:rFonts w:eastAsia="Calibri"/>
          <w:szCs w:val="24"/>
        </w:rPr>
        <w:t>9 prioriteto „Visuomenės švietimas ir žmogiškųjų</w:t>
      </w:r>
    </w:p>
    <w:p w14:paraId="1FBDDB1B" w14:textId="77777777" w:rsidR="00DA2D35" w:rsidRDefault="00A32C92">
      <w:pPr>
        <w:ind w:left="9084" w:firstLine="2"/>
        <w:rPr>
          <w:rFonts w:eastAsia="Calibri"/>
          <w:szCs w:val="24"/>
        </w:rPr>
      </w:pPr>
      <w:r>
        <w:rPr>
          <w:rFonts w:eastAsia="Calibri"/>
          <w:szCs w:val="24"/>
        </w:rPr>
        <w:t xml:space="preserve">išteklių potencialo didinimas“ priemonės </w:t>
      </w:r>
      <w:r>
        <w:rPr>
          <w:rFonts w:eastAsia="Calibri"/>
          <w:szCs w:val="24"/>
        </w:rPr>
        <w:br/>
        <w:t xml:space="preserve">Nr. 09.4.3-IVG-T-813 „Kompetencijų vaučeris“ </w:t>
      </w:r>
    </w:p>
    <w:p w14:paraId="518B5746" w14:textId="77777777" w:rsidR="00DA2D35" w:rsidRDefault="00A32C92">
      <w:pPr>
        <w:ind w:left="7788" w:firstLine="1296"/>
        <w:rPr>
          <w:rFonts w:eastAsia="Calibri"/>
          <w:szCs w:val="24"/>
        </w:rPr>
      </w:pPr>
      <w:r>
        <w:rPr>
          <w:rFonts w:eastAsia="Calibri"/>
          <w:szCs w:val="24"/>
        </w:rPr>
        <w:t xml:space="preserve">projektų finansavimo sąlygų aprašo </w:t>
      </w:r>
    </w:p>
    <w:p w14:paraId="69A008AC" w14:textId="77777777" w:rsidR="00DA2D35" w:rsidRDefault="00A32C92">
      <w:pPr>
        <w:ind w:left="7788" w:firstLine="1296"/>
        <w:rPr>
          <w:szCs w:val="24"/>
        </w:rPr>
      </w:pPr>
      <w:r>
        <w:rPr>
          <w:szCs w:val="24"/>
        </w:rPr>
        <w:t>3 priedas</w:t>
      </w:r>
    </w:p>
    <w:p w14:paraId="3B798C12" w14:textId="77777777" w:rsidR="00DA2D35" w:rsidRDefault="00DA2D35">
      <w:pPr>
        <w:contextualSpacing/>
        <w:rPr>
          <w:b/>
          <w:caps/>
          <w:szCs w:val="24"/>
        </w:rPr>
      </w:pPr>
    </w:p>
    <w:p w14:paraId="40FF635C" w14:textId="77777777" w:rsidR="00DA2D35" w:rsidRDefault="00DA2D35">
      <w:pPr>
        <w:jc w:val="center"/>
        <w:rPr>
          <w:szCs w:val="24"/>
          <w:lang w:eastAsia="lt-LT"/>
        </w:rPr>
      </w:pPr>
    </w:p>
    <w:p w14:paraId="20938B94" w14:textId="77777777" w:rsidR="00DA2D35" w:rsidRDefault="00A32C92">
      <w:pPr>
        <w:spacing w:line="276" w:lineRule="auto"/>
        <w:jc w:val="center"/>
        <w:rPr>
          <w:rFonts w:ascii="Calibri" w:eastAsia="Calibri" w:hAnsi="Calibri"/>
          <w:sz w:val="22"/>
          <w:szCs w:val="22"/>
          <w:lang w:eastAsia="lt-LT"/>
        </w:rPr>
      </w:pPr>
      <w:r>
        <w:rPr>
          <w:b/>
          <w:bCs/>
          <w:caps/>
          <w:szCs w:val="24"/>
          <w:lang w:eastAsia="lt-LT"/>
        </w:rPr>
        <w:t xml:space="preserve">PROJEKTŲ ATITIKTIES </w:t>
      </w:r>
      <w:r>
        <w:rPr>
          <w:b/>
          <w:bCs/>
          <w:i/>
          <w:caps/>
          <w:szCs w:val="24"/>
          <w:lang w:eastAsia="lt-LT"/>
        </w:rPr>
        <w:t xml:space="preserve">de minimis </w:t>
      </w:r>
      <w:r>
        <w:rPr>
          <w:b/>
          <w:bCs/>
          <w:caps/>
          <w:szCs w:val="24"/>
          <w:lang w:eastAsia="lt-LT"/>
        </w:rPr>
        <w:t>PAGALBOS TAISYKLĖMS Patikros lapas</w:t>
      </w:r>
    </w:p>
    <w:p w14:paraId="575E675C" w14:textId="77777777" w:rsidR="00DA2D35" w:rsidRDefault="00DA2D35">
      <w:pPr>
        <w:rPr>
          <w:sz w:val="18"/>
          <w:szCs w:val="18"/>
        </w:rPr>
      </w:pPr>
    </w:p>
    <w:tbl>
      <w:tblPr>
        <w:tblW w:w="14170" w:type="dxa"/>
        <w:tblLook w:val="04A0" w:firstRow="1" w:lastRow="0" w:firstColumn="1" w:lastColumn="0" w:noHBand="0" w:noVBand="1"/>
      </w:tblPr>
      <w:tblGrid>
        <w:gridCol w:w="14170"/>
      </w:tblGrid>
      <w:tr w:rsidR="00DA2D35" w14:paraId="0C5F2F2C" w14:textId="77777777">
        <w:tc>
          <w:tcPr>
            <w:tcW w:w="14170" w:type="dxa"/>
            <w:tcBorders>
              <w:top w:val="single" w:sz="4" w:space="0" w:color="auto"/>
              <w:left w:val="single" w:sz="4" w:space="0" w:color="auto"/>
              <w:bottom w:val="single" w:sz="4" w:space="0" w:color="auto"/>
              <w:right w:val="single" w:sz="4" w:space="0" w:color="auto"/>
            </w:tcBorders>
            <w:shd w:val="clear" w:color="auto" w:fill="BFBFBF"/>
            <w:hideMark/>
          </w:tcPr>
          <w:p w14:paraId="5BB00FE8" w14:textId="77777777" w:rsidR="00DA2D35" w:rsidRDefault="00A32C92">
            <w:pPr>
              <w:jc w:val="both"/>
              <w:rPr>
                <w:b/>
                <w:bCs/>
                <w:color w:val="000000"/>
                <w:szCs w:val="24"/>
                <w:lang w:eastAsia="lt-LT"/>
              </w:rPr>
            </w:pPr>
            <w:r>
              <w:rPr>
                <w:b/>
                <w:bCs/>
                <w:color w:val="000000"/>
                <w:szCs w:val="24"/>
                <w:lang w:eastAsia="lt-LT"/>
              </w:rPr>
              <w:t>1. Priemonės teisinis pagrindas</w:t>
            </w:r>
          </w:p>
        </w:tc>
      </w:tr>
      <w:tr w:rsidR="00DA2D35" w14:paraId="5989BF5E" w14:textId="77777777">
        <w:tc>
          <w:tcPr>
            <w:tcW w:w="14170" w:type="dxa"/>
            <w:tcBorders>
              <w:top w:val="single" w:sz="4" w:space="0" w:color="auto"/>
              <w:left w:val="single" w:sz="4" w:space="0" w:color="auto"/>
              <w:bottom w:val="single" w:sz="4" w:space="0" w:color="auto"/>
              <w:right w:val="single" w:sz="4" w:space="0" w:color="auto"/>
            </w:tcBorders>
            <w:shd w:val="clear" w:color="auto" w:fill="auto"/>
          </w:tcPr>
          <w:p w14:paraId="3AA15013" w14:textId="77777777" w:rsidR="00DA2D35" w:rsidRDefault="00A32C92">
            <w:pPr>
              <w:rPr>
                <w:bCs/>
                <w:color w:val="000000"/>
                <w:szCs w:val="24"/>
                <w:lang w:eastAsia="lt-LT"/>
              </w:rPr>
            </w:pPr>
            <w:r>
              <w:rPr>
                <w:rFonts w:eastAsia="Calibri"/>
                <w:szCs w:val="24"/>
                <w:lang w:eastAsia="lt-LT"/>
              </w:rPr>
              <w:t xml:space="preserve">2013 m. gruodžio 18 </w:t>
            </w:r>
            <w:r>
              <w:rPr>
                <w:rFonts w:eastAsia="Calibri"/>
                <w:szCs w:val="24"/>
                <w:lang w:eastAsia="lt-LT"/>
              </w:rPr>
              <w:t xml:space="preserve">d. Komisijos reglamentas (ES) Nr. 1407/2013 dėl Sutarties dėl Europos Sąjungos veikimo 107 ir 108 straipsnių taikymo </w:t>
            </w:r>
            <w:r>
              <w:rPr>
                <w:rFonts w:eastAsia="Calibri"/>
                <w:i/>
                <w:iCs/>
                <w:szCs w:val="24"/>
                <w:lang w:eastAsia="lt-LT"/>
              </w:rPr>
              <w:t xml:space="preserve">de minimis </w:t>
            </w:r>
            <w:r>
              <w:rPr>
                <w:rFonts w:eastAsia="Calibri"/>
                <w:szCs w:val="24"/>
                <w:lang w:eastAsia="lt-LT"/>
              </w:rPr>
              <w:t xml:space="preserve">pagalbai (OL 2013 L 352, p. 1) (toliau – </w:t>
            </w:r>
            <w:r>
              <w:rPr>
                <w:rFonts w:eastAsia="Calibri"/>
                <w:i/>
                <w:iCs/>
                <w:szCs w:val="24"/>
                <w:lang w:eastAsia="lt-LT"/>
              </w:rPr>
              <w:t xml:space="preserve">de minimis </w:t>
            </w:r>
            <w:r>
              <w:rPr>
                <w:rFonts w:eastAsia="Calibri"/>
                <w:szCs w:val="24"/>
                <w:lang w:eastAsia="lt-LT"/>
              </w:rPr>
              <w:t>reglamentas)</w:t>
            </w:r>
          </w:p>
        </w:tc>
      </w:tr>
    </w:tbl>
    <w:p w14:paraId="147F6A85" w14:textId="77777777" w:rsidR="00DA2D35" w:rsidRDefault="00DA2D35">
      <w:pPr>
        <w:jc w:val="center"/>
        <w:rPr>
          <w:rFonts w:eastAsia="Calibri"/>
          <w:caps/>
          <w:szCs w:val="24"/>
        </w:rPr>
      </w:pPr>
    </w:p>
    <w:tbl>
      <w:tblPr>
        <w:tblW w:w="14170" w:type="dxa"/>
        <w:tblLook w:val="04A0" w:firstRow="1" w:lastRow="0" w:firstColumn="1" w:lastColumn="0" w:noHBand="0" w:noVBand="1"/>
      </w:tblPr>
      <w:tblGrid>
        <w:gridCol w:w="4042"/>
        <w:gridCol w:w="10128"/>
      </w:tblGrid>
      <w:tr w:rsidR="00DA2D35" w14:paraId="0C326031" w14:textId="77777777">
        <w:tc>
          <w:tcPr>
            <w:tcW w:w="14170" w:type="dxa"/>
            <w:gridSpan w:val="2"/>
            <w:tcBorders>
              <w:top w:val="single" w:sz="4" w:space="0" w:color="auto"/>
              <w:left w:val="single" w:sz="4" w:space="0" w:color="auto"/>
              <w:bottom w:val="single" w:sz="4" w:space="0" w:color="auto"/>
              <w:right w:val="single" w:sz="4" w:space="0" w:color="auto"/>
            </w:tcBorders>
            <w:shd w:val="clear" w:color="auto" w:fill="BFBFBF"/>
            <w:hideMark/>
          </w:tcPr>
          <w:p w14:paraId="77261CF8" w14:textId="77777777" w:rsidR="00DA2D35" w:rsidRDefault="00A32C92">
            <w:pPr>
              <w:jc w:val="both"/>
              <w:rPr>
                <w:b/>
                <w:bCs/>
                <w:color w:val="000000"/>
                <w:szCs w:val="24"/>
                <w:lang w:eastAsia="lt-LT"/>
              </w:rPr>
            </w:pPr>
            <w:r>
              <w:rPr>
                <w:b/>
                <w:bCs/>
                <w:color w:val="000000"/>
                <w:szCs w:val="24"/>
                <w:lang w:eastAsia="lt-LT"/>
              </w:rPr>
              <w:t xml:space="preserve">2. Duomenys apie paraišką / projektą </w:t>
            </w:r>
          </w:p>
        </w:tc>
      </w:tr>
      <w:tr w:rsidR="00DA2D35" w14:paraId="38D80FBE" w14:textId="77777777">
        <w:tc>
          <w:tcPr>
            <w:tcW w:w="4042" w:type="dxa"/>
            <w:tcBorders>
              <w:top w:val="single" w:sz="4" w:space="0" w:color="auto"/>
              <w:left w:val="single" w:sz="4" w:space="0" w:color="auto"/>
              <w:bottom w:val="single" w:sz="4" w:space="0" w:color="auto"/>
              <w:right w:val="single" w:sz="4" w:space="0" w:color="auto"/>
            </w:tcBorders>
            <w:shd w:val="clear" w:color="auto" w:fill="auto"/>
            <w:hideMark/>
          </w:tcPr>
          <w:p w14:paraId="03A0E24A" w14:textId="77777777" w:rsidR="00DA2D35" w:rsidRDefault="00A32C92">
            <w:pPr>
              <w:jc w:val="both"/>
              <w:rPr>
                <w:bCs/>
                <w:color w:val="000000"/>
                <w:szCs w:val="24"/>
                <w:lang w:eastAsia="lt-LT"/>
              </w:rPr>
            </w:pPr>
            <w:r>
              <w:rPr>
                <w:bCs/>
                <w:color w:val="000000"/>
                <w:szCs w:val="24"/>
                <w:lang w:eastAsia="lt-LT"/>
              </w:rPr>
              <w:t xml:space="preserve">Paraiškos / projekto numeris </w:t>
            </w:r>
          </w:p>
        </w:tc>
        <w:tc>
          <w:tcPr>
            <w:tcW w:w="10128" w:type="dxa"/>
            <w:tcBorders>
              <w:top w:val="single" w:sz="4" w:space="0" w:color="auto"/>
              <w:left w:val="single" w:sz="4" w:space="0" w:color="auto"/>
              <w:bottom w:val="single" w:sz="4" w:space="0" w:color="auto"/>
              <w:right w:val="single" w:sz="4" w:space="0" w:color="auto"/>
            </w:tcBorders>
            <w:shd w:val="clear" w:color="auto" w:fill="auto"/>
          </w:tcPr>
          <w:p w14:paraId="4E15E3FC" w14:textId="77777777" w:rsidR="00DA2D35" w:rsidRDefault="00DA2D35">
            <w:pPr>
              <w:jc w:val="both"/>
              <w:rPr>
                <w:b/>
                <w:bCs/>
                <w:color w:val="000000"/>
                <w:szCs w:val="24"/>
                <w:lang w:eastAsia="lt-LT"/>
              </w:rPr>
            </w:pPr>
          </w:p>
        </w:tc>
      </w:tr>
      <w:tr w:rsidR="00DA2D35" w14:paraId="67708CF6" w14:textId="77777777">
        <w:tc>
          <w:tcPr>
            <w:tcW w:w="4042" w:type="dxa"/>
            <w:tcBorders>
              <w:top w:val="single" w:sz="4" w:space="0" w:color="auto"/>
              <w:left w:val="single" w:sz="4" w:space="0" w:color="auto"/>
              <w:bottom w:val="single" w:sz="4" w:space="0" w:color="auto"/>
              <w:right w:val="single" w:sz="4" w:space="0" w:color="auto"/>
            </w:tcBorders>
            <w:shd w:val="clear" w:color="auto" w:fill="auto"/>
            <w:hideMark/>
          </w:tcPr>
          <w:p w14:paraId="53E0B3A7" w14:textId="77777777" w:rsidR="00DA2D35" w:rsidRDefault="00A32C92">
            <w:pPr>
              <w:rPr>
                <w:bCs/>
                <w:color w:val="000000"/>
                <w:szCs w:val="24"/>
                <w:lang w:eastAsia="lt-LT"/>
              </w:rPr>
            </w:pPr>
            <w:r>
              <w:rPr>
                <w:bCs/>
                <w:color w:val="000000"/>
                <w:szCs w:val="24"/>
                <w:lang w:eastAsia="lt-LT"/>
              </w:rPr>
              <w:t xml:space="preserve">Pareiškėjo / projekto vykdytojo pavadinimas </w:t>
            </w:r>
          </w:p>
        </w:tc>
        <w:tc>
          <w:tcPr>
            <w:tcW w:w="10128" w:type="dxa"/>
            <w:tcBorders>
              <w:top w:val="single" w:sz="4" w:space="0" w:color="auto"/>
              <w:left w:val="single" w:sz="4" w:space="0" w:color="auto"/>
              <w:bottom w:val="single" w:sz="4" w:space="0" w:color="auto"/>
              <w:right w:val="single" w:sz="4" w:space="0" w:color="auto"/>
            </w:tcBorders>
            <w:shd w:val="clear" w:color="auto" w:fill="auto"/>
          </w:tcPr>
          <w:p w14:paraId="6E590061" w14:textId="77777777" w:rsidR="00DA2D35" w:rsidRDefault="00DA2D35">
            <w:pPr>
              <w:jc w:val="both"/>
              <w:rPr>
                <w:b/>
                <w:bCs/>
                <w:color w:val="000000"/>
                <w:szCs w:val="24"/>
                <w:lang w:eastAsia="lt-LT"/>
              </w:rPr>
            </w:pPr>
          </w:p>
        </w:tc>
      </w:tr>
      <w:tr w:rsidR="00DA2D35" w14:paraId="5272C01E" w14:textId="77777777">
        <w:tc>
          <w:tcPr>
            <w:tcW w:w="4042" w:type="dxa"/>
            <w:tcBorders>
              <w:top w:val="single" w:sz="4" w:space="0" w:color="auto"/>
              <w:left w:val="single" w:sz="4" w:space="0" w:color="auto"/>
              <w:bottom w:val="single" w:sz="4" w:space="0" w:color="auto"/>
              <w:right w:val="single" w:sz="4" w:space="0" w:color="auto"/>
            </w:tcBorders>
            <w:shd w:val="clear" w:color="auto" w:fill="auto"/>
            <w:hideMark/>
          </w:tcPr>
          <w:p w14:paraId="63DC9FCB" w14:textId="77777777" w:rsidR="00DA2D35" w:rsidRDefault="00A32C92">
            <w:pPr>
              <w:jc w:val="both"/>
              <w:rPr>
                <w:bCs/>
                <w:color w:val="000000"/>
                <w:szCs w:val="24"/>
                <w:lang w:eastAsia="lt-LT"/>
              </w:rPr>
            </w:pPr>
            <w:r>
              <w:rPr>
                <w:bCs/>
                <w:color w:val="000000"/>
                <w:szCs w:val="24"/>
                <w:lang w:eastAsia="lt-LT"/>
              </w:rPr>
              <w:t xml:space="preserve">Projekto pavadinimas </w:t>
            </w:r>
          </w:p>
        </w:tc>
        <w:tc>
          <w:tcPr>
            <w:tcW w:w="10128" w:type="dxa"/>
            <w:tcBorders>
              <w:top w:val="single" w:sz="4" w:space="0" w:color="auto"/>
              <w:left w:val="single" w:sz="4" w:space="0" w:color="auto"/>
              <w:bottom w:val="single" w:sz="4" w:space="0" w:color="auto"/>
              <w:right w:val="single" w:sz="4" w:space="0" w:color="auto"/>
            </w:tcBorders>
            <w:shd w:val="clear" w:color="auto" w:fill="auto"/>
          </w:tcPr>
          <w:p w14:paraId="21EB1433" w14:textId="77777777" w:rsidR="00DA2D35" w:rsidRDefault="00A32C92">
            <w:pPr>
              <w:jc w:val="both"/>
              <w:rPr>
                <w:b/>
                <w:bCs/>
                <w:color w:val="000000"/>
                <w:szCs w:val="24"/>
                <w:lang w:eastAsia="lt-LT"/>
              </w:rPr>
            </w:pPr>
            <w:r>
              <w:rPr>
                <w:rFonts w:eastAsia="Calibri"/>
                <w:szCs w:val="24"/>
              </w:rPr>
              <w:t>Projekto vykdytojo konsultavimasis</w:t>
            </w:r>
          </w:p>
        </w:tc>
      </w:tr>
    </w:tbl>
    <w:p w14:paraId="174125B4" w14:textId="77777777" w:rsidR="00DA2D35" w:rsidRDefault="00DA2D35">
      <w:pPr>
        <w:contextualSpacing/>
        <w:rPr>
          <w:rFonts w:eastAsia="Calibri"/>
          <w:szCs w:val="24"/>
        </w:rPr>
      </w:pPr>
    </w:p>
    <w:tbl>
      <w:tblPr>
        <w:tblW w:w="14142" w:type="dxa"/>
        <w:tblLayout w:type="fixed"/>
        <w:tblLook w:val="04A0" w:firstRow="1" w:lastRow="0" w:firstColumn="1" w:lastColumn="0" w:noHBand="0" w:noVBand="1"/>
      </w:tblPr>
      <w:tblGrid>
        <w:gridCol w:w="1327"/>
        <w:gridCol w:w="3825"/>
        <w:gridCol w:w="2445"/>
        <w:gridCol w:w="1583"/>
        <w:gridCol w:w="631"/>
        <w:gridCol w:w="78"/>
        <w:gridCol w:w="709"/>
        <w:gridCol w:w="312"/>
        <w:gridCol w:w="1157"/>
        <w:gridCol w:w="2075"/>
      </w:tblGrid>
      <w:tr w:rsidR="00DA2D35" w14:paraId="52CD115A" w14:textId="77777777">
        <w:tc>
          <w:tcPr>
            <w:tcW w:w="14142" w:type="dxa"/>
            <w:gridSpan w:val="10"/>
            <w:tcBorders>
              <w:top w:val="single" w:sz="4" w:space="0" w:color="auto"/>
              <w:left w:val="single" w:sz="4" w:space="0" w:color="auto"/>
              <w:bottom w:val="single" w:sz="4" w:space="0" w:color="auto"/>
              <w:right w:val="single" w:sz="4" w:space="0" w:color="auto"/>
            </w:tcBorders>
            <w:shd w:val="clear" w:color="auto" w:fill="A6A6A6"/>
          </w:tcPr>
          <w:p w14:paraId="395025F6" w14:textId="77777777" w:rsidR="00DA2D35" w:rsidRDefault="00A32C92">
            <w:pPr>
              <w:rPr>
                <w:b/>
                <w:bCs/>
                <w:szCs w:val="24"/>
                <w:lang w:eastAsia="lt-LT"/>
              </w:rPr>
            </w:pPr>
            <w:r>
              <w:rPr>
                <w:b/>
                <w:bCs/>
                <w:color w:val="000000"/>
                <w:szCs w:val="24"/>
                <w:lang w:eastAsia="lt-LT"/>
              </w:rPr>
              <w:t xml:space="preserve">3. Paraiškos / projekto patikra dėl atitikties </w:t>
            </w:r>
            <w:r>
              <w:rPr>
                <w:b/>
                <w:bCs/>
                <w:i/>
                <w:color w:val="000000"/>
                <w:szCs w:val="24"/>
                <w:lang w:eastAsia="lt-LT"/>
              </w:rPr>
              <w:t>de minimis</w:t>
            </w:r>
            <w:r>
              <w:rPr>
                <w:b/>
                <w:bCs/>
                <w:color w:val="000000"/>
                <w:szCs w:val="24"/>
                <w:lang w:eastAsia="lt-LT"/>
              </w:rPr>
              <w:t xml:space="preserve"> reglamentui </w:t>
            </w:r>
          </w:p>
        </w:tc>
      </w:tr>
      <w:tr w:rsidR="00DA2D35" w14:paraId="3604438E" w14:textId="77777777">
        <w:trPr>
          <w:trHeight w:val="329"/>
        </w:trPr>
        <w:tc>
          <w:tcPr>
            <w:tcW w:w="1327" w:type="dxa"/>
            <w:vMerge w:val="restart"/>
            <w:tcBorders>
              <w:top w:val="single" w:sz="4" w:space="0" w:color="auto"/>
              <w:left w:val="single" w:sz="4" w:space="0" w:color="auto"/>
              <w:right w:val="single" w:sz="4" w:space="0" w:color="auto"/>
            </w:tcBorders>
            <w:shd w:val="clear" w:color="auto" w:fill="auto"/>
            <w:hideMark/>
          </w:tcPr>
          <w:p w14:paraId="201F925F" w14:textId="77777777" w:rsidR="00DA2D35" w:rsidRDefault="00A32C92">
            <w:pPr>
              <w:contextualSpacing/>
              <w:jc w:val="both"/>
              <w:rPr>
                <w:b/>
                <w:bCs/>
                <w:szCs w:val="24"/>
                <w:lang w:eastAsia="lt-LT"/>
              </w:rPr>
            </w:pPr>
            <w:r>
              <w:rPr>
                <w:b/>
                <w:bCs/>
                <w:szCs w:val="24"/>
                <w:lang w:eastAsia="lt-LT"/>
              </w:rPr>
              <w:t xml:space="preserve">Nr. </w:t>
            </w:r>
          </w:p>
        </w:tc>
        <w:tc>
          <w:tcPr>
            <w:tcW w:w="7853" w:type="dxa"/>
            <w:gridSpan w:val="3"/>
            <w:vMerge w:val="restart"/>
            <w:tcBorders>
              <w:top w:val="single" w:sz="4" w:space="0" w:color="auto"/>
              <w:left w:val="single" w:sz="4" w:space="0" w:color="auto"/>
              <w:right w:val="single" w:sz="4" w:space="0" w:color="auto"/>
            </w:tcBorders>
            <w:shd w:val="clear" w:color="auto" w:fill="auto"/>
            <w:hideMark/>
          </w:tcPr>
          <w:p w14:paraId="763F16D5" w14:textId="77777777" w:rsidR="00DA2D35" w:rsidRDefault="00A32C92">
            <w:pPr>
              <w:ind w:firstLine="34"/>
              <w:contextualSpacing/>
              <w:jc w:val="both"/>
              <w:rPr>
                <w:b/>
                <w:bCs/>
                <w:szCs w:val="24"/>
                <w:lang w:eastAsia="lt-LT"/>
              </w:rPr>
            </w:pPr>
            <w:r>
              <w:rPr>
                <w:b/>
                <w:bCs/>
                <w:szCs w:val="24"/>
                <w:lang w:eastAsia="lt-LT"/>
              </w:rPr>
              <w:t>Klausimai</w:t>
            </w:r>
          </w:p>
        </w:tc>
        <w:tc>
          <w:tcPr>
            <w:tcW w:w="2887" w:type="dxa"/>
            <w:gridSpan w:val="5"/>
            <w:tcBorders>
              <w:top w:val="single" w:sz="4" w:space="0" w:color="auto"/>
              <w:left w:val="single" w:sz="4" w:space="0" w:color="auto"/>
              <w:bottom w:val="single" w:sz="4" w:space="0" w:color="auto"/>
              <w:right w:val="single" w:sz="4" w:space="0" w:color="auto"/>
            </w:tcBorders>
            <w:shd w:val="clear" w:color="auto" w:fill="auto"/>
            <w:hideMark/>
          </w:tcPr>
          <w:p w14:paraId="6D5BDECA" w14:textId="77777777" w:rsidR="00DA2D35" w:rsidRDefault="00A32C92">
            <w:pPr>
              <w:contextualSpacing/>
              <w:jc w:val="both"/>
              <w:rPr>
                <w:b/>
                <w:bCs/>
                <w:szCs w:val="24"/>
                <w:lang w:eastAsia="lt-LT"/>
              </w:rPr>
            </w:pPr>
            <w:r>
              <w:rPr>
                <w:b/>
                <w:bCs/>
                <w:szCs w:val="24"/>
                <w:lang w:eastAsia="lt-LT"/>
              </w:rPr>
              <w:t>Rezultatas</w:t>
            </w:r>
          </w:p>
        </w:tc>
        <w:tc>
          <w:tcPr>
            <w:tcW w:w="2075" w:type="dxa"/>
            <w:vMerge w:val="restart"/>
            <w:tcBorders>
              <w:top w:val="single" w:sz="4" w:space="0" w:color="auto"/>
              <w:left w:val="single" w:sz="4" w:space="0" w:color="auto"/>
              <w:right w:val="single" w:sz="4" w:space="0" w:color="auto"/>
            </w:tcBorders>
            <w:shd w:val="clear" w:color="auto" w:fill="auto"/>
            <w:hideMark/>
          </w:tcPr>
          <w:p w14:paraId="787EDD7F" w14:textId="77777777" w:rsidR="00DA2D35" w:rsidRDefault="00A32C92">
            <w:pPr>
              <w:contextualSpacing/>
              <w:jc w:val="both"/>
              <w:rPr>
                <w:b/>
                <w:bCs/>
                <w:szCs w:val="24"/>
                <w:lang w:eastAsia="lt-LT"/>
              </w:rPr>
            </w:pPr>
            <w:r>
              <w:rPr>
                <w:b/>
                <w:bCs/>
                <w:szCs w:val="24"/>
                <w:lang w:eastAsia="lt-LT"/>
              </w:rPr>
              <w:t>Pastabos</w:t>
            </w:r>
          </w:p>
        </w:tc>
      </w:tr>
      <w:tr w:rsidR="00DA2D35" w14:paraId="3FB528D9" w14:textId="77777777">
        <w:tc>
          <w:tcPr>
            <w:tcW w:w="1327" w:type="dxa"/>
            <w:vMerge/>
            <w:tcBorders>
              <w:left w:val="single" w:sz="4" w:space="0" w:color="auto"/>
              <w:bottom w:val="single" w:sz="4" w:space="0" w:color="auto"/>
              <w:right w:val="single" w:sz="4" w:space="0" w:color="auto"/>
            </w:tcBorders>
            <w:shd w:val="clear" w:color="auto" w:fill="auto"/>
          </w:tcPr>
          <w:p w14:paraId="5CA06026" w14:textId="77777777" w:rsidR="00DA2D35" w:rsidRDefault="00DA2D35">
            <w:pPr>
              <w:contextualSpacing/>
              <w:jc w:val="both"/>
              <w:rPr>
                <w:b/>
                <w:bCs/>
                <w:szCs w:val="24"/>
                <w:lang w:eastAsia="lt-LT"/>
              </w:rPr>
            </w:pPr>
          </w:p>
        </w:tc>
        <w:tc>
          <w:tcPr>
            <w:tcW w:w="7853" w:type="dxa"/>
            <w:gridSpan w:val="3"/>
            <w:vMerge/>
            <w:tcBorders>
              <w:left w:val="single" w:sz="4" w:space="0" w:color="auto"/>
              <w:bottom w:val="single" w:sz="4" w:space="0" w:color="auto"/>
              <w:right w:val="single" w:sz="4" w:space="0" w:color="auto"/>
            </w:tcBorders>
            <w:shd w:val="clear" w:color="auto" w:fill="auto"/>
          </w:tcPr>
          <w:p w14:paraId="0F95692D" w14:textId="77777777" w:rsidR="00DA2D35" w:rsidRDefault="00DA2D35">
            <w:pPr>
              <w:jc w:val="both"/>
              <w:rPr>
                <w:rFonts w:eastAsia="Calibri"/>
                <w:szCs w:val="24"/>
                <w:lang w:eastAsia="lt-LT"/>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14:paraId="71F08EE1" w14:textId="77777777" w:rsidR="00DA2D35" w:rsidRDefault="00A32C92">
            <w:pPr>
              <w:jc w:val="both"/>
              <w:rPr>
                <w:bCs/>
                <w:color w:val="000000"/>
                <w:szCs w:val="24"/>
                <w:lang w:eastAsia="lt-LT"/>
              </w:rPr>
            </w:pPr>
            <w:r>
              <w:rPr>
                <w:bCs/>
                <w:color w:val="000000"/>
                <w:szCs w:val="24"/>
                <w:lang w:eastAsia="lt-LT"/>
              </w:rPr>
              <w:t>Taip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4A63C09" w14:textId="77777777" w:rsidR="00DA2D35" w:rsidRDefault="00A32C92">
            <w:pPr>
              <w:jc w:val="both"/>
              <w:rPr>
                <w:bCs/>
                <w:color w:val="000000"/>
                <w:szCs w:val="24"/>
                <w:lang w:eastAsia="lt-LT"/>
              </w:rPr>
            </w:pPr>
            <w:r>
              <w:rPr>
                <w:bCs/>
                <w:color w:val="000000"/>
                <w:szCs w:val="24"/>
                <w:lang w:eastAsia="lt-LT"/>
              </w:rPr>
              <w:t>Ne</w:t>
            </w:r>
          </w:p>
        </w:tc>
        <w:tc>
          <w:tcPr>
            <w:tcW w:w="1469" w:type="dxa"/>
            <w:gridSpan w:val="2"/>
            <w:tcBorders>
              <w:top w:val="single" w:sz="4" w:space="0" w:color="auto"/>
              <w:left w:val="single" w:sz="4" w:space="0" w:color="auto"/>
              <w:bottom w:val="single" w:sz="4" w:space="0" w:color="auto"/>
              <w:right w:val="single" w:sz="4" w:space="0" w:color="auto"/>
            </w:tcBorders>
          </w:tcPr>
          <w:p w14:paraId="6859E721" w14:textId="77777777" w:rsidR="00DA2D35" w:rsidRDefault="00A32C92">
            <w:pPr>
              <w:jc w:val="both"/>
              <w:rPr>
                <w:bCs/>
                <w:color w:val="000000"/>
                <w:szCs w:val="24"/>
                <w:lang w:eastAsia="lt-LT"/>
              </w:rPr>
            </w:pPr>
            <w:r>
              <w:rPr>
                <w:bCs/>
                <w:color w:val="000000"/>
                <w:szCs w:val="24"/>
                <w:lang w:eastAsia="lt-LT"/>
              </w:rPr>
              <w:t>Netaikoma</w:t>
            </w:r>
          </w:p>
        </w:tc>
        <w:tc>
          <w:tcPr>
            <w:tcW w:w="2075" w:type="dxa"/>
            <w:vMerge/>
            <w:tcBorders>
              <w:left w:val="single" w:sz="4" w:space="0" w:color="auto"/>
              <w:bottom w:val="single" w:sz="4" w:space="0" w:color="auto"/>
              <w:right w:val="single" w:sz="4" w:space="0" w:color="auto"/>
            </w:tcBorders>
            <w:shd w:val="clear" w:color="auto" w:fill="auto"/>
          </w:tcPr>
          <w:p w14:paraId="5C04D03A" w14:textId="77777777" w:rsidR="00DA2D35" w:rsidRDefault="00DA2D35">
            <w:pPr>
              <w:jc w:val="both"/>
              <w:rPr>
                <w:bCs/>
                <w:color w:val="000000"/>
                <w:szCs w:val="24"/>
                <w:lang w:eastAsia="lt-LT"/>
              </w:rPr>
            </w:pPr>
          </w:p>
        </w:tc>
      </w:tr>
      <w:tr w:rsidR="00DA2D35" w14:paraId="45FCED37" w14:textId="77777777">
        <w:tc>
          <w:tcPr>
            <w:tcW w:w="1327" w:type="dxa"/>
            <w:tcBorders>
              <w:top w:val="single" w:sz="4" w:space="0" w:color="auto"/>
              <w:left w:val="single" w:sz="4" w:space="0" w:color="auto"/>
              <w:bottom w:val="single" w:sz="4" w:space="0" w:color="auto"/>
              <w:right w:val="single" w:sz="4" w:space="0" w:color="auto"/>
            </w:tcBorders>
            <w:shd w:val="clear" w:color="auto" w:fill="auto"/>
          </w:tcPr>
          <w:p w14:paraId="23ECD644" w14:textId="77777777" w:rsidR="00DA2D35" w:rsidRDefault="00A32C92">
            <w:pPr>
              <w:contextualSpacing/>
              <w:jc w:val="both"/>
              <w:rPr>
                <w:b/>
                <w:bCs/>
                <w:szCs w:val="24"/>
                <w:lang w:eastAsia="lt-LT"/>
              </w:rPr>
            </w:pPr>
            <w:r>
              <w:rPr>
                <w:b/>
                <w:bCs/>
                <w:szCs w:val="24"/>
                <w:lang w:eastAsia="lt-LT"/>
              </w:rPr>
              <w:t>3.1.</w:t>
            </w:r>
          </w:p>
        </w:tc>
        <w:tc>
          <w:tcPr>
            <w:tcW w:w="7853" w:type="dxa"/>
            <w:gridSpan w:val="3"/>
            <w:tcBorders>
              <w:top w:val="single" w:sz="4" w:space="0" w:color="auto"/>
              <w:left w:val="single" w:sz="4" w:space="0" w:color="auto"/>
              <w:bottom w:val="single" w:sz="4" w:space="0" w:color="auto"/>
              <w:right w:val="single" w:sz="4" w:space="0" w:color="auto"/>
            </w:tcBorders>
            <w:shd w:val="clear" w:color="auto" w:fill="auto"/>
          </w:tcPr>
          <w:p w14:paraId="4FE4A27A" w14:textId="77777777" w:rsidR="00DA2D35" w:rsidRDefault="00A32C92">
            <w:pPr>
              <w:jc w:val="both"/>
              <w:rPr>
                <w:bCs/>
                <w:color w:val="000000"/>
                <w:szCs w:val="24"/>
                <w:lang w:eastAsia="lt-LT"/>
              </w:rPr>
            </w:pPr>
            <w:r>
              <w:rPr>
                <w:bCs/>
                <w:color w:val="000000"/>
                <w:szCs w:val="24"/>
                <w:lang w:eastAsia="lt-LT"/>
              </w:rPr>
              <w:t xml:space="preserve">Ar pareiškėjas / projekto vykdytojas vykdo veiklą žuvininkystės ir akvakultūros sektoriuje, kuriam taikomas 2013 m. gruodžio 11 d. Europos Parlamento ir Tarybos reglamentas (ES) Nr. 1379/2013 dėl bendro žvejybos ir akvakultūros produktų </w:t>
            </w:r>
            <w:r>
              <w:rPr>
                <w:bCs/>
                <w:color w:val="000000"/>
                <w:szCs w:val="24"/>
                <w:lang w:eastAsia="lt-LT"/>
              </w:rPr>
              <w:t>rinkų organizavimo, kuriuo iš dalies keičiami Tarybos reglamentai (EB) Nr. 1184/2006 ir (EB) Nr. 1224/2009 ir panaikinamas Tarybos reglamentas (EB) Nr. 104/2000 (OL 2013 L 354, p. 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14:paraId="113A0FDE" w14:textId="77777777" w:rsidR="00DA2D35" w:rsidRDefault="00A32C92">
            <w:pPr>
              <w:jc w:val="both"/>
              <w:rPr>
                <w:bCs/>
                <w:color w:val="000000"/>
                <w:szCs w:val="24"/>
                <w:lang w:eastAsia="lt-LT"/>
              </w:rPr>
            </w:pPr>
            <w:r>
              <w:rPr>
                <w:bCs/>
                <w:color w:val="000000"/>
                <w:szCs w:val="24"/>
                <w:lang w:eastAsia="lt-LT"/>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B7F808D" w14:textId="77777777" w:rsidR="00DA2D35" w:rsidRDefault="00A32C92">
            <w:pPr>
              <w:jc w:val="both"/>
              <w:rPr>
                <w:bCs/>
                <w:color w:val="000000"/>
                <w:szCs w:val="24"/>
                <w:lang w:eastAsia="lt-LT"/>
              </w:rPr>
            </w:pPr>
            <w:r>
              <w:rPr>
                <w:bCs/>
                <w:color w:val="000000"/>
                <w:szCs w:val="24"/>
                <w:lang w:eastAsia="lt-LT"/>
              </w:rPr>
              <w:t xml:space="preserve">□ </w:t>
            </w:r>
          </w:p>
        </w:tc>
        <w:tc>
          <w:tcPr>
            <w:tcW w:w="1469" w:type="dxa"/>
            <w:gridSpan w:val="2"/>
            <w:tcBorders>
              <w:top w:val="single" w:sz="4" w:space="0" w:color="auto"/>
              <w:left w:val="single" w:sz="4" w:space="0" w:color="auto"/>
              <w:bottom w:val="single" w:sz="4" w:space="0" w:color="auto"/>
              <w:right w:val="single" w:sz="4" w:space="0" w:color="auto"/>
            </w:tcBorders>
          </w:tcPr>
          <w:p w14:paraId="6573974F" w14:textId="77777777" w:rsidR="00DA2D35" w:rsidRDefault="00A32C92">
            <w:pPr>
              <w:jc w:val="both"/>
              <w:rPr>
                <w:bCs/>
                <w:color w:val="000000"/>
                <w:szCs w:val="24"/>
                <w:lang w:eastAsia="lt-LT"/>
              </w:rPr>
            </w:pPr>
            <w:r>
              <w:rPr>
                <w:bCs/>
                <w:color w:val="000000"/>
                <w:szCs w:val="24"/>
                <w:lang w:eastAsia="lt-LT"/>
              </w:rPr>
              <w:t xml:space="preserve">□ </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1E8095BB" w14:textId="77777777" w:rsidR="00DA2D35" w:rsidRDefault="00DA2D35">
            <w:pPr>
              <w:jc w:val="both"/>
              <w:rPr>
                <w:bCs/>
                <w:color w:val="000000"/>
                <w:szCs w:val="24"/>
                <w:lang w:eastAsia="lt-LT"/>
              </w:rPr>
            </w:pPr>
          </w:p>
        </w:tc>
      </w:tr>
      <w:tr w:rsidR="00DA2D35" w14:paraId="197FDEA7" w14:textId="77777777">
        <w:tc>
          <w:tcPr>
            <w:tcW w:w="1327" w:type="dxa"/>
            <w:tcBorders>
              <w:top w:val="single" w:sz="4" w:space="0" w:color="auto"/>
              <w:left w:val="single" w:sz="4" w:space="0" w:color="auto"/>
              <w:bottom w:val="single" w:sz="4" w:space="0" w:color="auto"/>
              <w:right w:val="single" w:sz="4" w:space="0" w:color="auto"/>
            </w:tcBorders>
            <w:shd w:val="clear" w:color="auto" w:fill="auto"/>
          </w:tcPr>
          <w:p w14:paraId="13253F5C" w14:textId="77777777" w:rsidR="00DA2D35" w:rsidRDefault="00A32C92">
            <w:pPr>
              <w:contextualSpacing/>
              <w:jc w:val="both"/>
              <w:rPr>
                <w:b/>
                <w:bCs/>
                <w:szCs w:val="24"/>
                <w:lang w:eastAsia="lt-LT"/>
              </w:rPr>
            </w:pPr>
            <w:r>
              <w:rPr>
                <w:b/>
                <w:bCs/>
                <w:szCs w:val="24"/>
                <w:lang w:eastAsia="lt-LT"/>
              </w:rPr>
              <w:t>3.2.</w:t>
            </w:r>
          </w:p>
        </w:tc>
        <w:tc>
          <w:tcPr>
            <w:tcW w:w="7853" w:type="dxa"/>
            <w:gridSpan w:val="3"/>
            <w:tcBorders>
              <w:top w:val="single" w:sz="4" w:space="0" w:color="auto"/>
              <w:left w:val="single" w:sz="4" w:space="0" w:color="auto"/>
              <w:bottom w:val="single" w:sz="4" w:space="0" w:color="auto"/>
              <w:right w:val="single" w:sz="4" w:space="0" w:color="auto"/>
            </w:tcBorders>
            <w:shd w:val="clear" w:color="auto" w:fill="auto"/>
          </w:tcPr>
          <w:p w14:paraId="16FC60E0" w14:textId="77777777" w:rsidR="00DA2D35" w:rsidRDefault="00A32C92">
            <w:pPr>
              <w:jc w:val="both"/>
              <w:rPr>
                <w:bCs/>
                <w:color w:val="000000"/>
                <w:szCs w:val="24"/>
              </w:rPr>
            </w:pPr>
            <w:r>
              <w:rPr>
                <w:rFonts w:eastAsia="Calibri"/>
                <w:szCs w:val="24"/>
                <w:lang w:eastAsia="lt-LT"/>
              </w:rPr>
              <w:t xml:space="preserve">Ar pareiškėjas / projekto vykdytojas vykdo pirminės </w:t>
            </w:r>
            <w:r>
              <w:rPr>
                <w:rFonts w:eastAsia="Calibri"/>
                <w:szCs w:val="24"/>
                <w:lang w:eastAsia="lt-LT"/>
              </w:rPr>
              <w:t>žemės ūkio produktų gamybos veiklą?</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14:paraId="6B1D2A8B" w14:textId="77777777" w:rsidR="00DA2D35" w:rsidRDefault="00A32C92">
            <w:pPr>
              <w:jc w:val="both"/>
              <w:rPr>
                <w:bCs/>
                <w:color w:val="000000"/>
                <w:szCs w:val="24"/>
                <w:lang w:eastAsia="lt-LT"/>
              </w:rPr>
            </w:pPr>
            <w:r>
              <w:rPr>
                <w:bCs/>
                <w:szCs w:val="24"/>
                <w:lang w:eastAsia="lt-LT"/>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8F6070A" w14:textId="77777777" w:rsidR="00DA2D35" w:rsidRDefault="00A32C92">
            <w:pPr>
              <w:jc w:val="both"/>
              <w:rPr>
                <w:bCs/>
                <w:color w:val="000000"/>
                <w:szCs w:val="24"/>
                <w:lang w:eastAsia="lt-LT"/>
              </w:rPr>
            </w:pPr>
            <w:r>
              <w:rPr>
                <w:bCs/>
                <w:szCs w:val="24"/>
                <w:lang w:eastAsia="lt-LT"/>
              </w:rPr>
              <w:t xml:space="preserve">□ </w:t>
            </w:r>
          </w:p>
        </w:tc>
        <w:tc>
          <w:tcPr>
            <w:tcW w:w="1469" w:type="dxa"/>
            <w:gridSpan w:val="2"/>
            <w:tcBorders>
              <w:top w:val="single" w:sz="4" w:space="0" w:color="auto"/>
              <w:left w:val="single" w:sz="4" w:space="0" w:color="auto"/>
              <w:bottom w:val="single" w:sz="4" w:space="0" w:color="auto"/>
              <w:right w:val="single" w:sz="4" w:space="0" w:color="auto"/>
            </w:tcBorders>
          </w:tcPr>
          <w:p w14:paraId="7178DDE0" w14:textId="77777777" w:rsidR="00DA2D35" w:rsidRDefault="00A32C92">
            <w:pPr>
              <w:jc w:val="both"/>
              <w:rPr>
                <w:bCs/>
                <w:color w:val="000000"/>
                <w:szCs w:val="24"/>
                <w:lang w:eastAsia="lt-LT"/>
              </w:rPr>
            </w:pPr>
            <w:r>
              <w:rPr>
                <w:bCs/>
                <w:color w:val="000000"/>
                <w:szCs w:val="24"/>
                <w:lang w:eastAsia="lt-LT"/>
              </w:rPr>
              <w:t xml:space="preserve">□ </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44E4D302" w14:textId="77777777" w:rsidR="00DA2D35" w:rsidRDefault="00DA2D35">
            <w:pPr>
              <w:jc w:val="both"/>
              <w:rPr>
                <w:bCs/>
                <w:color w:val="000000"/>
                <w:szCs w:val="24"/>
                <w:lang w:eastAsia="lt-LT"/>
              </w:rPr>
            </w:pPr>
          </w:p>
        </w:tc>
      </w:tr>
      <w:tr w:rsidR="00DA2D35" w14:paraId="3D51CBC5" w14:textId="77777777">
        <w:tc>
          <w:tcPr>
            <w:tcW w:w="1327" w:type="dxa"/>
            <w:tcBorders>
              <w:top w:val="single" w:sz="4" w:space="0" w:color="auto"/>
              <w:left w:val="single" w:sz="4" w:space="0" w:color="auto"/>
              <w:bottom w:val="single" w:sz="4" w:space="0" w:color="auto"/>
              <w:right w:val="single" w:sz="4" w:space="0" w:color="auto"/>
            </w:tcBorders>
            <w:shd w:val="clear" w:color="auto" w:fill="auto"/>
          </w:tcPr>
          <w:p w14:paraId="598D67DC" w14:textId="77777777" w:rsidR="00DA2D35" w:rsidRDefault="00A32C92">
            <w:pPr>
              <w:contextualSpacing/>
              <w:jc w:val="both"/>
              <w:rPr>
                <w:b/>
                <w:bCs/>
                <w:szCs w:val="24"/>
                <w:lang w:eastAsia="lt-LT"/>
              </w:rPr>
            </w:pPr>
            <w:r>
              <w:rPr>
                <w:b/>
                <w:bCs/>
                <w:szCs w:val="24"/>
                <w:lang w:eastAsia="lt-LT"/>
              </w:rPr>
              <w:t>3.3.</w:t>
            </w:r>
          </w:p>
        </w:tc>
        <w:tc>
          <w:tcPr>
            <w:tcW w:w="7853" w:type="dxa"/>
            <w:gridSpan w:val="3"/>
            <w:tcBorders>
              <w:top w:val="single" w:sz="4" w:space="0" w:color="auto"/>
              <w:left w:val="single" w:sz="4" w:space="0" w:color="auto"/>
              <w:bottom w:val="single" w:sz="4" w:space="0" w:color="auto"/>
              <w:right w:val="single" w:sz="4" w:space="0" w:color="auto"/>
            </w:tcBorders>
            <w:shd w:val="clear" w:color="auto" w:fill="auto"/>
          </w:tcPr>
          <w:p w14:paraId="20D64FCB" w14:textId="77777777" w:rsidR="00DA2D35" w:rsidRDefault="00A32C92">
            <w:pPr>
              <w:jc w:val="both"/>
              <w:rPr>
                <w:bCs/>
                <w:color w:val="000000"/>
                <w:szCs w:val="24"/>
              </w:rPr>
            </w:pPr>
            <w:r>
              <w:rPr>
                <w:rFonts w:eastAsia="Calibri"/>
                <w:szCs w:val="24"/>
                <w:lang w:eastAsia="lt-LT"/>
              </w:rPr>
              <w:t xml:space="preserve">Ar pareiškėjas / projekto vykdytojas veikia žemės ūkio produktų perdirbimo ir prekybos sektoriuje, kai pagalbos dydis nustatomas pagal iš pirminių gamintojų įsigytų arba atitinkamų įmonių rinkai pateiktų </w:t>
            </w:r>
            <w:r>
              <w:rPr>
                <w:rFonts w:eastAsia="Calibri"/>
                <w:szCs w:val="24"/>
                <w:lang w:eastAsia="lt-LT"/>
              </w:rPr>
              <w:t>produktų kainą arba kiekį?</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14:paraId="58BFF5A9" w14:textId="77777777" w:rsidR="00DA2D35" w:rsidRDefault="00A32C92">
            <w:pPr>
              <w:jc w:val="both"/>
              <w:rPr>
                <w:bCs/>
                <w:color w:val="000000"/>
                <w:szCs w:val="24"/>
                <w:lang w:eastAsia="lt-LT"/>
              </w:rPr>
            </w:pPr>
            <w:r>
              <w:rPr>
                <w:bCs/>
                <w:szCs w:val="24"/>
                <w:lang w:eastAsia="lt-LT"/>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7404935" w14:textId="77777777" w:rsidR="00DA2D35" w:rsidRDefault="00A32C92">
            <w:pPr>
              <w:jc w:val="both"/>
              <w:rPr>
                <w:bCs/>
                <w:color w:val="000000"/>
                <w:szCs w:val="24"/>
                <w:lang w:eastAsia="lt-LT"/>
              </w:rPr>
            </w:pPr>
            <w:r>
              <w:rPr>
                <w:bCs/>
                <w:szCs w:val="24"/>
                <w:lang w:eastAsia="lt-LT"/>
              </w:rPr>
              <w:t xml:space="preserve">□ </w:t>
            </w:r>
          </w:p>
        </w:tc>
        <w:tc>
          <w:tcPr>
            <w:tcW w:w="1469" w:type="dxa"/>
            <w:gridSpan w:val="2"/>
            <w:tcBorders>
              <w:top w:val="single" w:sz="4" w:space="0" w:color="auto"/>
              <w:left w:val="single" w:sz="4" w:space="0" w:color="auto"/>
              <w:bottom w:val="single" w:sz="4" w:space="0" w:color="auto"/>
              <w:right w:val="single" w:sz="4" w:space="0" w:color="auto"/>
            </w:tcBorders>
          </w:tcPr>
          <w:p w14:paraId="584556E9" w14:textId="77777777" w:rsidR="00DA2D35" w:rsidRDefault="00A32C92">
            <w:pPr>
              <w:jc w:val="both"/>
              <w:rPr>
                <w:bCs/>
                <w:color w:val="000000"/>
                <w:szCs w:val="24"/>
                <w:lang w:eastAsia="lt-LT"/>
              </w:rPr>
            </w:pPr>
            <w:r>
              <w:rPr>
                <w:bCs/>
                <w:color w:val="000000"/>
                <w:szCs w:val="24"/>
                <w:lang w:eastAsia="lt-LT"/>
              </w:rPr>
              <w:t xml:space="preserve">□ </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77240E9E" w14:textId="77777777" w:rsidR="00DA2D35" w:rsidRDefault="00DA2D35">
            <w:pPr>
              <w:jc w:val="both"/>
              <w:rPr>
                <w:bCs/>
                <w:color w:val="000000"/>
                <w:szCs w:val="24"/>
                <w:lang w:eastAsia="lt-LT"/>
              </w:rPr>
            </w:pPr>
          </w:p>
        </w:tc>
      </w:tr>
      <w:tr w:rsidR="00DA2D35" w14:paraId="09AE5FA9" w14:textId="77777777">
        <w:tc>
          <w:tcPr>
            <w:tcW w:w="1327" w:type="dxa"/>
            <w:tcBorders>
              <w:top w:val="single" w:sz="4" w:space="0" w:color="auto"/>
              <w:left w:val="single" w:sz="4" w:space="0" w:color="auto"/>
              <w:bottom w:val="single" w:sz="4" w:space="0" w:color="auto"/>
              <w:right w:val="single" w:sz="4" w:space="0" w:color="auto"/>
            </w:tcBorders>
            <w:shd w:val="clear" w:color="auto" w:fill="auto"/>
          </w:tcPr>
          <w:p w14:paraId="06030E86" w14:textId="77777777" w:rsidR="00DA2D35" w:rsidRDefault="00A32C92">
            <w:pPr>
              <w:contextualSpacing/>
              <w:jc w:val="both"/>
              <w:rPr>
                <w:b/>
                <w:bCs/>
                <w:szCs w:val="24"/>
                <w:lang w:eastAsia="lt-LT"/>
              </w:rPr>
            </w:pPr>
            <w:r>
              <w:rPr>
                <w:b/>
                <w:bCs/>
                <w:szCs w:val="24"/>
                <w:lang w:eastAsia="lt-LT"/>
              </w:rPr>
              <w:t>3.4.</w:t>
            </w:r>
          </w:p>
        </w:tc>
        <w:tc>
          <w:tcPr>
            <w:tcW w:w="7853" w:type="dxa"/>
            <w:gridSpan w:val="3"/>
            <w:tcBorders>
              <w:top w:val="single" w:sz="4" w:space="0" w:color="auto"/>
              <w:left w:val="single" w:sz="4" w:space="0" w:color="auto"/>
              <w:bottom w:val="single" w:sz="4" w:space="0" w:color="auto"/>
              <w:right w:val="single" w:sz="4" w:space="0" w:color="auto"/>
            </w:tcBorders>
            <w:shd w:val="clear" w:color="auto" w:fill="auto"/>
          </w:tcPr>
          <w:p w14:paraId="3E50E8DF" w14:textId="77777777" w:rsidR="00DA2D35" w:rsidRDefault="00A32C92">
            <w:pPr>
              <w:jc w:val="both"/>
              <w:rPr>
                <w:bCs/>
                <w:szCs w:val="24"/>
                <w:lang w:eastAsia="lt-LT"/>
              </w:rPr>
            </w:pPr>
            <w:r>
              <w:rPr>
                <w:rFonts w:eastAsia="Calibri"/>
                <w:szCs w:val="24"/>
                <w:lang w:eastAsia="lt-LT"/>
              </w:rPr>
              <w:t xml:space="preserve">Ar pareiškėjas / projekto vykdytojas veikia žemės ūkio produktų perdirbimo ir prekybos sektoriuje, kai </w:t>
            </w:r>
            <w:r>
              <w:rPr>
                <w:rFonts w:eastAsia="Calibri"/>
                <w:i/>
                <w:szCs w:val="24"/>
                <w:lang w:eastAsia="lt-LT"/>
              </w:rPr>
              <w:t>de minimis</w:t>
            </w:r>
            <w:r>
              <w:rPr>
                <w:rFonts w:eastAsia="Calibri"/>
                <w:szCs w:val="24"/>
                <w:lang w:eastAsia="lt-LT"/>
              </w:rPr>
              <w:t xml:space="preserve"> pagalba priklauso nuo to, ar bus iš dalies arba visa perduota pirminiams gamintojams?</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14:paraId="410283B6" w14:textId="77777777" w:rsidR="00DA2D35" w:rsidRDefault="00A32C92">
            <w:pPr>
              <w:contextualSpacing/>
              <w:jc w:val="both"/>
              <w:rPr>
                <w:bCs/>
                <w:szCs w:val="24"/>
                <w:lang w:eastAsia="lt-LT"/>
              </w:rPr>
            </w:pPr>
            <w:r>
              <w:rPr>
                <w:bCs/>
                <w:szCs w:val="24"/>
                <w:lang w:eastAsia="lt-LT"/>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883A8A6" w14:textId="77777777" w:rsidR="00DA2D35" w:rsidRDefault="00A32C92">
            <w:pPr>
              <w:ind w:hanging="5"/>
              <w:contextualSpacing/>
              <w:jc w:val="both"/>
              <w:rPr>
                <w:bCs/>
                <w:szCs w:val="24"/>
                <w:lang w:eastAsia="lt-LT"/>
              </w:rPr>
            </w:pPr>
            <w:r>
              <w:rPr>
                <w:bCs/>
                <w:szCs w:val="24"/>
                <w:lang w:eastAsia="lt-LT"/>
              </w:rPr>
              <w:t xml:space="preserve">□ </w:t>
            </w:r>
          </w:p>
        </w:tc>
        <w:tc>
          <w:tcPr>
            <w:tcW w:w="1469" w:type="dxa"/>
            <w:gridSpan w:val="2"/>
            <w:tcBorders>
              <w:top w:val="single" w:sz="4" w:space="0" w:color="auto"/>
              <w:left w:val="single" w:sz="4" w:space="0" w:color="auto"/>
              <w:bottom w:val="single" w:sz="4" w:space="0" w:color="auto"/>
              <w:right w:val="single" w:sz="4" w:space="0" w:color="auto"/>
            </w:tcBorders>
          </w:tcPr>
          <w:p w14:paraId="0DE99F61" w14:textId="77777777" w:rsidR="00DA2D35" w:rsidRDefault="00A32C92">
            <w:pPr>
              <w:contextualSpacing/>
              <w:jc w:val="both"/>
              <w:rPr>
                <w:bCs/>
                <w:szCs w:val="24"/>
                <w:lang w:eastAsia="lt-LT"/>
              </w:rPr>
            </w:pPr>
            <w:r>
              <w:rPr>
                <w:bCs/>
                <w:color w:val="000000"/>
                <w:szCs w:val="24"/>
                <w:lang w:eastAsia="lt-LT"/>
              </w:rPr>
              <w:t xml:space="preserve">□ </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5694131F" w14:textId="77777777" w:rsidR="00DA2D35" w:rsidRDefault="00DA2D35">
            <w:pPr>
              <w:contextualSpacing/>
              <w:jc w:val="both"/>
              <w:rPr>
                <w:bCs/>
                <w:szCs w:val="24"/>
                <w:lang w:eastAsia="lt-LT"/>
              </w:rPr>
            </w:pPr>
          </w:p>
        </w:tc>
      </w:tr>
      <w:tr w:rsidR="00DA2D35" w14:paraId="6F186B2C" w14:textId="77777777">
        <w:tc>
          <w:tcPr>
            <w:tcW w:w="1327" w:type="dxa"/>
            <w:tcBorders>
              <w:top w:val="single" w:sz="4" w:space="0" w:color="auto"/>
              <w:left w:val="single" w:sz="4" w:space="0" w:color="auto"/>
              <w:bottom w:val="single" w:sz="4" w:space="0" w:color="auto"/>
              <w:right w:val="single" w:sz="4" w:space="0" w:color="auto"/>
            </w:tcBorders>
            <w:shd w:val="clear" w:color="auto" w:fill="auto"/>
          </w:tcPr>
          <w:p w14:paraId="0198903E" w14:textId="77777777" w:rsidR="00DA2D35" w:rsidRDefault="00A32C92">
            <w:pPr>
              <w:contextualSpacing/>
              <w:jc w:val="both"/>
              <w:rPr>
                <w:b/>
                <w:bCs/>
                <w:szCs w:val="24"/>
                <w:lang w:eastAsia="lt-LT"/>
              </w:rPr>
            </w:pPr>
            <w:r>
              <w:rPr>
                <w:b/>
                <w:bCs/>
                <w:szCs w:val="24"/>
                <w:lang w:eastAsia="lt-LT"/>
              </w:rPr>
              <w:t>3.5.</w:t>
            </w:r>
          </w:p>
        </w:tc>
        <w:tc>
          <w:tcPr>
            <w:tcW w:w="7853" w:type="dxa"/>
            <w:gridSpan w:val="3"/>
            <w:tcBorders>
              <w:top w:val="single" w:sz="4" w:space="0" w:color="auto"/>
              <w:left w:val="single" w:sz="4" w:space="0" w:color="auto"/>
              <w:bottom w:val="single" w:sz="4" w:space="0" w:color="auto"/>
              <w:right w:val="single" w:sz="4" w:space="0" w:color="auto"/>
            </w:tcBorders>
            <w:shd w:val="clear" w:color="auto" w:fill="auto"/>
          </w:tcPr>
          <w:p w14:paraId="54E256B1" w14:textId="77777777" w:rsidR="00DA2D35" w:rsidRDefault="00A32C92">
            <w:pPr>
              <w:jc w:val="both"/>
              <w:rPr>
                <w:bCs/>
                <w:color w:val="000000"/>
                <w:szCs w:val="24"/>
                <w:lang w:eastAsia="lt-LT"/>
              </w:rPr>
            </w:pPr>
            <w:r>
              <w:rPr>
                <w:rFonts w:eastAsia="Calibri"/>
                <w:szCs w:val="24"/>
                <w:lang w:eastAsia="lt-LT"/>
              </w:rPr>
              <w:t>Ar pareiškėjas / projekto vykdytojas vykdo su eksportu susijusią veiklą trečiosiose šalyse arba Europos Sąjungos</w:t>
            </w:r>
            <w:r>
              <w:rPr>
                <w:rFonts w:eastAsia="Calibri"/>
                <w:sz w:val="22"/>
                <w:szCs w:val="22"/>
              </w:rPr>
              <w:t xml:space="preserve"> </w:t>
            </w:r>
            <w:r>
              <w:rPr>
                <w:rFonts w:eastAsia="Calibri"/>
                <w:szCs w:val="24"/>
                <w:lang w:eastAsia="lt-LT"/>
              </w:rPr>
              <w:t>valstybėse (t. y. veikla tiesiogiai susijusi su eksportuojamais kiekiais, platinimo tinklo kūrimu bei veikla arba kitomis einamosiomis išl</w:t>
            </w:r>
            <w:r>
              <w:rPr>
                <w:rFonts w:eastAsia="Calibri"/>
                <w:szCs w:val="24"/>
                <w:lang w:eastAsia="lt-LT"/>
              </w:rPr>
              <w:t>aidomis, susijusiomis su eksporto veikla)?</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14:paraId="0A2498AD" w14:textId="77777777" w:rsidR="00DA2D35" w:rsidRDefault="00A32C92">
            <w:pPr>
              <w:jc w:val="both"/>
              <w:rPr>
                <w:bCs/>
                <w:color w:val="000000"/>
                <w:szCs w:val="24"/>
                <w:lang w:eastAsia="lt-LT"/>
              </w:rPr>
            </w:pPr>
            <w:r>
              <w:rPr>
                <w:bCs/>
                <w:color w:val="000000"/>
                <w:szCs w:val="24"/>
                <w:lang w:eastAsia="lt-LT"/>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901D1A8" w14:textId="77777777" w:rsidR="00DA2D35" w:rsidRDefault="00A32C92">
            <w:pPr>
              <w:jc w:val="both"/>
              <w:rPr>
                <w:bCs/>
                <w:color w:val="000000"/>
                <w:szCs w:val="24"/>
                <w:lang w:eastAsia="lt-LT"/>
              </w:rPr>
            </w:pPr>
            <w:r>
              <w:rPr>
                <w:bCs/>
                <w:color w:val="000000"/>
                <w:szCs w:val="24"/>
                <w:lang w:eastAsia="lt-LT"/>
              </w:rPr>
              <w:t xml:space="preserve">□ </w:t>
            </w:r>
          </w:p>
        </w:tc>
        <w:tc>
          <w:tcPr>
            <w:tcW w:w="1469" w:type="dxa"/>
            <w:gridSpan w:val="2"/>
            <w:tcBorders>
              <w:top w:val="single" w:sz="4" w:space="0" w:color="auto"/>
              <w:left w:val="single" w:sz="4" w:space="0" w:color="auto"/>
              <w:bottom w:val="single" w:sz="4" w:space="0" w:color="auto"/>
              <w:right w:val="single" w:sz="4" w:space="0" w:color="auto"/>
            </w:tcBorders>
          </w:tcPr>
          <w:p w14:paraId="15D4E556" w14:textId="77777777" w:rsidR="00DA2D35" w:rsidRDefault="00A32C92">
            <w:pPr>
              <w:jc w:val="both"/>
              <w:rPr>
                <w:bCs/>
                <w:color w:val="000000"/>
                <w:szCs w:val="24"/>
                <w:lang w:eastAsia="lt-LT"/>
              </w:rPr>
            </w:pPr>
            <w:r>
              <w:rPr>
                <w:bCs/>
                <w:color w:val="000000"/>
                <w:szCs w:val="24"/>
                <w:lang w:eastAsia="lt-LT"/>
              </w:rPr>
              <w:t xml:space="preserve">□ </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236EDCC6" w14:textId="77777777" w:rsidR="00DA2D35" w:rsidRDefault="00DA2D35">
            <w:pPr>
              <w:jc w:val="both"/>
              <w:rPr>
                <w:bCs/>
                <w:color w:val="000000"/>
                <w:szCs w:val="24"/>
                <w:lang w:eastAsia="lt-LT"/>
              </w:rPr>
            </w:pPr>
          </w:p>
        </w:tc>
      </w:tr>
      <w:tr w:rsidR="00DA2D35" w14:paraId="29D56C72" w14:textId="77777777">
        <w:tc>
          <w:tcPr>
            <w:tcW w:w="1327" w:type="dxa"/>
            <w:tcBorders>
              <w:top w:val="single" w:sz="4" w:space="0" w:color="auto"/>
              <w:left w:val="single" w:sz="4" w:space="0" w:color="auto"/>
              <w:bottom w:val="single" w:sz="4" w:space="0" w:color="auto"/>
              <w:right w:val="single" w:sz="4" w:space="0" w:color="auto"/>
            </w:tcBorders>
            <w:shd w:val="clear" w:color="auto" w:fill="auto"/>
          </w:tcPr>
          <w:p w14:paraId="16D46F9F" w14:textId="77777777" w:rsidR="00DA2D35" w:rsidRDefault="00A32C92">
            <w:pPr>
              <w:contextualSpacing/>
              <w:jc w:val="both"/>
              <w:rPr>
                <w:b/>
                <w:bCs/>
                <w:szCs w:val="24"/>
                <w:lang w:eastAsia="lt-LT"/>
              </w:rPr>
            </w:pPr>
            <w:r>
              <w:rPr>
                <w:b/>
                <w:bCs/>
                <w:szCs w:val="24"/>
                <w:lang w:eastAsia="lt-LT"/>
              </w:rPr>
              <w:t>3.6.</w:t>
            </w:r>
          </w:p>
        </w:tc>
        <w:tc>
          <w:tcPr>
            <w:tcW w:w="7853" w:type="dxa"/>
            <w:gridSpan w:val="3"/>
            <w:tcBorders>
              <w:top w:val="single" w:sz="4" w:space="0" w:color="auto"/>
              <w:left w:val="single" w:sz="4" w:space="0" w:color="auto"/>
              <w:bottom w:val="single" w:sz="4" w:space="0" w:color="auto"/>
              <w:right w:val="single" w:sz="4" w:space="0" w:color="auto"/>
            </w:tcBorders>
            <w:shd w:val="clear" w:color="auto" w:fill="auto"/>
          </w:tcPr>
          <w:p w14:paraId="6ECAEB52" w14:textId="77777777" w:rsidR="00DA2D35" w:rsidRDefault="00A32C92">
            <w:pPr>
              <w:jc w:val="both"/>
              <w:rPr>
                <w:bCs/>
                <w:color w:val="000000"/>
                <w:szCs w:val="24"/>
                <w:lang w:eastAsia="lt-LT"/>
              </w:rPr>
            </w:pPr>
            <w:r>
              <w:rPr>
                <w:rFonts w:eastAsia="Calibri"/>
                <w:szCs w:val="24"/>
                <w:lang w:eastAsia="lt-LT"/>
              </w:rPr>
              <w:t>Ar pareiškėjui / projekto vykdytojui teikiama</w:t>
            </w:r>
            <w:r>
              <w:rPr>
                <w:rFonts w:eastAsia="Calibri"/>
                <w:i/>
                <w:szCs w:val="24"/>
                <w:lang w:eastAsia="lt-LT"/>
              </w:rPr>
              <w:t xml:space="preserve"> de minimis</w:t>
            </w:r>
            <w:r>
              <w:rPr>
                <w:rFonts w:eastAsia="Calibri"/>
                <w:szCs w:val="24"/>
                <w:lang w:eastAsia="lt-LT"/>
              </w:rPr>
              <w:t xml:space="preserve"> pagalba priklauso nuo to, ar daugiau vartojama vietinių nei importuotų prekių?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14:paraId="79B28A58" w14:textId="77777777" w:rsidR="00DA2D35" w:rsidRDefault="00A32C92">
            <w:pPr>
              <w:jc w:val="both"/>
              <w:rPr>
                <w:bCs/>
                <w:color w:val="000000"/>
                <w:szCs w:val="24"/>
                <w:lang w:eastAsia="lt-LT"/>
              </w:rPr>
            </w:pPr>
            <w:r>
              <w:rPr>
                <w:bCs/>
                <w:szCs w:val="24"/>
                <w:lang w:eastAsia="lt-LT"/>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1723EFD" w14:textId="77777777" w:rsidR="00DA2D35" w:rsidRDefault="00A32C92">
            <w:pPr>
              <w:jc w:val="both"/>
              <w:rPr>
                <w:bCs/>
                <w:color w:val="000000"/>
                <w:szCs w:val="24"/>
                <w:lang w:eastAsia="lt-LT"/>
              </w:rPr>
            </w:pPr>
            <w:r>
              <w:rPr>
                <w:bCs/>
                <w:szCs w:val="24"/>
                <w:lang w:eastAsia="lt-LT"/>
              </w:rPr>
              <w:t xml:space="preserve">□ </w:t>
            </w:r>
          </w:p>
        </w:tc>
        <w:tc>
          <w:tcPr>
            <w:tcW w:w="1469" w:type="dxa"/>
            <w:gridSpan w:val="2"/>
            <w:tcBorders>
              <w:top w:val="single" w:sz="4" w:space="0" w:color="auto"/>
              <w:left w:val="single" w:sz="4" w:space="0" w:color="auto"/>
              <w:bottom w:val="single" w:sz="4" w:space="0" w:color="auto"/>
              <w:right w:val="single" w:sz="4" w:space="0" w:color="auto"/>
            </w:tcBorders>
          </w:tcPr>
          <w:p w14:paraId="26E754D7" w14:textId="77777777" w:rsidR="00DA2D35" w:rsidRDefault="00A32C92">
            <w:pPr>
              <w:jc w:val="both"/>
              <w:rPr>
                <w:bCs/>
                <w:color w:val="000000"/>
                <w:szCs w:val="24"/>
                <w:lang w:eastAsia="lt-LT"/>
              </w:rPr>
            </w:pPr>
            <w:r>
              <w:rPr>
                <w:bCs/>
                <w:color w:val="000000"/>
                <w:szCs w:val="24"/>
                <w:lang w:eastAsia="lt-LT"/>
              </w:rPr>
              <w:t xml:space="preserve">□ </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13AE8949" w14:textId="77777777" w:rsidR="00DA2D35" w:rsidRDefault="00DA2D35">
            <w:pPr>
              <w:jc w:val="both"/>
              <w:rPr>
                <w:bCs/>
                <w:color w:val="000000"/>
                <w:szCs w:val="24"/>
                <w:lang w:eastAsia="lt-LT"/>
              </w:rPr>
            </w:pPr>
          </w:p>
        </w:tc>
      </w:tr>
      <w:tr w:rsidR="00DA2D35" w14:paraId="5A5738F0" w14:textId="77777777">
        <w:tc>
          <w:tcPr>
            <w:tcW w:w="1327" w:type="dxa"/>
            <w:tcBorders>
              <w:top w:val="single" w:sz="4" w:space="0" w:color="auto"/>
              <w:left w:val="single" w:sz="4" w:space="0" w:color="auto"/>
              <w:bottom w:val="single" w:sz="4" w:space="0" w:color="auto"/>
              <w:right w:val="single" w:sz="4" w:space="0" w:color="auto"/>
            </w:tcBorders>
            <w:shd w:val="clear" w:color="auto" w:fill="auto"/>
          </w:tcPr>
          <w:p w14:paraId="7BAE0A5B" w14:textId="77777777" w:rsidR="00DA2D35" w:rsidRDefault="00A32C92">
            <w:pPr>
              <w:contextualSpacing/>
              <w:jc w:val="both"/>
              <w:rPr>
                <w:b/>
                <w:bCs/>
                <w:szCs w:val="24"/>
                <w:lang w:eastAsia="lt-LT"/>
              </w:rPr>
            </w:pPr>
            <w:r>
              <w:rPr>
                <w:b/>
                <w:bCs/>
                <w:szCs w:val="24"/>
                <w:lang w:eastAsia="lt-LT"/>
              </w:rPr>
              <w:t>3.7.</w:t>
            </w:r>
          </w:p>
        </w:tc>
        <w:tc>
          <w:tcPr>
            <w:tcW w:w="7853" w:type="dxa"/>
            <w:gridSpan w:val="3"/>
            <w:tcBorders>
              <w:top w:val="single" w:sz="4" w:space="0" w:color="auto"/>
              <w:left w:val="single" w:sz="4" w:space="0" w:color="auto"/>
              <w:bottom w:val="single" w:sz="4" w:space="0" w:color="auto"/>
              <w:right w:val="single" w:sz="4" w:space="0" w:color="auto"/>
            </w:tcBorders>
            <w:shd w:val="clear" w:color="auto" w:fill="auto"/>
          </w:tcPr>
          <w:p w14:paraId="5ED0470F" w14:textId="77777777" w:rsidR="00DA2D35" w:rsidRDefault="00A32C92">
            <w:pPr>
              <w:jc w:val="both"/>
              <w:rPr>
                <w:bCs/>
                <w:color w:val="000000"/>
                <w:szCs w:val="24"/>
                <w:lang w:eastAsia="lt-LT"/>
              </w:rPr>
            </w:pPr>
            <w:r>
              <w:rPr>
                <w:rFonts w:eastAsia="Calibri"/>
                <w:szCs w:val="24"/>
                <w:lang w:eastAsia="lt-LT"/>
              </w:rPr>
              <w:t xml:space="preserve">Jei pareiškėjas / projekto vykdytojas vykdo veiklą 3.1–3.4 papunkčiuose nurodytuose sektoriuose, tačiau kartu bent viename sektoriuje, kuriam taikomas </w:t>
            </w:r>
            <w:r>
              <w:rPr>
                <w:rFonts w:eastAsia="Calibri"/>
                <w:i/>
                <w:iCs/>
                <w:szCs w:val="24"/>
                <w:lang w:eastAsia="lt-LT"/>
              </w:rPr>
              <w:t xml:space="preserve">de minimis </w:t>
            </w:r>
            <w:r>
              <w:rPr>
                <w:rFonts w:eastAsia="Calibri"/>
                <w:szCs w:val="24"/>
                <w:lang w:eastAsia="lt-LT"/>
              </w:rPr>
              <w:t xml:space="preserve">reglamentas, ir pastarajam sektoriui pagalba teikiama, ar užtikrinama tinkamomis priemonėmis, </w:t>
            </w:r>
            <w:r>
              <w:rPr>
                <w:rFonts w:eastAsia="Calibri"/>
                <w:szCs w:val="24"/>
                <w:lang w:eastAsia="lt-LT"/>
              </w:rPr>
              <w:t xml:space="preserve">kaip antai atskiriant veiklos sritis ar sąnaudas, kad veiklai tuose sektoriuose, kuriems </w:t>
            </w:r>
            <w:r>
              <w:rPr>
                <w:rFonts w:eastAsia="Calibri"/>
                <w:i/>
                <w:szCs w:val="24"/>
                <w:lang w:eastAsia="lt-LT"/>
              </w:rPr>
              <w:t>de minimis</w:t>
            </w:r>
            <w:r>
              <w:rPr>
                <w:rFonts w:eastAsia="Calibri"/>
                <w:szCs w:val="24"/>
                <w:lang w:eastAsia="lt-LT"/>
              </w:rPr>
              <w:t xml:space="preserve"> reglamentas netaikomas, nebūtų teikiama </w:t>
            </w:r>
            <w:r>
              <w:rPr>
                <w:rFonts w:eastAsia="Calibri"/>
                <w:i/>
                <w:iCs/>
                <w:szCs w:val="24"/>
                <w:lang w:eastAsia="lt-LT"/>
              </w:rPr>
              <w:t xml:space="preserve">de minimis </w:t>
            </w:r>
            <w:r>
              <w:rPr>
                <w:rFonts w:eastAsia="Calibri"/>
                <w:szCs w:val="24"/>
                <w:lang w:eastAsia="lt-LT"/>
              </w:rPr>
              <w:t xml:space="preserve">pagalba, kuri teikiama pagal </w:t>
            </w:r>
            <w:r>
              <w:rPr>
                <w:rFonts w:eastAsia="Calibri"/>
                <w:i/>
                <w:iCs/>
                <w:szCs w:val="24"/>
                <w:lang w:eastAsia="lt-LT"/>
              </w:rPr>
              <w:t xml:space="preserve">de minimis </w:t>
            </w:r>
            <w:r>
              <w:rPr>
                <w:rFonts w:eastAsia="Calibri"/>
                <w:szCs w:val="24"/>
                <w:lang w:eastAsia="lt-LT"/>
              </w:rPr>
              <w:t xml:space="preserve">reglamentą? </w:t>
            </w:r>
            <w:r>
              <w:rPr>
                <w:rFonts w:eastAsia="Calibri"/>
                <w:i/>
                <w:iCs/>
                <w:szCs w:val="24"/>
                <w:lang w:eastAsia="lt-LT"/>
              </w:rPr>
              <w:t>(Jei taikoma.)</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14:paraId="7742E9FB" w14:textId="77777777" w:rsidR="00DA2D35" w:rsidRDefault="00A32C92">
            <w:pPr>
              <w:jc w:val="both"/>
              <w:rPr>
                <w:bCs/>
                <w:color w:val="000000"/>
                <w:szCs w:val="24"/>
                <w:lang w:eastAsia="lt-LT"/>
              </w:rPr>
            </w:pPr>
            <w:r>
              <w:rPr>
                <w:bCs/>
                <w:color w:val="000000"/>
                <w:szCs w:val="24"/>
                <w:lang w:eastAsia="lt-LT"/>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D1732B9" w14:textId="77777777" w:rsidR="00DA2D35" w:rsidRDefault="00A32C92">
            <w:pPr>
              <w:jc w:val="both"/>
              <w:rPr>
                <w:bCs/>
                <w:color w:val="000000"/>
                <w:szCs w:val="24"/>
                <w:lang w:eastAsia="lt-LT"/>
              </w:rPr>
            </w:pPr>
            <w:r>
              <w:rPr>
                <w:bCs/>
                <w:color w:val="000000"/>
                <w:szCs w:val="24"/>
                <w:lang w:eastAsia="lt-LT"/>
              </w:rPr>
              <w:t xml:space="preserve">□ </w:t>
            </w:r>
          </w:p>
        </w:tc>
        <w:tc>
          <w:tcPr>
            <w:tcW w:w="1469" w:type="dxa"/>
            <w:gridSpan w:val="2"/>
            <w:tcBorders>
              <w:top w:val="single" w:sz="4" w:space="0" w:color="auto"/>
              <w:left w:val="single" w:sz="4" w:space="0" w:color="auto"/>
              <w:bottom w:val="single" w:sz="4" w:space="0" w:color="auto"/>
              <w:right w:val="single" w:sz="4" w:space="0" w:color="auto"/>
            </w:tcBorders>
          </w:tcPr>
          <w:p w14:paraId="5E01DCD0" w14:textId="77777777" w:rsidR="00DA2D35" w:rsidRDefault="00A32C92">
            <w:pPr>
              <w:jc w:val="both"/>
              <w:rPr>
                <w:bCs/>
                <w:color w:val="000000"/>
                <w:szCs w:val="24"/>
                <w:lang w:eastAsia="lt-LT"/>
              </w:rPr>
            </w:pPr>
            <w:r>
              <w:rPr>
                <w:bCs/>
                <w:color w:val="000000"/>
                <w:szCs w:val="24"/>
                <w:lang w:eastAsia="lt-LT"/>
              </w:rPr>
              <w:t xml:space="preserve">□ </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08811033" w14:textId="77777777" w:rsidR="00DA2D35" w:rsidRDefault="00DA2D35">
            <w:pPr>
              <w:jc w:val="both"/>
              <w:rPr>
                <w:bCs/>
                <w:color w:val="000000"/>
                <w:szCs w:val="24"/>
                <w:lang w:eastAsia="lt-LT"/>
              </w:rPr>
            </w:pPr>
          </w:p>
        </w:tc>
      </w:tr>
      <w:tr w:rsidR="00DA2D35" w14:paraId="15C56D1D" w14:textId="77777777">
        <w:tc>
          <w:tcPr>
            <w:tcW w:w="1327" w:type="dxa"/>
            <w:tcBorders>
              <w:top w:val="single" w:sz="4" w:space="0" w:color="auto"/>
              <w:left w:val="single" w:sz="4" w:space="0" w:color="auto"/>
              <w:bottom w:val="single" w:sz="4" w:space="0" w:color="auto"/>
              <w:right w:val="single" w:sz="4" w:space="0" w:color="auto"/>
            </w:tcBorders>
            <w:shd w:val="clear" w:color="auto" w:fill="auto"/>
          </w:tcPr>
          <w:p w14:paraId="5F3022CE" w14:textId="77777777" w:rsidR="00DA2D35" w:rsidRDefault="00A32C92">
            <w:pPr>
              <w:contextualSpacing/>
              <w:jc w:val="both"/>
              <w:rPr>
                <w:b/>
                <w:bCs/>
                <w:szCs w:val="24"/>
                <w:lang w:eastAsia="lt-LT"/>
              </w:rPr>
            </w:pPr>
            <w:r>
              <w:rPr>
                <w:b/>
                <w:bCs/>
                <w:szCs w:val="24"/>
                <w:lang w:eastAsia="lt-LT"/>
              </w:rPr>
              <w:t>3.8.</w:t>
            </w:r>
          </w:p>
        </w:tc>
        <w:tc>
          <w:tcPr>
            <w:tcW w:w="7853" w:type="dxa"/>
            <w:gridSpan w:val="3"/>
            <w:tcBorders>
              <w:top w:val="single" w:sz="4" w:space="0" w:color="auto"/>
              <w:left w:val="single" w:sz="4" w:space="0" w:color="auto"/>
              <w:bottom w:val="single" w:sz="4" w:space="0" w:color="auto"/>
              <w:right w:val="single" w:sz="4" w:space="0" w:color="auto"/>
            </w:tcBorders>
            <w:shd w:val="clear" w:color="auto" w:fill="auto"/>
          </w:tcPr>
          <w:p w14:paraId="54B42DF3" w14:textId="77777777" w:rsidR="00DA2D35" w:rsidRDefault="00A32C92">
            <w:pPr>
              <w:jc w:val="both"/>
              <w:rPr>
                <w:bCs/>
                <w:color w:val="000000"/>
                <w:szCs w:val="24"/>
                <w:lang w:eastAsia="lt-LT"/>
              </w:rPr>
            </w:pPr>
            <w:r>
              <w:rPr>
                <w:bCs/>
                <w:color w:val="000000"/>
                <w:szCs w:val="24"/>
                <w:lang w:eastAsia="lt-LT"/>
              </w:rPr>
              <w:t xml:space="preserve">Ar </w:t>
            </w:r>
            <w:r>
              <w:rPr>
                <w:bCs/>
                <w:i/>
                <w:color w:val="000000"/>
                <w:szCs w:val="24"/>
                <w:lang w:eastAsia="lt-LT"/>
              </w:rPr>
              <w:t>de minimis</w:t>
            </w:r>
            <w:r>
              <w:rPr>
                <w:bCs/>
                <w:color w:val="000000"/>
                <w:szCs w:val="24"/>
                <w:lang w:eastAsia="lt-LT"/>
              </w:rPr>
              <w:t xml:space="preserve"> pagalba yra (bus) naudojama krovinių vežimo keliais transporto priemonėms įsigyti, kai įmonė (pareiškėjas ir (arba) projekto vykdytojas) vykdo krovinių vežimo keliais veiklą samdos pagrindais arba už atlygį?</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14:paraId="1F539972" w14:textId="77777777" w:rsidR="00DA2D35" w:rsidRDefault="00A32C92">
            <w:pPr>
              <w:jc w:val="both"/>
              <w:rPr>
                <w:bCs/>
                <w:color w:val="000000"/>
                <w:szCs w:val="24"/>
                <w:lang w:eastAsia="lt-LT"/>
              </w:rPr>
            </w:pPr>
            <w:r>
              <w:rPr>
                <w:bCs/>
                <w:color w:val="000000"/>
                <w:szCs w:val="24"/>
                <w:lang w:eastAsia="lt-LT"/>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5327FE8" w14:textId="77777777" w:rsidR="00DA2D35" w:rsidRDefault="00A32C92">
            <w:pPr>
              <w:jc w:val="both"/>
              <w:rPr>
                <w:bCs/>
                <w:color w:val="000000"/>
                <w:szCs w:val="24"/>
                <w:lang w:eastAsia="lt-LT"/>
              </w:rPr>
            </w:pPr>
            <w:r>
              <w:rPr>
                <w:bCs/>
                <w:color w:val="000000"/>
                <w:szCs w:val="24"/>
                <w:lang w:eastAsia="lt-LT"/>
              </w:rPr>
              <w:t xml:space="preserve">□ </w:t>
            </w:r>
          </w:p>
        </w:tc>
        <w:tc>
          <w:tcPr>
            <w:tcW w:w="1469" w:type="dxa"/>
            <w:gridSpan w:val="2"/>
            <w:tcBorders>
              <w:top w:val="single" w:sz="4" w:space="0" w:color="auto"/>
              <w:left w:val="single" w:sz="4" w:space="0" w:color="auto"/>
              <w:bottom w:val="single" w:sz="4" w:space="0" w:color="auto"/>
              <w:right w:val="single" w:sz="4" w:space="0" w:color="auto"/>
            </w:tcBorders>
          </w:tcPr>
          <w:p w14:paraId="5D61CAC9" w14:textId="77777777" w:rsidR="00DA2D35" w:rsidRDefault="00A32C92">
            <w:pPr>
              <w:jc w:val="both"/>
              <w:rPr>
                <w:bCs/>
                <w:color w:val="000000"/>
                <w:szCs w:val="24"/>
                <w:lang w:eastAsia="lt-LT"/>
              </w:rPr>
            </w:pPr>
            <w:r>
              <w:rPr>
                <w:bCs/>
                <w:color w:val="000000"/>
                <w:szCs w:val="24"/>
                <w:lang w:eastAsia="lt-LT"/>
              </w:rPr>
              <w:t xml:space="preserve">□ </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0BAD6341" w14:textId="77777777" w:rsidR="00DA2D35" w:rsidRDefault="00DA2D35">
            <w:pPr>
              <w:jc w:val="both"/>
              <w:rPr>
                <w:bCs/>
                <w:color w:val="000000"/>
                <w:szCs w:val="24"/>
                <w:lang w:eastAsia="lt-LT"/>
              </w:rPr>
            </w:pPr>
          </w:p>
        </w:tc>
      </w:tr>
      <w:tr w:rsidR="00DA2D35" w14:paraId="6DDB1223" w14:textId="77777777">
        <w:tc>
          <w:tcPr>
            <w:tcW w:w="1327" w:type="dxa"/>
            <w:tcBorders>
              <w:top w:val="single" w:sz="4" w:space="0" w:color="auto"/>
              <w:left w:val="single" w:sz="4" w:space="0" w:color="auto"/>
              <w:bottom w:val="single" w:sz="4" w:space="0" w:color="auto"/>
              <w:right w:val="single" w:sz="4" w:space="0" w:color="auto"/>
            </w:tcBorders>
            <w:shd w:val="clear" w:color="auto" w:fill="auto"/>
          </w:tcPr>
          <w:p w14:paraId="51F7A35D" w14:textId="77777777" w:rsidR="00DA2D35" w:rsidRDefault="00A32C92">
            <w:pPr>
              <w:contextualSpacing/>
              <w:jc w:val="both"/>
              <w:rPr>
                <w:b/>
                <w:bCs/>
                <w:szCs w:val="24"/>
                <w:lang w:eastAsia="lt-LT"/>
              </w:rPr>
            </w:pPr>
            <w:r>
              <w:rPr>
                <w:b/>
                <w:bCs/>
                <w:szCs w:val="24"/>
                <w:lang w:eastAsia="lt-LT"/>
              </w:rPr>
              <w:t>3.9.</w:t>
            </w:r>
          </w:p>
        </w:tc>
        <w:tc>
          <w:tcPr>
            <w:tcW w:w="7853" w:type="dxa"/>
            <w:gridSpan w:val="3"/>
            <w:tcBorders>
              <w:top w:val="single" w:sz="4" w:space="0" w:color="auto"/>
              <w:left w:val="single" w:sz="4" w:space="0" w:color="auto"/>
              <w:bottom w:val="single" w:sz="4" w:space="0" w:color="auto"/>
              <w:right w:val="single" w:sz="4" w:space="0" w:color="auto"/>
            </w:tcBorders>
            <w:shd w:val="clear" w:color="auto" w:fill="auto"/>
          </w:tcPr>
          <w:p w14:paraId="2442F89C" w14:textId="77777777" w:rsidR="00DA2D35" w:rsidRDefault="00A32C92">
            <w:pPr>
              <w:jc w:val="both"/>
              <w:rPr>
                <w:bCs/>
                <w:szCs w:val="24"/>
                <w:lang w:eastAsia="lt-LT"/>
              </w:rPr>
            </w:pPr>
            <w:r>
              <w:rPr>
                <w:rFonts w:eastAsia="Calibri"/>
                <w:szCs w:val="24"/>
                <w:lang w:eastAsia="lt-LT"/>
              </w:rPr>
              <w:t xml:space="preserve">Ar bendra vienai įmonei, kaip ji apibrėžta </w:t>
            </w:r>
            <w:r>
              <w:rPr>
                <w:rFonts w:eastAsia="Calibri"/>
                <w:i/>
                <w:iCs/>
                <w:szCs w:val="24"/>
                <w:lang w:eastAsia="lt-LT"/>
              </w:rPr>
              <w:t xml:space="preserve">de minimis </w:t>
            </w:r>
            <w:r>
              <w:rPr>
                <w:rFonts w:eastAsia="Calibri"/>
                <w:szCs w:val="24"/>
                <w:lang w:eastAsia="lt-LT"/>
              </w:rPr>
              <w:t xml:space="preserve">reglamente, suteikta </w:t>
            </w:r>
            <w:r>
              <w:rPr>
                <w:rFonts w:eastAsia="Calibri"/>
                <w:i/>
                <w:iCs/>
                <w:szCs w:val="24"/>
                <w:lang w:eastAsia="lt-LT"/>
              </w:rPr>
              <w:t xml:space="preserve">de minimis </w:t>
            </w:r>
            <w:r>
              <w:rPr>
                <w:rFonts w:eastAsia="Calibri"/>
                <w:szCs w:val="24"/>
                <w:lang w:eastAsia="lt-LT"/>
              </w:rPr>
              <w:t xml:space="preserve">pagalbos suma Lietuvos Respublikoje viršija (ar konkrečiu atveju viršys suteikus </w:t>
            </w:r>
            <w:r>
              <w:rPr>
                <w:rFonts w:eastAsia="Calibri"/>
                <w:i/>
                <w:iCs/>
                <w:szCs w:val="24"/>
                <w:lang w:eastAsia="lt-LT"/>
              </w:rPr>
              <w:t xml:space="preserve">de minimis </w:t>
            </w:r>
            <w:r>
              <w:rPr>
                <w:rFonts w:eastAsia="Calibri"/>
                <w:szCs w:val="24"/>
                <w:lang w:eastAsia="lt-LT"/>
              </w:rPr>
              <w:t>pagalbą) 200 000 Eur (du šimtus tūkstančių eurų) per bet kurį trejų finansinių</w:t>
            </w:r>
            <w:r>
              <w:rPr>
                <w:rFonts w:eastAsia="Calibri"/>
                <w:szCs w:val="24"/>
                <w:lang w:eastAsia="lt-LT"/>
              </w:rPr>
              <w:t xml:space="preserve"> metų laikotarpį?</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14:paraId="384839A3" w14:textId="77777777" w:rsidR="00DA2D35" w:rsidRDefault="00A32C92">
            <w:pPr>
              <w:contextualSpacing/>
              <w:jc w:val="both"/>
              <w:rPr>
                <w:bCs/>
                <w:szCs w:val="24"/>
                <w:lang w:eastAsia="lt-LT"/>
              </w:rPr>
            </w:pPr>
            <w:r>
              <w:rPr>
                <w:bCs/>
                <w:szCs w:val="24"/>
                <w:lang w:eastAsia="lt-LT"/>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5D7E833" w14:textId="77777777" w:rsidR="00DA2D35" w:rsidRDefault="00A32C92">
            <w:pPr>
              <w:ind w:hanging="5"/>
              <w:contextualSpacing/>
              <w:jc w:val="both"/>
              <w:rPr>
                <w:bCs/>
                <w:szCs w:val="24"/>
                <w:lang w:eastAsia="lt-LT"/>
              </w:rPr>
            </w:pPr>
            <w:r>
              <w:rPr>
                <w:bCs/>
                <w:szCs w:val="24"/>
                <w:lang w:eastAsia="lt-LT"/>
              </w:rPr>
              <w:t xml:space="preserve">□ </w:t>
            </w:r>
          </w:p>
        </w:tc>
        <w:tc>
          <w:tcPr>
            <w:tcW w:w="1469" w:type="dxa"/>
            <w:gridSpan w:val="2"/>
            <w:tcBorders>
              <w:top w:val="single" w:sz="4" w:space="0" w:color="auto"/>
              <w:left w:val="single" w:sz="4" w:space="0" w:color="auto"/>
              <w:bottom w:val="single" w:sz="4" w:space="0" w:color="auto"/>
              <w:right w:val="single" w:sz="4" w:space="0" w:color="auto"/>
            </w:tcBorders>
          </w:tcPr>
          <w:p w14:paraId="06F3B908" w14:textId="77777777" w:rsidR="00DA2D35" w:rsidRDefault="00A32C92">
            <w:pPr>
              <w:contextualSpacing/>
              <w:jc w:val="both"/>
              <w:rPr>
                <w:bCs/>
                <w:szCs w:val="24"/>
                <w:lang w:eastAsia="lt-LT"/>
              </w:rPr>
            </w:pPr>
            <w:r>
              <w:rPr>
                <w:bCs/>
                <w:color w:val="000000"/>
                <w:szCs w:val="24"/>
                <w:lang w:eastAsia="lt-LT"/>
              </w:rPr>
              <w:t xml:space="preserve">□ </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4F0E2CD7" w14:textId="77777777" w:rsidR="00DA2D35" w:rsidRDefault="00DA2D35">
            <w:pPr>
              <w:contextualSpacing/>
              <w:jc w:val="both"/>
              <w:rPr>
                <w:bCs/>
                <w:szCs w:val="24"/>
                <w:lang w:eastAsia="lt-LT"/>
              </w:rPr>
            </w:pPr>
          </w:p>
        </w:tc>
      </w:tr>
      <w:tr w:rsidR="00DA2D35" w14:paraId="2D7059C4" w14:textId="77777777">
        <w:tc>
          <w:tcPr>
            <w:tcW w:w="1327" w:type="dxa"/>
            <w:tcBorders>
              <w:top w:val="single" w:sz="4" w:space="0" w:color="auto"/>
              <w:left w:val="single" w:sz="4" w:space="0" w:color="auto"/>
              <w:bottom w:val="single" w:sz="4" w:space="0" w:color="auto"/>
              <w:right w:val="single" w:sz="4" w:space="0" w:color="auto"/>
            </w:tcBorders>
            <w:shd w:val="clear" w:color="auto" w:fill="auto"/>
          </w:tcPr>
          <w:p w14:paraId="0853C759" w14:textId="77777777" w:rsidR="00DA2D35" w:rsidRDefault="00A32C92">
            <w:pPr>
              <w:contextualSpacing/>
              <w:jc w:val="both"/>
              <w:rPr>
                <w:b/>
                <w:bCs/>
                <w:szCs w:val="24"/>
                <w:lang w:eastAsia="lt-LT"/>
              </w:rPr>
            </w:pPr>
            <w:r>
              <w:rPr>
                <w:b/>
                <w:bCs/>
                <w:szCs w:val="24"/>
                <w:lang w:eastAsia="lt-LT"/>
              </w:rPr>
              <w:t>3.10.</w:t>
            </w:r>
          </w:p>
        </w:tc>
        <w:tc>
          <w:tcPr>
            <w:tcW w:w="7853" w:type="dxa"/>
            <w:gridSpan w:val="3"/>
            <w:tcBorders>
              <w:top w:val="single" w:sz="4" w:space="0" w:color="auto"/>
              <w:left w:val="single" w:sz="4" w:space="0" w:color="auto"/>
              <w:bottom w:val="single" w:sz="4" w:space="0" w:color="auto"/>
              <w:right w:val="single" w:sz="4" w:space="0" w:color="auto"/>
            </w:tcBorders>
            <w:shd w:val="clear" w:color="auto" w:fill="auto"/>
          </w:tcPr>
          <w:p w14:paraId="111353E9" w14:textId="77777777" w:rsidR="00DA2D35" w:rsidRDefault="00A32C92">
            <w:pPr>
              <w:jc w:val="both"/>
              <w:rPr>
                <w:bCs/>
                <w:szCs w:val="24"/>
                <w:lang w:eastAsia="lt-LT"/>
              </w:rPr>
            </w:pPr>
            <w:r>
              <w:rPr>
                <w:rFonts w:eastAsia="Calibri"/>
                <w:szCs w:val="24"/>
                <w:lang w:eastAsia="lt-LT"/>
              </w:rPr>
              <w:t xml:space="preserve">Jei įmonė (pareiškėjas / projekto vykdytojas) vykdo krovinių vežimo keliais veiklą samdos pagrindais arba už atlygį ir kitą veiklą, kuriai taikoma 200 000 Eur (dviejų šimtų tūkstančių euru) viršutinė riba, ar užtikrinama, kad </w:t>
            </w:r>
            <w:r>
              <w:rPr>
                <w:rFonts w:eastAsia="Calibri"/>
                <w:i/>
                <w:szCs w:val="24"/>
                <w:lang w:eastAsia="lt-LT"/>
              </w:rPr>
              <w:t>de minimis</w:t>
            </w:r>
            <w:r>
              <w:rPr>
                <w:rFonts w:eastAsia="Calibri"/>
                <w:szCs w:val="24"/>
                <w:lang w:eastAsia="lt-LT"/>
              </w:rPr>
              <w:t xml:space="preserve"> pagalba krovinių ve</w:t>
            </w:r>
            <w:r>
              <w:rPr>
                <w:rFonts w:eastAsia="Calibri"/>
                <w:szCs w:val="24"/>
                <w:lang w:eastAsia="lt-LT"/>
              </w:rPr>
              <w:t xml:space="preserve">žimo keliais veiklai neviršytų 100 000 Eur (šimto tūkstančių eurų) per trejų finansinių metų laikotarpį ir kad </w:t>
            </w:r>
            <w:r>
              <w:rPr>
                <w:rFonts w:eastAsia="Calibri"/>
                <w:i/>
                <w:iCs/>
                <w:szCs w:val="24"/>
                <w:lang w:eastAsia="lt-LT"/>
              </w:rPr>
              <w:t xml:space="preserve">de minimis </w:t>
            </w:r>
            <w:r>
              <w:rPr>
                <w:rFonts w:eastAsia="Calibri"/>
                <w:szCs w:val="24"/>
                <w:lang w:eastAsia="lt-LT"/>
              </w:rPr>
              <w:t xml:space="preserve">pagalba nebūtų naudojama krovinių vežimo keliais transporto priemonėms įsigyti? </w:t>
            </w:r>
            <w:r>
              <w:rPr>
                <w:rFonts w:eastAsia="Calibri"/>
                <w:i/>
                <w:iCs/>
                <w:szCs w:val="24"/>
                <w:lang w:eastAsia="lt-LT"/>
              </w:rPr>
              <w:t>(Jei taikoma.)</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14:paraId="2D86DC6D" w14:textId="77777777" w:rsidR="00DA2D35" w:rsidRDefault="00A32C92">
            <w:pPr>
              <w:contextualSpacing/>
              <w:jc w:val="both"/>
              <w:rPr>
                <w:bCs/>
                <w:szCs w:val="24"/>
                <w:lang w:eastAsia="lt-LT"/>
              </w:rPr>
            </w:pPr>
            <w:r>
              <w:rPr>
                <w:bCs/>
                <w:szCs w:val="24"/>
                <w:lang w:eastAsia="lt-LT"/>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9C2FFB7" w14:textId="77777777" w:rsidR="00DA2D35" w:rsidRDefault="00A32C92">
            <w:pPr>
              <w:ind w:hanging="5"/>
              <w:contextualSpacing/>
              <w:jc w:val="both"/>
              <w:rPr>
                <w:bCs/>
                <w:szCs w:val="24"/>
                <w:lang w:eastAsia="lt-LT"/>
              </w:rPr>
            </w:pPr>
            <w:r>
              <w:rPr>
                <w:bCs/>
                <w:szCs w:val="24"/>
                <w:lang w:eastAsia="lt-LT"/>
              </w:rPr>
              <w:t xml:space="preserve">□ </w:t>
            </w:r>
          </w:p>
        </w:tc>
        <w:tc>
          <w:tcPr>
            <w:tcW w:w="1469" w:type="dxa"/>
            <w:gridSpan w:val="2"/>
            <w:tcBorders>
              <w:top w:val="single" w:sz="4" w:space="0" w:color="auto"/>
              <w:left w:val="single" w:sz="4" w:space="0" w:color="auto"/>
              <w:bottom w:val="single" w:sz="4" w:space="0" w:color="auto"/>
              <w:right w:val="single" w:sz="4" w:space="0" w:color="auto"/>
            </w:tcBorders>
          </w:tcPr>
          <w:p w14:paraId="38D8D936" w14:textId="77777777" w:rsidR="00DA2D35" w:rsidRDefault="00A32C92">
            <w:pPr>
              <w:contextualSpacing/>
              <w:jc w:val="both"/>
              <w:rPr>
                <w:bCs/>
                <w:szCs w:val="24"/>
                <w:lang w:eastAsia="lt-LT"/>
              </w:rPr>
            </w:pPr>
            <w:r>
              <w:rPr>
                <w:bCs/>
                <w:color w:val="000000"/>
                <w:szCs w:val="24"/>
                <w:lang w:eastAsia="lt-LT"/>
              </w:rPr>
              <w:t xml:space="preserve">□ </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7211BC43" w14:textId="77777777" w:rsidR="00DA2D35" w:rsidRDefault="00DA2D35">
            <w:pPr>
              <w:contextualSpacing/>
              <w:jc w:val="both"/>
              <w:rPr>
                <w:bCs/>
                <w:szCs w:val="24"/>
                <w:lang w:eastAsia="lt-LT"/>
              </w:rPr>
            </w:pPr>
          </w:p>
        </w:tc>
      </w:tr>
      <w:tr w:rsidR="00DA2D35" w14:paraId="5927B7CF" w14:textId="77777777">
        <w:tc>
          <w:tcPr>
            <w:tcW w:w="1327" w:type="dxa"/>
            <w:tcBorders>
              <w:top w:val="single" w:sz="4" w:space="0" w:color="auto"/>
              <w:left w:val="single" w:sz="4" w:space="0" w:color="auto"/>
              <w:bottom w:val="single" w:sz="4" w:space="0" w:color="auto"/>
              <w:right w:val="single" w:sz="4" w:space="0" w:color="auto"/>
            </w:tcBorders>
            <w:shd w:val="clear" w:color="auto" w:fill="auto"/>
          </w:tcPr>
          <w:p w14:paraId="4A307EC2" w14:textId="77777777" w:rsidR="00DA2D35" w:rsidRDefault="00A32C92">
            <w:pPr>
              <w:contextualSpacing/>
              <w:jc w:val="both"/>
              <w:rPr>
                <w:b/>
                <w:bCs/>
                <w:szCs w:val="24"/>
                <w:lang w:eastAsia="lt-LT"/>
              </w:rPr>
            </w:pPr>
            <w:r>
              <w:rPr>
                <w:b/>
                <w:bCs/>
                <w:szCs w:val="24"/>
                <w:lang w:eastAsia="lt-LT"/>
              </w:rPr>
              <w:t>3.11.</w:t>
            </w:r>
          </w:p>
        </w:tc>
        <w:tc>
          <w:tcPr>
            <w:tcW w:w="7853" w:type="dxa"/>
            <w:gridSpan w:val="3"/>
            <w:tcBorders>
              <w:top w:val="single" w:sz="4" w:space="0" w:color="auto"/>
              <w:left w:val="single" w:sz="4" w:space="0" w:color="auto"/>
              <w:bottom w:val="single" w:sz="4" w:space="0" w:color="auto"/>
              <w:right w:val="single" w:sz="4" w:space="0" w:color="auto"/>
            </w:tcBorders>
            <w:shd w:val="clear" w:color="auto" w:fill="auto"/>
          </w:tcPr>
          <w:p w14:paraId="417BA80D" w14:textId="77777777" w:rsidR="00DA2D35" w:rsidRDefault="00A32C92">
            <w:pPr>
              <w:jc w:val="both"/>
              <w:rPr>
                <w:rFonts w:eastAsia="Calibri"/>
                <w:szCs w:val="24"/>
                <w:lang w:eastAsia="lt-LT"/>
              </w:rPr>
            </w:pPr>
            <w:r>
              <w:rPr>
                <w:rFonts w:eastAsia="Calibri"/>
                <w:szCs w:val="24"/>
                <w:lang w:eastAsia="lt-LT"/>
              </w:rPr>
              <w:t xml:space="preserve">Jei dvi įmonės susijungė arba viena įsigijo kitą, ar apskaičiuojant, ar nauja </w:t>
            </w:r>
            <w:r>
              <w:rPr>
                <w:rFonts w:eastAsia="Calibri"/>
                <w:i/>
                <w:iCs/>
                <w:szCs w:val="24"/>
                <w:lang w:eastAsia="lt-LT"/>
              </w:rPr>
              <w:t xml:space="preserve">de minimis </w:t>
            </w:r>
            <w:r>
              <w:rPr>
                <w:rFonts w:eastAsia="Calibri"/>
                <w:szCs w:val="24"/>
                <w:lang w:eastAsia="lt-LT"/>
              </w:rPr>
              <w:t xml:space="preserve">pagalba naujajai arba įsigyjančiajai įmonei viršija atitinkamą viršutinę ribą, nurodytą 3.9 arba 3.10 papunktyje, atsižvelgta į visą ankstesnę </w:t>
            </w:r>
            <w:r>
              <w:rPr>
                <w:rFonts w:eastAsia="Calibri"/>
                <w:i/>
                <w:iCs/>
                <w:szCs w:val="24"/>
                <w:lang w:eastAsia="lt-LT"/>
              </w:rPr>
              <w:t xml:space="preserve">de minimis </w:t>
            </w:r>
            <w:r>
              <w:rPr>
                <w:rFonts w:eastAsia="Calibri"/>
                <w:szCs w:val="24"/>
                <w:lang w:eastAsia="lt-LT"/>
              </w:rPr>
              <w:t>pagalbą, sute</w:t>
            </w:r>
            <w:r>
              <w:rPr>
                <w:rFonts w:eastAsia="Calibri"/>
                <w:szCs w:val="24"/>
                <w:lang w:eastAsia="lt-LT"/>
              </w:rPr>
              <w:t xml:space="preserve">ikta bet kuriai iš susijungiančių įmonių? </w:t>
            </w:r>
            <w:r>
              <w:rPr>
                <w:rFonts w:eastAsia="Calibri"/>
                <w:i/>
                <w:iCs/>
                <w:szCs w:val="24"/>
                <w:lang w:eastAsia="lt-LT"/>
              </w:rPr>
              <w:t>(Jei taikoma.)</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14:paraId="3FEAD0D1" w14:textId="77777777" w:rsidR="00DA2D35" w:rsidRDefault="00A32C92">
            <w:pPr>
              <w:contextualSpacing/>
              <w:jc w:val="both"/>
              <w:rPr>
                <w:bCs/>
                <w:szCs w:val="24"/>
                <w:lang w:eastAsia="lt-LT"/>
              </w:rPr>
            </w:pPr>
            <w:r>
              <w:rPr>
                <w:bCs/>
                <w:szCs w:val="24"/>
                <w:lang w:eastAsia="lt-LT"/>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E59B074" w14:textId="77777777" w:rsidR="00DA2D35" w:rsidRDefault="00A32C92">
            <w:pPr>
              <w:ind w:hanging="5"/>
              <w:contextualSpacing/>
              <w:jc w:val="both"/>
              <w:rPr>
                <w:bCs/>
                <w:szCs w:val="24"/>
                <w:lang w:eastAsia="lt-LT"/>
              </w:rPr>
            </w:pPr>
            <w:r>
              <w:rPr>
                <w:bCs/>
                <w:szCs w:val="24"/>
                <w:lang w:eastAsia="lt-LT"/>
              </w:rPr>
              <w:t xml:space="preserve">□ </w:t>
            </w:r>
          </w:p>
        </w:tc>
        <w:tc>
          <w:tcPr>
            <w:tcW w:w="1469" w:type="dxa"/>
            <w:gridSpan w:val="2"/>
            <w:tcBorders>
              <w:top w:val="single" w:sz="4" w:space="0" w:color="auto"/>
              <w:left w:val="single" w:sz="4" w:space="0" w:color="auto"/>
              <w:bottom w:val="single" w:sz="4" w:space="0" w:color="auto"/>
              <w:right w:val="single" w:sz="4" w:space="0" w:color="auto"/>
            </w:tcBorders>
          </w:tcPr>
          <w:p w14:paraId="41D31367" w14:textId="77777777" w:rsidR="00DA2D35" w:rsidRDefault="00A32C92">
            <w:pPr>
              <w:contextualSpacing/>
              <w:jc w:val="both"/>
              <w:rPr>
                <w:bCs/>
                <w:szCs w:val="24"/>
                <w:lang w:eastAsia="lt-LT"/>
              </w:rPr>
            </w:pPr>
            <w:r>
              <w:rPr>
                <w:bCs/>
                <w:color w:val="000000"/>
                <w:szCs w:val="24"/>
                <w:lang w:eastAsia="lt-LT"/>
              </w:rPr>
              <w:t xml:space="preserve">□ </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599C3846" w14:textId="77777777" w:rsidR="00DA2D35" w:rsidRDefault="00DA2D35">
            <w:pPr>
              <w:contextualSpacing/>
              <w:jc w:val="both"/>
              <w:rPr>
                <w:bCs/>
                <w:szCs w:val="24"/>
                <w:lang w:eastAsia="lt-LT"/>
              </w:rPr>
            </w:pPr>
          </w:p>
        </w:tc>
      </w:tr>
      <w:tr w:rsidR="00DA2D35" w14:paraId="05C2DA61" w14:textId="77777777">
        <w:tc>
          <w:tcPr>
            <w:tcW w:w="1327" w:type="dxa"/>
            <w:tcBorders>
              <w:top w:val="single" w:sz="4" w:space="0" w:color="auto"/>
              <w:left w:val="single" w:sz="4" w:space="0" w:color="auto"/>
              <w:bottom w:val="single" w:sz="4" w:space="0" w:color="auto"/>
              <w:right w:val="single" w:sz="4" w:space="0" w:color="auto"/>
            </w:tcBorders>
            <w:shd w:val="clear" w:color="auto" w:fill="auto"/>
          </w:tcPr>
          <w:p w14:paraId="63C36CFE" w14:textId="77777777" w:rsidR="00DA2D35" w:rsidRDefault="00A32C92">
            <w:pPr>
              <w:contextualSpacing/>
              <w:jc w:val="both"/>
              <w:rPr>
                <w:b/>
                <w:bCs/>
                <w:szCs w:val="24"/>
                <w:lang w:eastAsia="lt-LT"/>
              </w:rPr>
            </w:pPr>
            <w:r>
              <w:rPr>
                <w:b/>
                <w:bCs/>
                <w:szCs w:val="24"/>
                <w:lang w:eastAsia="lt-LT"/>
              </w:rPr>
              <w:t>3.12.</w:t>
            </w:r>
          </w:p>
        </w:tc>
        <w:tc>
          <w:tcPr>
            <w:tcW w:w="7853" w:type="dxa"/>
            <w:gridSpan w:val="3"/>
            <w:tcBorders>
              <w:top w:val="single" w:sz="4" w:space="0" w:color="auto"/>
              <w:left w:val="single" w:sz="4" w:space="0" w:color="auto"/>
              <w:bottom w:val="single" w:sz="4" w:space="0" w:color="auto"/>
              <w:right w:val="single" w:sz="4" w:space="0" w:color="auto"/>
            </w:tcBorders>
            <w:shd w:val="clear" w:color="auto" w:fill="auto"/>
          </w:tcPr>
          <w:p w14:paraId="5B394295" w14:textId="77777777" w:rsidR="00DA2D35" w:rsidRDefault="00A32C92">
            <w:pPr>
              <w:jc w:val="both"/>
              <w:rPr>
                <w:rFonts w:eastAsia="Calibri"/>
                <w:szCs w:val="24"/>
                <w:lang w:eastAsia="lt-LT"/>
              </w:rPr>
            </w:pPr>
            <w:r>
              <w:rPr>
                <w:rFonts w:eastAsia="Calibri"/>
                <w:szCs w:val="24"/>
                <w:lang w:eastAsia="lt-LT"/>
              </w:rPr>
              <w:t xml:space="preserve">Jei viena įmonė suskaidyta į dvi ar daugiau atskirų įmonių, ar iki suskaidymo suteikta </w:t>
            </w:r>
            <w:r>
              <w:rPr>
                <w:rFonts w:eastAsia="Calibri"/>
                <w:i/>
                <w:iCs/>
                <w:szCs w:val="24"/>
                <w:lang w:eastAsia="lt-LT"/>
              </w:rPr>
              <w:t xml:space="preserve">de minimis </w:t>
            </w:r>
            <w:r>
              <w:rPr>
                <w:rFonts w:eastAsia="Calibri"/>
                <w:szCs w:val="24"/>
                <w:lang w:eastAsia="lt-LT"/>
              </w:rPr>
              <w:t>pagalba priskiriama įmonei, kuri ja pasinaudojo. Jei toks priskyrimas neįmanomas, ar</w:t>
            </w:r>
            <w:r>
              <w:rPr>
                <w:rFonts w:eastAsia="Calibri"/>
                <w:szCs w:val="24"/>
                <w:lang w:eastAsia="lt-LT"/>
              </w:rPr>
              <w:t xml:space="preserve"> </w:t>
            </w:r>
            <w:r>
              <w:rPr>
                <w:rFonts w:eastAsia="Calibri"/>
                <w:i/>
                <w:iCs/>
                <w:szCs w:val="24"/>
                <w:lang w:eastAsia="lt-LT"/>
              </w:rPr>
              <w:t xml:space="preserve">de minimis </w:t>
            </w:r>
            <w:r>
              <w:rPr>
                <w:rFonts w:eastAsia="Calibri"/>
                <w:szCs w:val="24"/>
                <w:lang w:eastAsia="lt-LT"/>
              </w:rPr>
              <w:t>pagalba proporcingai paskirstoma remiantis naujųjų įmonių nuosavo kapitalo balansine verte suskaidymo įsigaliojimo dieną?</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14:paraId="3EBC4710" w14:textId="77777777" w:rsidR="00DA2D35" w:rsidRDefault="00A32C92">
            <w:pPr>
              <w:contextualSpacing/>
              <w:jc w:val="both"/>
              <w:rPr>
                <w:bCs/>
                <w:szCs w:val="24"/>
                <w:lang w:eastAsia="lt-LT"/>
              </w:rPr>
            </w:pPr>
            <w:r>
              <w:rPr>
                <w:bCs/>
                <w:szCs w:val="24"/>
                <w:lang w:eastAsia="lt-LT"/>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7FF1118" w14:textId="77777777" w:rsidR="00DA2D35" w:rsidRDefault="00A32C92">
            <w:pPr>
              <w:ind w:hanging="5"/>
              <w:contextualSpacing/>
              <w:jc w:val="both"/>
              <w:rPr>
                <w:bCs/>
                <w:szCs w:val="24"/>
                <w:lang w:eastAsia="lt-LT"/>
              </w:rPr>
            </w:pPr>
            <w:r>
              <w:rPr>
                <w:bCs/>
                <w:szCs w:val="24"/>
                <w:lang w:eastAsia="lt-LT"/>
              </w:rPr>
              <w:t xml:space="preserve">□ </w:t>
            </w:r>
          </w:p>
        </w:tc>
        <w:tc>
          <w:tcPr>
            <w:tcW w:w="1469" w:type="dxa"/>
            <w:gridSpan w:val="2"/>
            <w:tcBorders>
              <w:top w:val="single" w:sz="4" w:space="0" w:color="auto"/>
              <w:left w:val="single" w:sz="4" w:space="0" w:color="auto"/>
              <w:bottom w:val="single" w:sz="4" w:space="0" w:color="auto"/>
              <w:right w:val="single" w:sz="4" w:space="0" w:color="auto"/>
            </w:tcBorders>
          </w:tcPr>
          <w:p w14:paraId="6F3FAF37" w14:textId="77777777" w:rsidR="00DA2D35" w:rsidRDefault="00A32C92">
            <w:pPr>
              <w:contextualSpacing/>
              <w:jc w:val="both"/>
              <w:rPr>
                <w:bCs/>
                <w:szCs w:val="24"/>
                <w:lang w:eastAsia="lt-LT"/>
              </w:rPr>
            </w:pPr>
            <w:r>
              <w:rPr>
                <w:bCs/>
                <w:color w:val="000000"/>
                <w:szCs w:val="24"/>
                <w:lang w:eastAsia="lt-LT"/>
              </w:rPr>
              <w:t xml:space="preserve">□ </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7931C797" w14:textId="77777777" w:rsidR="00DA2D35" w:rsidRDefault="00DA2D35">
            <w:pPr>
              <w:contextualSpacing/>
              <w:jc w:val="both"/>
              <w:rPr>
                <w:bCs/>
                <w:szCs w:val="24"/>
                <w:lang w:eastAsia="lt-LT"/>
              </w:rPr>
            </w:pPr>
          </w:p>
        </w:tc>
      </w:tr>
      <w:tr w:rsidR="00DA2D35" w14:paraId="30E781F1" w14:textId="77777777">
        <w:tc>
          <w:tcPr>
            <w:tcW w:w="1327" w:type="dxa"/>
            <w:tcBorders>
              <w:top w:val="single" w:sz="4" w:space="0" w:color="auto"/>
              <w:left w:val="single" w:sz="4" w:space="0" w:color="auto"/>
              <w:bottom w:val="single" w:sz="4" w:space="0" w:color="auto"/>
              <w:right w:val="single" w:sz="4" w:space="0" w:color="auto"/>
            </w:tcBorders>
            <w:shd w:val="clear" w:color="auto" w:fill="auto"/>
          </w:tcPr>
          <w:p w14:paraId="1F406BB8" w14:textId="77777777" w:rsidR="00DA2D35" w:rsidRDefault="00A32C92">
            <w:pPr>
              <w:contextualSpacing/>
              <w:jc w:val="both"/>
              <w:rPr>
                <w:b/>
                <w:bCs/>
                <w:szCs w:val="24"/>
                <w:lang w:eastAsia="lt-LT"/>
              </w:rPr>
            </w:pPr>
            <w:r>
              <w:rPr>
                <w:b/>
                <w:bCs/>
                <w:szCs w:val="24"/>
                <w:lang w:eastAsia="lt-LT"/>
              </w:rPr>
              <w:t>3.13.</w:t>
            </w:r>
          </w:p>
        </w:tc>
        <w:tc>
          <w:tcPr>
            <w:tcW w:w="7853" w:type="dxa"/>
            <w:gridSpan w:val="3"/>
            <w:tcBorders>
              <w:top w:val="single" w:sz="4" w:space="0" w:color="auto"/>
              <w:left w:val="single" w:sz="4" w:space="0" w:color="auto"/>
              <w:bottom w:val="single" w:sz="4" w:space="0" w:color="auto"/>
              <w:right w:val="single" w:sz="4" w:space="0" w:color="auto"/>
            </w:tcBorders>
            <w:shd w:val="clear" w:color="auto" w:fill="auto"/>
          </w:tcPr>
          <w:p w14:paraId="05713954" w14:textId="77777777" w:rsidR="00DA2D35" w:rsidRDefault="00A32C92">
            <w:pPr>
              <w:jc w:val="both"/>
              <w:rPr>
                <w:rFonts w:eastAsia="Calibri"/>
                <w:szCs w:val="24"/>
                <w:lang w:eastAsia="lt-LT"/>
              </w:rPr>
            </w:pPr>
            <w:r>
              <w:rPr>
                <w:rFonts w:eastAsia="Calibri"/>
                <w:szCs w:val="24"/>
                <w:lang w:eastAsia="lt-LT"/>
              </w:rPr>
              <w:t xml:space="preserve">Ar teikiamo finansavimo bendrasis subsidijos ekvivalentas apskaičiuotas tinkamai, teikiama </w:t>
            </w:r>
            <w:r>
              <w:rPr>
                <w:rFonts w:eastAsia="Calibri"/>
                <w:i/>
                <w:iCs/>
                <w:szCs w:val="24"/>
                <w:lang w:eastAsia="lt-LT"/>
              </w:rPr>
              <w:t xml:space="preserve">de minimis </w:t>
            </w:r>
            <w:r>
              <w:rPr>
                <w:rFonts w:eastAsia="Calibri"/>
                <w:szCs w:val="24"/>
                <w:lang w:eastAsia="lt-LT"/>
              </w:rPr>
              <w:t>pagalba yra skaidri (</w:t>
            </w:r>
            <w:r>
              <w:rPr>
                <w:rFonts w:eastAsia="Calibri"/>
                <w:i/>
                <w:iCs/>
                <w:szCs w:val="24"/>
                <w:lang w:eastAsia="lt-LT"/>
              </w:rPr>
              <w:t xml:space="preserve">de minimis </w:t>
            </w:r>
            <w:r>
              <w:rPr>
                <w:rFonts w:eastAsia="Calibri"/>
                <w:szCs w:val="24"/>
                <w:lang w:eastAsia="lt-LT"/>
              </w:rPr>
              <w:t>reglamento 4 straipsnis)?</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14:paraId="63B109EE" w14:textId="77777777" w:rsidR="00DA2D35" w:rsidRDefault="00A32C92">
            <w:pPr>
              <w:contextualSpacing/>
              <w:jc w:val="both"/>
              <w:rPr>
                <w:bCs/>
                <w:szCs w:val="24"/>
                <w:lang w:eastAsia="lt-LT"/>
              </w:rPr>
            </w:pPr>
            <w:r>
              <w:rPr>
                <w:bCs/>
                <w:szCs w:val="24"/>
                <w:lang w:eastAsia="lt-LT"/>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9D6D511" w14:textId="77777777" w:rsidR="00DA2D35" w:rsidRDefault="00A32C92">
            <w:pPr>
              <w:ind w:hanging="5"/>
              <w:contextualSpacing/>
              <w:jc w:val="both"/>
              <w:rPr>
                <w:bCs/>
                <w:szCs w:val="24"/>
                <w:lang w:eastAsia="lt-LT"/>
              </w:rPr>
            </w:pPr>
            <w:r>
              <w:rPr>
                <w:bCs/>
                <w:szCs w:val="24"/>
                <w:lang w:eastAsia="lt-LT"/>
              </w:rPr>
              <w:t xml:space="preserve">□ </w:t>
            </w:r>
          </w:p>
        </w:tc>
        <w:tc>
          <w:tcPr>
            <w:tcW w:w="1469" w:type="dxa"/>
            <w:gridSpan w:val="2"/>
            <w:tcBorders>
              <w:top w:val="single" w:sz="4" w:space="0" w:color="auto"/>
              <w:left w:val="single" w:sz="4" w:space="0" w:color="auto"/>
              <w:bottom w:val="single" w:sz="4" w:space="0" w:color="auto"/>
              <w:right w:val="single" w:sz="4" w:space="0" w:color="auto"/>
            </w:tcBorders>
          </w:tcPr>
          <w:p w14:paraId="61B8AC57" w14:textId="77777777" w:rsidR="00DA2D35" w:rsidRDefault="00A32C92">
            <w:pPr>
              <w:contextualSpacing/>
              <w:jc w:val="both"/>
              <w:rPr>
                <w:rFonts w:eastAsia="Calibri"/>
                <w:szCs w:val="24"/>
                <w:lang w:eastAsia="lt-LT"/>
              </w:rPr>
            </w:pPr>
            <w:r>
              <w:rPr>
                <w:bCs/>
                <w:color w:val="000000"/>
                <w:szCs w:val="24"/>
                <w:lang w:eastAsia="lt-LT"/>
              </w:rPr>
              <w:t xml:space="preserve">□ </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04B8642B" w14:textId="77777777" w:rsidR="00DA2D35" w:rsidRDefault="00A32C92">
            <w:pPr>
              <w:contextualSpacing/>
              <w:rPr>
                <w:bCs/>
                <w:szCs w:val="24"/>
                <w:lang w:eastAsia="lt-LT"/>
              </w:rPr>
            </w:pPr>
            <w:r>
              <w:rPr>
                <w:rFonts w:eastAsia="Calibri"/>
                <w:szCs w:val="24"/>
                <w:lang w:eastAsia="lt-LT"/>
              </w:rPr>
              <w:t>(</w:t>
            </w:r>
            <w:r>
              <w:rPr>
                <w:rFonts w:eastAsia="Calibri"/>
                <w:i/>
                <w:iCs/>
                <w:szCs w:val="24"/>
                <w:lang w:eastAsia="lt-LT"/>
              </w:rPr>
              <w:t xml:space="preserve">de minimis </w:t>
            </w:r>
            <w:r>
              <w:rPr>
                <w:rFonts w:eastAsia="Calibri"/>
                <w:szCs w:val="24"/>
                <w:lang w:eastAsia="lt-LT"/>
              </w:rPr>
              <w:t>reglamento 4 straipsnio 2 dalis)</w:t>
            </w:r>
            <w:r>
              <w:rPr>
                <w:rFonts w:eastAsia="Calibri"/>
                <w:i/>
                <w:iCs/>
                <w:szCs w:val="24"/>
                <w:lang w:eastAsia="lt-LT"/>
              </w:rPr>
              <w:t xml:space="preserve"> </w:t>
            </w:r>
          </w:p>
        </w:tc>
      </w:tr>
      <w:tr w:rsidR="00DA2D35" w14:paraId="72058861" w14:textId="77777777">
        <w:tc>
          <w:tcPr>
            <w:tcW w:w="1327" w:type="dxa"/>
            <w:tcBorders>
              <w:top w:val="single" w:sz="4" w:space="0" w:color="auto"/>
              <w:left w:val="single" w:sz="4" w:space="0" w:color="auto"/>
              <w:bottom w:val="single" w:sz="4" w:space="0" w:color="auto"/>
              <w:right w:val="single" w:sz="4" w:space="0" w:color="auto"/>
            </w:tcBorders>
            <w:shd w:val="clear" w:color="auto" w:fill="auto"/>
          </w:tcPr>
          <w:p w14:paraId="3C70B67E" w14:textId="77777777" w:rsidR="00DA2D35" w:rsidRDefault="00A32C92">
            <w:pPr>
              <w:contextualSpacing/>
              <w:jc w:val="both"/>
              <w:rPr>
                <w:b/>
                <w:bCs/>
                <w:szCs w:val="24"/>
                <w:lang w:eastAsia="lt-LT"/>
              </w:rPr>
            </w:pPr>
            <w:r>
              <w:rPr>
                <w:b/>
                <w:bCs/>
                <w:szCs w:val="24"/>
                <w:lang w:eastAsia="lt-LT"/>
              </w:rPr>
              <w:t>3.14.</w:t>
            </w:r>
          </w:p>
        </w:tc>
        <w:tc>
          <w:tcPr>
            <w:tcW w:w="7853" w:type="dxa"/>
            <w:gridSpan w:val="3"/>
            <w:tcBorders>
              <w:top w:val="single" w:sz="4" w:space="0" w:color="auto"/>
              <w:left w:val="single" w:sz="4" w:space="0" w:color="auto"/>
              <w:bottom w:val="single" w:sz="4" w:space="0" w:color="auto"/>
              <w:right w:val="single" w:sz="4" w:space="0" w:color="auto"/>
            </w:tcBorders>
            <w:shd w:val="clear" w:color="auto" w:fill="auto"/>
          </w:tcPr>
          <w:p w14:paraId="4B15E59A" w14:textId="77777777" w:rsidR="00DA2D35" w:rsidRDefault="00A32C92">
            <w:pPr>
              <w:jc w:val="both"/>
              <w:rPr>
                <w:rFonts w:eastAsia="Calibri"/>
                <w:szCs w:val="24"/>
                <w:lang w:eastAsia="lt-LT"/>
              </w:rPr>
            </w:pPr>
            <w:r>
              <w:rPr>
                <w:rFonts w:eastAsia="Calibri"/>
                <w:szCs w:val="24"/>
                <w:lang w:eastAsia="lt-LT"/>
              </w:rPr>
              <w:t xml:space="preserve">Ar </w:t>
            </w:r>
            <w:r>
              <w:rPr>
                <w:rFonts w:eastAsia="Calibri"/>
                <w:i/>
                <w:iCs/>
                <w:szCs w:val="24"/>
                <w:lang w:eastAsia="lt-LT"/>
              </w:rPr>
              <w:t xml:space="preserve">de minimis </w:t>
            </w:r>
            <w:r>
              <w:rPr>
                <w:rFonts w:eastAsia="Calibri"/>
                <w:szCs w:val="24"/>
                <w:lang w:eastAsia="lt-LT"/>
              </w:rPr>
              <w:t xml:space="preserve">pagalba sumuojama pagal </w:t>
            </w:r>
            <w:r>
              <w:rPr>
                <w:rFonts w:eastAsia="Calibri"/>
                <w:i/>
                <w:iCs/>
                <w:szCs w:val="24"/>
                <w:lang w:eastAsia="lt-LT"/>
              </w:rPr>
              <w:t xml:space="preserve">de minimis </w:t>
            </w:r>
            <w:r>
              <w:rPr>
                <w:rFonts w:eastAsia="Calibri"/>
                <w:szCs w:val="24"/>
                <w:lang w:eastAsia="lt-LT"/>
              </w:rPr>
              <w:t>reglamento reikalavimus (</w:t>
            </w:r>
            <w:r>
              <w:rPr>
                <w:rFonts w:eastAsia="Calibri"/>
                <w:i/>
                <w:iCs/>
                <w:szCs w:val="24"/>
                <w:lang w:eastAsia="lt-LT"/>
              </w:rPr>
              <w:t xml:space="preserve">de minimis </w:t>
            </w:r>
            <w:r>
              <w:rPr>
                <w:rFonts w:eastAsia="Calibri"/>
                <w:szCs w:val="24"/>
                <w:lang w:eastAsia="lt-LT"/>
              </w:rPr>
              <w:t>reglamento 5 straipsnis)?</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14:paraId="22161904" w14:textId="77777777" w:rsidR="00DA2D35" w:rsidRDefault="00A32C92">
            <w:pPr>
              <w:contextualSpacing/>
              <w:jc w:val="both"/>
              <w:rPr>
                <w:bCs/>
                <w:szCs w:val="24"/>
                <w:lang w:eastAsia="lt-LT"/>
              </w:rPr>
            </w:pPr>
            <w:r>
              <w:rPr>
                <w:bCs/>
                <w:szCs w:val="24"/>
                <w:lang w:eastAsia="lt-LT"/>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CA80A6" w14:textId="77777777" w:rsidR="00DA2D35" w:rsidRDefault="00A32C92">
            <w:pPr>
              <w:ind w:hanging="5"/>
              <w:contextualSpacing/>
              <w:jc w:val="both"/>
              <w:rPr>
                <w:bCs/>
                <w:szCs w:val="24"/>
                <w:lang w:eastAsia="lt-LT"/>
              </w:rPr>
            </w:pPr>
            <w:r>
              <w:rPr>
                <w:bCs/>
                <w:szCs w:val="24"/>
                <w:lang w:eastAsia="lt-LT"/>
              </w:rPr>
              <w:t xml:space="preserve">□ </w:t>
            </w:r>
          </w:p>
        </w:tc>
        <w:tc>
          <w:tcPr>
            <w:tcW w:w="1469" w:type="dxa"/>
            <w:gridSpan w:val="2"/>
            <w:tcBorders>
              <w:top w:val="single" w:sz="4" w:space="0" w:color="auto"/>
              <w:left w:val="single" w:sz="4" w:space="0" w:color="auto"/>
              <w:bottom w:val="single" w:sz="4" w:space="0" w:color="auto"/>
              <w:right w:val="single" w:sz="4" w:space="0" w:color="auto"/>
            </w:tcBorders>
          </w:tcPr>
          <w:p w14:paraId="27B6441C" w14:textId="77777777" w:rsidR="00DA2D35" w:rsidRDefault="00A32C92">
            <w:pPr>
              <w:contextualSpacing/>
              <w:jc w:val="both"/>
              <w:rPr>
                <w:bCs/>
                <w:szCs w:val="24"/>
                <w:lang w:eastAsia="lt-LT"/>
              </w:rPr>
            </w:pPr>
            <w:r>
              <w:rPr>
                <w:bCs/>
                <w:color w:val="000000"/>
                <w:szCs w:val="24"/>
                <w:lang w:eastAsia="lt-LT"/>
              </w:rPr>
              <w:t xml:space="preserve">□ </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165FBDEA" w14:textId="77777777" w:rsidR="00DA2D35" w:rsidRDefault="00DA2D35">
            <w:pPr>
              <w:contextualSpacing/>
              <w:jc w:val="both"/>
              <w:rPr>
                <w:bCs/>
                <w:szCs w:val="24"/>
                <w:lang w:eastAsia="lt-LT"/>
              </w:rPr>
            </w:pPr>
          </w:p>
        </w:tc>
      </w:tr>
      <w:tr w:rsidR="00DA2D35" w14:paraId="74D398C4" w14:textId="77777777">
        <w:tc>
          <w:tcPr>
            <w:tcW w:w="1327" w:type="dxa"/>
            <w:tcBorders>
              <w:top w:val="single" w:sz="4" w:space="0" w:color="auto"/>
              <w:left w:val="single" w:sz="4" w:space="0" w:color="auto"/>
              <w:bottom w:val="single" w:sz="4" w:space="0" w:color="auto"/>
              <w:right w:val="single" w:sz="4" w:space="0" w:color="auto"/>
            </w:tcBorders>
            <w:shd w:val="clear" w:color="auto" w:fill="auto"/>
          </w:tcPr>
          <w:p w14:paraId="594DF14A" w14:textId="77777777" w:rsidR="00DA2D35" w:rsidRDefault="00A32C92">
            <w:pPr>
              <w:contextualSpacing/>
              <w:jc w:val="both"/>
              <w:rPr>
                <w:b/>
                <w:bCs/>
                <w:szCs w:val="24"/>
                <w:lang w:eastAsia="lt-LT"/>
              </w:rPr>
            </w:pPr>
            <w:r>
              <w:rPr>
                <w:b/>
                <w:bCs/>
                <w:szCs w:val="24"/>
                <w:lang w:eastAsia="lt-LT"/>
              </w:rPr>
              <w:t>3.15.</w:t>
            </w:r>
          </w:p>
        </w:tc>
        <w:tc>
          <w:tcPr>
            <w:tcW w:w="7853" w:type="dxa"/>
            <w:gridSpan w:val="3"/>
            <w:tcBorders>
              <w:top w:val="single" w:sz="4" w:space="0" w:color="auto"/>
              <w:left w:val="single" w:sz="4" w:space="0" w:color="auto"/>
              <w:bottom w:val="single" w:sz="4" w:space="0" w:color="auto"/>
              <w:right w:val="single" w:sz="4" w:space="0" w:color="auto"/>
            </w:tcBorders>
            <w:shd w:val="clear" w:color="auto" w:fill="auto"/>
          </w:tcPr>
          <w:p w14:paraId="1E2E8E0F" w14:textId="77777777" w:rsidR="00DA2D35" w:rsidRDefault="00A32C92">
            <w:pPr>
              <w:jc w:val="both"/>
              <w:rPr>
                <w:rFonts w:eastAsia="Calibri"/>
                <w:szCs w:val="24"/>
                <w:lang w:eastAsia="lt-LT"/>
              </w:rPr>
            </w:pPr>
            <w:r>
              <w:rPr>
                <w:rFonts w:eastAsia="Calibri"/>
                <w:szCs w:val="24"/>
                <w:lang w:eastAsia="lt-LT"/>
              </w:rPr>
              <w:t xml:space="preserve">Ar teikiama </w:t>
            </w:r>
            <w:r>
              <w:rPr>
                <w:rFonts w:eastAsia="Calibri"/>
                <w:i/>
                <w:iCs/>
                <w:szCs w:val="24"/>
                <w:lang w:eastAsia="lt-LT"/>
              </w:rPr>
              <w:t xml:space="preserve">de minimis </w:t>
            </w:r>
            <w:r>
              <w:rPr>
                <w:rFonts w:eastAsia="Calibri"/>
                <w:szCs w:val="24"/>
                <w:lang w:eastAsia="lt-LT"/>
              </w:rPr>
              <w:t xml:space="preserve">pagalba patenka į </w:t>
            </w:r>
            <w:r>
              <w:rPr>
                <w:rFonts w:eastAsia="Calibri"/>
                <w:i/>
                <w:iCs/>
                <w:szCs w:val="24"/>
                <w:lang w:eastAsia="lt-LT"/>
              </w:rPr>
              <w:t xml:space="preserve">de minimis </w:t>
            </w:r>
            <w:r>
              <w:rPr>
                <w:rFonts w:eastAsia="Calibri"/>
                <w:szCs w:val="24"/>
                <w:lang w:eastAsia="lt-LT"/>
              </w:rPr>
              <w:t>reglamento galiojimo laikotarpį?</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14:paraId="7B0C97AF" w14:textId="77777777" w:rsidR="00DA2D35" w:rsidRDefault="00A32C92">
            <w:pPr>
              <w:contextualSpacing/>
              <w:jc w:val="both"/>
              <w:rPr>
                <w:bCs/>
                <w:szCs w:val="24"/>
                <w:lang w:eastAsia="lt-LT"/>
              </w:rPr>
            </w:pPr>
            <w:r>
              <w:rPr>
                <w:bCs/>
                <w:szCs w:val="24"/>
                <w:lang w:eastAsia="lt-LT"/>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D24044B" w14:textId="77777777" w:rsidR="00DA2D35" w:rsidRDefault="00A32C92">
            <w:pPr>
              <w:ind w:hanging="5"/>
              <w:contextualSpacing/>
              <w:jc w:val="both"/>
              <w:rPr>
                <w:bCs/>
                <w:szCs w:val="24"/>
                <w:lang w:eastAsia="lt-LT"/>
              </w:rPr>
            </w:pPr>
            <w:r>
              <w:rPr>
                <w:bCs/>
                <w:szCs w:val="24"/>
                <w:lang w:eastAsia="lt-LT"/>
              </w:rPr>
              <w:t xml:space="preserve">□ </w:t>
            </w:r>
          </w:p>
        </w:tc>
        <w:tc>
          <w:tcPr>
            <w:tcW w:w="1469" w:type="dxa"/>
            <w:gridSpan w:val="2"/>
            <w:tcBorders>
              <w:top w:val="single" w:sz="4" w:space="0" w:color="auto"/>
              <w:left w:val="single" w:sz="4" w:space="0" w:color="auto"/>
              <w:bottom w:val="single" w:sz="4" w:space="0" w:color="auto"/>
              <w:right w:val="single" w:sz="4" w:space="0" w:color="auto"/>
            </w:tcBorders>
          </w:tcPr>
          <w:p w14:paraId="59C5847D" w14:textId="77777777" w:rsidR="00DA2D35" w:rsidRDefault="00A32C92">
            <w:pPr>
              <w:contextualSpacing/>
              <w:jc w:val="both"/>
              <w:rPr>
                <w:bCs/>
                <w:szCs w:val="24"/>
                <w:lang w:eastAsia="lt-LT"/>
              </w:rPr>
            </w:pPr>
            <w:r>
              <w:rPr>
                <w:bCs/>
                <w:color w:val="000000"/>
                <w:szCs w:val="24"/>
                <w:lang w:eastAsia="lt-LT"/>
              </w:rPr>
              <w:t xml:space="preserve">□ </w:t>
            </w:r>
          </w:p>
        </w:tc>
        <w:tc>
          <w:tcPr>
            <w:tcW w:w="2075" w:type="dxa"/>
            <w:tcBorders>
              <w:top w:val="single" w:sz="4" w:space="0" w:color="auto"/>
              <w:left w:val="single" w:sz="4" w:space="0" w:color="auto"/>
              <w:bottom w:val="single" w:sz="4" w:space="0" w:color="auto"/>
              <w:right w:val="single" w:sz="4" w:space="0" w:color="auto"/>
            </w:tcBorders>
            <w:shd w:val="clear" w:color="auto" w:fill="auto"/>
          </w:tcPr>
          <w:p w14:paraId="0978A80C" w14:textId="77777777" w:rsidR="00DA2D35" w:rsidRDefault="00DA2D35">
            <w:pPr>
              <w:contextualSpacing/>
              <w:jc w:val="both"/>
              <w:rPr>
                <w:bCs/>
                <w:szCs w:val="24"/>
                <w:lang w:eastAsia="lt-LT"/>
              </w:rPr>
            </w:pPr>
          </w:p>
        </w:tc>
      </w:tr>
      <w:tr w:rsidR="00DA2D35" w14:paraId="1C06AD31" w14:textId="77777777">
        <w:tc>
          <w:tcPr>
            <w:tcW w:w="14142" w:type="dxa"/>
            <w:gridSpan w:val="10"/>
            <w:tcBorders>
              <w:top w:val="single" w:sz="4" w:space="0" w:color="auto"/>
              <w:left w:val="single" w:sz="4" w:space="0" w:color="auto"/>
              <w:bottom w:val="single" w:sz="4" w:space="0" w:color="auto"/>
              <w:right w:val="single" w:sz="4" w:space="0" w:color="auto"/>
            </w:tcBorders>
            <w:shd w:val="clear" w:color="auto" w:fill="A6A6A6"/>
          </w:tcPr>
          <w:p w14:paraId="7498912F" w14:textId="77777777" w:rsidR="00DA2D35" w:rsidRDefault="00A32C92">
            <w:pPr>
              <w:rPr>
                <w:b/>
                <w:bCs/>
                <w:szCs w:val="24"/>
                <w:lang w:eastAsia="lt-LT"/>
              </w:rPr>
            </w:pPr>
            <w:r>
              <w:rPr>
                <w:b/>
                <w:bCs/>
                <w:color w:val="000000"/>
                <w:szCs w:val="24"/>
                <w:lang w:eastAsia="lt-LT"/>
              </w:rPr>
              <w:t xml:space="preserve">4. Finansavimo atitikties </w:t>
            </w:r>
            <w:r>
              <w:rPr>
                <w:b/>
                <w:bCs/>
                <w:i/>
                <w:color w:val="000000"/>
                <w:szCs w:val="24"/>
                <w:lang w:eastAsia="lt-LT"/>
              </w:rPr>
              <w:t>de minimis</w:t>
            </w:r>
            <w:r>
              <w:rPr>
                <w:b/>
                <w:bCs/>
                <w:color w:val="000000"/>
                <w:szCs w:val="24"/>
                <w:lang w:eastAsia="lt-LT"/>
              </w:rPr>
              <w:t xml:space="preserve"> reglamentui vertinimas</w:t>
            </w:r>
          </w:p>
        </w:tc>
      </w:tr>
      <w:tr w:rsidR="00DA2D35" w14:paraId="3DC54D1E" w14:textId="77777777">
        <w:tc>
          <w:tcPr>
            <w:tcW w:w="1327" w:type="dxa"/>
            <w:tcBorders>
              <w:top w:val="single" w:sz="4" w:space="0" w:color="auto"/>
              <w:left w:val="single" w:sz="4" w:space="0" w:color="auto"/>
              <w:bottom w:val="single" w:sz="4" w:space="0" w:color="auto"/>
              <w:right w:val="single" w:sz="4" w:space="0" w:color="auto"/>
            </w:tcBorders>
            <w:shd w:val="clear" w:color="auto" w:fill="auto"/>
          </w:tcPr>
          <w:p w14:paraId="472EE0AE" w14:textId="77777777" w:rsidR="00DA2D35" w:rsidRDefault="00A32C92">
            <w:pPr>
              <w:contextualSpacing/>
              <w:jc w:val="both"/>
              <w:rPr>
                <w:b/>
                <w:bCs/>
                <w:szCs w:val="24"/>
                <w:lang w:eastAsia="lt-LT"/>
              </w:rPr>
            </w:pPr>
            <w:r>
              <w:rPr>
                <w:b/>
                <w:bCs/>
                <w:szCs w:val="24"/>
                <w:lang w:eastAsia="lt-LT"/>
              </w:rPr>
              <w:t>4.1.</w:t>
            </w:r>
          </w:p>
        </w:tc>
        <w:tc>
          <w:tcPr>
            <w:tcW w:w="7853" w:type="dxa"/>
            <w:gridSpan w:val="3"/>
            <w:tcBorders>
              <w:top w:val="single" w:sz="4" w:space="0" w:color="auto"/>
              <w:left w:val="single" w:sz="4" w:space="0" w:color="auto"/>
              <w:bottom w:val="single" w:sz="4" w:space="0" w:color="auto"/>
              <w:right w:val="single" w:sz="4" w:space="0" w:color="auto"/>
            </w:tcBorders>
            <w:shd w:val="clear" w:color="auto" w:fill="auto"/>
          </w:tcPr>
          <w:p w14:paraId="6C6E4FAC" w14:textId="77777777" w:rsidR="00DA2D35" w:rsidRDefault="00A32C92">
            <w:pPr>
              <w:contextualSpacing/>
              <w:jc w:val="both"/>
              <w:rPr>
                <w:bCs/>
                <w:szCs w:val="24"/>
                <w:lang w:eastAsia="lt-LT"/>
              </w:rPr>
            </w:pPr>
            <w:r>
              <w:rPr>
                <w:rFonts w:eastAsia="Calibri"/>
                <w:szCs w:val="24"/>
                <w:lang w:eastAsia="lt-LT"/>
              </w:rPr>
              <w:t xml:space="preserve">Ar teikiamas finansavimas atitinka </w:t>
            </w:r>
            <w:r>
              <w:rPr>
                <w:rFonts w:eastAsia="Calibri"/>
                <w:i/>
                <w:iCs/>
                <w:szCs w:val="24"/>
                <w:lang w:eastAsia="lt-LT"/>
              </w:rPr>
              <w:t xml:space="preserve">de minimis </w:t>
            </w:r>
            <w:r>
              <w:rPr>
                <w:rFonts w:eastAsia="Calibri"/>
                <w:szCs w:val="24"/>
                <w:lang w:eastAsia="lt-LT"/>
              </w:rPr>
              <w:t>reglamentą?</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14:paraId="5EF358DE" w14:textId="77777777" w:rsidR="00DA2D35" w:rsidRDefault="00A32C92">
            <w:pPr>
              <w:contextualSpacing/>
              <w:jc w:val="both"/>
              <w:rPr>
                <w:bCs/>
                <w:szCs w:val="24"/>
                <w:lang w:eastAsia="lt-LT"/>
              </w:rPr>
            </w:pPr>
            <w:r>
              <w:rPr>
                <w:bCs/>
                <w:szCs w:val="24"/>
                <w:lang w:eastAsia="lt-LT"/>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8A51F54" w14:textId="77777777" w:rsidR="00DA2D35" w:rsidRDefault="00A32C92">
            <w:pPr>
              <w:ind w:hanging="5"/>
              <w:contextualSpacing/>
              <w:jc w:val="both"/>
              <w:rPr>
                <w:bCs/>
                <w:szCs w:val="24"/>
                <w:lang w:eastAsia="lt-LT"/>
              </w:rPr>
            </w:pPr>
            <w:r>
              <w:rPr>
                <w:bCs/>
                <w:szCs w:val="24"/>
                <w:lang w:eastAsia="lt-LT"/>
              </w:rPr>
              <w:t xml:space="preserve">□ </w:t>
            </w:r>
          </w:p>
        </w:tc>
        <w:tc>
          <w:tcPr>
            <w:tcW w:w="3544" w:type="dxa"/>
            <w:gridSpan w:val="3"/>
            <w:tcBorders>
              <w:top w:val="single" w:sz="4" w:space="0" w:color="auto"/>
              <w:left w:val="single" w:sz="4" w:space="0" w:color="auto"/>
              <w:bottom w:val="single" w:sz="4" w:space="0" w:color="auto"/>
              <w:right w:val="single" w:sz="4" w:space="0" w:color="auto"/>
            </w:tcBorders>
          </w:tcPr>
          <w:p w14:paraId="31AFBBD3" w14:textId="77777777" w:rsidR="00DA2D35" w:rsidRDefault="00DA2D35">
            <w:pPr>
              <w:contextualSpacing/>
              <w:jc w:val="both"/>
              <w:rPr>
                <w:bCs/>
                <w:szCs w:val="24"/>
                <w:lang w:eastAsia="lt-LT"/>
              </w:rPr>
            </w:pPr>
          </w:p>
        </w:tc>
      </w:tr>
      <w:tr w:rsidR="00DA2D35" w14:paraId="3142330A" w14:textId="77777777">
        <w:trPr>
          <w:gridAfter w:val="2"/>
          <w:wAfter w:w="3232" w:type="dxa"/>
          <w:trHeight w:val="322"/>
        </w:trPr>
        <w:tc>
          <w:tcPr>
            <w:tcW w:w="5152" w:type="dxa"/>
            <w:gridSpan w:val="2"/>
            <w:tcBorders>
              <w:top w:val="nil"/>
              <w:left w:val="nil"/>
              <w:bottom w:val="nil"/>
              <w:right w:val="nil"/>
            </w:tcBorders>
            <w:hideMark/>
          </w:tcPr>
          <w:p w14:paraId="552C4BF8" w14:textId="77777777" w:rsidR="00DA2D35" w:rsidRDefault="00DA2D35">
            <w:pPr>
              <w:rPr>
                <w:rFonts w:eastAsia="Calibri"/>
                <w:iCs/>
                <w:color w:val="000000"/>
                <w:szCs w:val="24"/>
              </w:rPr>
            </w:pPr>
          </w:p>
          <w:p w14:paraId="1F6B3B4B" w14:textId="77777777" w:rsidR="00DA2D35" w:rsidRDefault="00A32C92">
            <w:pPr>
              <w:rPr>
                <w:rFonts w:eastAsia="Calibri"/>
                <w:color w:val="000000"/>
                <w:szCs w:val="24"/>
              </w:rPr>
            </w:pPr>
            <w:r>
              <w:rPr>
                <w:rFonts w:eastAsia="Calibri"/>
                <w:iCs/>
                <w:color w:val="000000"/>
                <w:szCs w:val="24"/>
              </w:rPr>
              <w:t xml:space="preserve">____________________________________ </w:t>
            </w:r>
          </w:p>
          <w:p w14:paraId="6FCE69AF" w14:textId="77777777" w:rsidR="00DA2D35" w:rsidRDefault="00A32C92">
            <w:pPr>
              <w:ind w:firstLine="1612"/>
              <w:rPr>
                <w:rFonts w:eastAsia="Calibri"/>
                <w:color w:val="000000"/>
                <w:szCs w:val="24"/>
              </w:rPr>
            </w:pPr>
            <w:r>
              <w:rPr>
                <w:rFonts w:eastAsia="Calibri"/>
                <w:iCs/>
                <w:color w:val="000000"/>
                <w:szCs w:val="24"/>
              </w:rPr>
              <w:t xml:space="preserve">(projekto vertintojas) </w:t>
            </w:r>
          </w:p>
        </w:tc>
        <w:tc>
          <w:tcPr>
            <w:tcW w:w="2445" w:type="dxa"/>
            <w:tcBorders>
              <w:top w:val="nil"/>
              <w:left w:val="nil"/>
              <w:bottom w:val="nil"/>
              <w:right w:val="nil"/>
            </w:tcBorders>
            <w:hideMark/>
          </w:tcPr>
          <w:p w14:paraId="5CB95CAD" w14:textId="77777777" w:rsidR="00DA2D35" w:rsidRDefault="00DA2D35">
            <w:pPr>
              <w:rPr>
                <w:rFonts w:eastAsia="Calibri"/>
                <w:iCs/>
                <w:color w:val="000000"/>
                <w:szCs w:val="24"/>
              </w:rPr>
            </w:pPr>
          </w:p>
          <w:p w14:paraId="4E254DA9" w14:textId="77777777" w:rsidR="00DA2D35" w:rsidRDefault="00A32C92">
            <w:pPr>
              <w:rPr>
                <w:rFonts w:eastAsia="Calibri"/>
                <w:color w:val="000000"/>
                <w:szCs w:val="24"/>
              </w:rPr>
            </w:pPr>
            <w:r>
              <w:rPr>
                <w:rFonts w:eastAsia="Calibri"/>
                <w:iCs/>
                <w:color w:val="000000"/>
                <w:szCs w:val="24"/>
              </w:rPr>
              <w:t xml:space="preserve">___________ </w:t>
            </w:r>
          </w:p>
          <w:p w14:paraId="08212D0E" w14:textId="77777777" w:rsidR="00DA2D35" w:rsidRDefault="00A32C92">
            <w:pPr>
              <w:ind w:firstLine="248"/>
              <w:rPr>
                <w:rFonts w:eastAsia="Calibri"/>
                <w:color w:val="000000"/>
                <w:szCs w:val="24"/>
              </w:rPr>
            </w:pPr>
            <w:r>
              <w:rPr>
                <w:rFonts w:eastAsia="Calibri"/>
                <w:iCs/>
                <w:color w:val="000000"/>
                <w:szCs w:val="24"/>
              </w:rPr>
              <w:t xml:space="preserve">(parašas) </w:t>
            </w:r>
          </w:p>
        </w:tc>
        <w:tc>
          <w:tcPr>
            <w:tcW w:w="2214" w:type="dxa"/>
            <w:gridSpan w:val="2"/>
            <w:tcBorders>
              <w:top w:val="nil"/>
              <w:left w:val="nil"/>
              <w:bottom w:val="nil"/>
              <w:right w:val="nil"/>
            </w:tcBorders>
            <w:hideMark/>
          </w:tcPr>
          <w:p w14:paraId="7BCA31B2" w14:textId="77777777" w:rsidR="00DA2D35" w:rsidRDefault="00DA2D35">
            <w:pPr>
              <w:rPr>
                <w:rFonts w:eastAsia="Calibri"/>
                <w:iCs/>
                <w:color w:val="000000"/>
                <w:szCs w:val="24"/>
              </w:rPr>
            </w:pPr>
          </w:p>
          <w:p w14:paraId="16E18209" w14:textId="77777777" w:rsidR="00DA2D35" w:rsidRDefault="00A32C92">
            <w:pPr>
              <w:rPr>
                <w:rFonts w:eastAsia="Calibri"/>
                <w:color w:val="000000"/>
                <w:szCs w:val="24"/>
              </w:rPr>
            </w:pPr>
            <w:r>
              <w:rPr>
                <w:rFonts w:eastAsia="Calibri"/>
                <w:iCs/>
                <w:color w:val="000000"/>
                <w:szCs w:val="24"/>
              </w:rPr>
              <w:t xml:space="preserve">________ </w:t>
            </w:r>
          </w:p>
          <w:p w14:paraId="64465D39" w14:textId="77777777" w:rsidR="00DA2D35" w:rsidRDefault="00A32C92">
            <w:pPr>
              <w:ind w:firstLine="186"/>
              <w:rPr>
                <w:rFonts w:eastAsia="Calibri"/>
                <w:color w:val="000000"/>
                <w:szCs w:val="24"/>
              </w:rPr>
            </w:pPr>
            <w:r>
              <w:rPr>
                <w:rFonts w:eastAsia="Calibri"/>
                <w:color w:val="000000"/>
                <w:szCs w:val="24"/>
              </w:rPr>
              <w:t xml:space="preserve">(data) </w:t>
            </w:r>
          </w:p>
        </w:tc>
        <w:tc>
          <w:tcPr>
            <w:tcW w:w="1099" w:type="dxa"/>
            <w:gridSpan w:val="3"/>
            <w:tcBorders>
              <w:top w:val="nil"/>
              <w:left w:val="nil"/>
              <w:bottom w:val="nil"/>
              <w:right w:val="nil"/>
            </w:tcBorders>
          </w:tcPr>
          <w:p w14:paraId="7A733842" w14:textId="77777777" w:rsidR="00DA2D35" w:rsidRDefault="00DA2D35">
            <w:pPr>
              <w:rPr>
                <w:rFonts w:eastAsia="Calibri"/>
                <w:iCs/>
                <w:color w:val="000000"/>
                <w:szCs w:val="24"/>
              </w:rPr>
            </w:pPr>
          </w:p>
        </w:tc>
      </w:tr>
      <w:tr w:rsidR="00DA2D35" w14:paraId="784196F0" w14:textId="77777777">
        <w:trPr>
          <w:gridAfter w:val="2"/>
          <w:wAfter w:w="3232" w:type="dxa"/>
          <w:trHeight w:val="746"/>
        </w:trPr>
        <w:tc>
          <w:tcPr>
            <w:tcW w:w="9811" w:type="dxa"/>
            <w:gridSpan w:val="5"/>
            <w:tcBorders>
              <w:top w:val="nil"/>
              <w:left w:val="nil"/>
              <w:bottom w:val="nil"/>
              <w:right w:val="nil"/>
            </w:tcBorders>
          </w:tcPr>
          <w:p w14:paraId="53ACD23C" w14:textId="77777777" w:rsidR="00DA2D35" w:rsidRDefault="00DA2D35">
            <w:pPr>
              <w:rPr>
                <w:rFonts w:eastAsia="Calibri"/>
                <w:b/>
                <w:bCs/>
                <w:color w:val="000000"/>
                <w:szCs w:val="24"/>
              </w:rPr>
            </w:pPr>
          </w:p>
          <w:p w14:paraId="280A2C34" w14:textId="77777777" w:rsidR="00DA2D35" w:rsidRDefault="00A32C92">
            <w:pPr>
              <w:rPr>
                <w:rFonts w:eastAsia="Calibri"/>
                <w:color w:val="000000"/>
                <w:szCs w:val="24"/>
              </w:rPr>
            </w:pPr>
            <w:r>
              <w:rPr>
                <w:rFonts w:eastAsia="Calibri"/>
                <w:b/>
                <w:bCs/>
                <w:color w:val="000000"/>
                <w:szCs w:val="24"/>
              </w:rPr>
              <w:t xml:space="preserve">Patikros peržiūra: </w:t>
            </w:r>
          </w:p>
          <w:p w14:paraId="294E89A7" w14:textId="77777777" w:rsidR="00DA2D35" w:rsidRDefault="00A32C92">
            <w:pPr>
              <w:rPr>
                <w:rFonts w:eastAsia="Calibri"/>
                <w:color w:val="000000"/>
                <w:szCs w:val="24"/>
              </w:rPr>
            </w:pPr>
            <w:r>
              <w:rPr>
                <w:rFonts w:eastAsia="Calibri"/>
                <w:color w:val="000000"/>
                <w:szCs w:val="24"/>
              </w:rPr>
              <w:t xml:space="preserve">□ Vertintojo išvadai pritarti </w:t>
            </w:r>
          </w:p>
          <w:p w14:paraId="45039F70" w14:textId="77777777" w:rsidR="00DA2D35" w:rsidRDefault="00A32C92">
            <w:pPr>
              <w:rPr>
                <w:rFonts w:eastAsia="Calibri"/>
                <w:color w:val="000000"/>
                <w:szCs w:val="24"/>
              </w:rPr>
            </w:pPr>
            <w:r>
              <w:rPr>
                <w:rFonts w:eastAsia="Calibri"/>
                <w:color w:val="000000"/>
                <w:szCs w:val="24"/>
              </w:rPr>
              <w:t xml:space="preserve">□ Vertintojo išvadai nepritarti </w:t>
            </w:r>
          </w:p>
          <w:p w14:paraId="37086860" w14:textId="77777777" w:rsidR="00DA2D35" w:rsidRDefault="00A32C92">
            <w:pPr>
              <w:rPr>
                <w:rFonts w:eastAsia="Calibri"/>
                <w:i/>
                <w:iCs/>
                <w:color w:val="000000"/>
                <w:szCs w:val="24"/>
              </w:rPr>
            </w:pPr>
            <w:r>
              <w:rPr>
                <w:rFonts w:eastAsia="Calibri"/>
                <w:i/>
                <w:iCs/>
                <w:color w:val="000000"/>
                <w:szCs w:val="24"/>
              </w:rPr>
              <w:t>Pastabos:_______________________________________________________________________</w:t>
            </w:r>
          </w:p>
          <w:p w14:paraId="5898F8CD" w14:textId="77777777" w:rsidR="00DA2D35" w:rsidRDefault="00DA2D35">
            <w:pPr>
              <w:ind w:firstLine="62"/>
              <w:rPr>
                <w:rFonts w:eastAsia="Calibri"/>
                <w:color w:val="000000"/>
                <w:szCs w:val="24"/>
              </w:rPr>
            </w:pPr>
          </w:p>
        </w:tc>
        <w:tc>
          <w:tcPr>
            <w:tcW w:w="1099" w:type="dxa"/>
            <w:gridSpan w:val="3"/>
            <w:tcBorders>
              <w:top w:val="nil"/>
              <w:left w:val="nil"/>
              <w:bottom w:val="nil"/>
              <w:right w:val="nil"/>
            </w:tcBorders>
          </w:tcPr>
          <w:p w14:paraId="7F8DA6B6" w14:textId="77777777" w:rsidR="00DA2D35" w:rsidRDefault="00DA2D35">
            <w:pPr>
              <w:rPr>
                <w:rFonts w:eastAsia="Calibri"/>
                <w:b/>
                <w:bCs/>
                <w:color w:val="000000"/>
                <w:szCs w:val="24"/>
              </w:rPr>
            </w:pPr>
          </w:p>
        </w:tc>
      </w:tr>
      <w:tr w:rsidR="00DA2D35" w14:paraId="36B1C406" w14:textId="77777777">
        <w:trPr>
          <w:gridAfter w:val="2"/>
          <w:wAfter w:w="3232" w:type="dxa"/>
          <w:trHeight w:val="323"/>
        </w:trPr>
        <w:tc>
          <w:tcPr>
            <w:tcW w:w="5152" w:type="dxa"/>
            <w:gridSpan w:val="2"/>
            <w:tcBorders>
              <w:top w:val="nil"/>
              <w:left w:val="nil"/>
              <w:bottom w:val="nil"/>
              <w:right w:val="nil"/>
            </w:tcBorders>
            <w:hideMark/>
          </w:tcPr>
          <w:p w14:paraId="07487B17" w14:textId="77777777" w:rsidR="00DA2D35" w:rsidRDefault="00A32C92">
            <w:pPr>
              <w:rPr>
                <w:rFonts w:eastAsia="Calibri"/>
                <w:color w:val="000000"/>
                <w:szCs w:val="24"/>
              </w:rPr>
            </w:pPr>
            <w:r>
              <w:rPr>
                <w:rFonts w:eastAsia="Calibri"/>
                <w:iCs/>
                <w:color w:val="000000"/>
                <w:szCs w:val="24"/>
              </w:rPr>
              <w:t xml:space="preserve">______________________________________ </w:t>
            </w:r>
          </w:p>
          <w:p w14:paraId="02A6C540" w14:textId="77777777" w:rsidR="00DA2D35" w:rsidRDefault="00A32C92">
            <w:pPr>
              <w:ind w:firstLine="1364"/>
              <w:rPr>
                <w:rFonts w:eastAsia="Calibri"/>
                <w:color w:val="000000"/>
                <w:szCs w:val="24"/>
              </w:rPr>
            </w:pPr>
            <w:r>
              <w:rPr>
                <w:rFonts w:eastAsia="Calibri"/>
                <w:iCs/>
                <w:color w:val="000000"/>
                <w:szCs w:val="24"/>
              </w:rPr>
              <w:t xml:space="preserve">(skyriaus vadovas) </w:t>
            </w:r>
          </w:p>
        </w:tc>
        <w:tc>
          <w:tcPr>
            <w:tcW w:w="2445" w:type="dxa"/>
            <w:tcBorders>
              <w:top w:val="nil"/>
              <w:left w:val="nil"/>
              <w:bottom w:val="nil"/>
              <w:right w:val="nil"/>
            </w:tcBorders>
            <w:hideMark/>
          </w:tcPr>
          <w:p w14:paraId="52E9DBF3" w14:textId="77777777" w:rsidR="00DA2D35" w:rsidRDefault="00A32C92">
            <w:pPr>
              <w:rPr>
                <w:rFonts w:eastAsia="Calibri"/>
                <w:color w:val="000000"/>
                <w:szCs w:val="24"/>
              </w:rPr>
            </w:pPr>
            <w:r>
              <w:rPr>
                <w:rFonts w:eastAsia="Calibri"/>
                <w:iCs/>
                <w:color w:val="000000"/>
                <w:szCs w:val="24"/>
              </w:rPr>
              <w:t xml:space="preserve">____________ </w:t>
            </w:r>
          </w:p>
          <w:p w14:paraId="70A7DFDB" w14:textId="77777777" w:rsidR="00DA2D35" w:rsidRDefault="00A32C92">
            <w:pPr>
              <w:ind w:firstLine="248"/>
              <w:rPr>
                <w:rFonts w:eastAsia="Calibri"/>
                <w:iCs/>
                <w:color w:val="000000"/>
                <w:szCs w:val="24"/>
              </w:rPr>
            </w:pPr>
            <w:r>
              <w:rPr>
                <w:rFonts w:eastAsia="Calibri"/>
                <w:iCs/>
                <w:color w:val="000000"/>
                <w:szCs w:val="24"/>
              </w:rPr>
              <w:t xml:space="preserve">(parašas) </w:t>
            </w:r>
          </w:p>
          <w:p w14:paraId="7343B896" w14:textId="77777777" w:rsidR="00DA2D35" w:rsidRDefault="00A32C92">
            <w:pPr>
              <w:rPr>
                <w:rFonts w:eastAsia="Calibri"/>
                <w:color w:val="000000"/>
                <w:szCs w:val="24"/>
              </w:rPr>
            </w:pPr>
            <w:r>
              <w:rPr>
                <w:rFonts w:eastAsia="Calibri"/>
                <w:szCs w:val="24"/>
              </w:rPr>
              <w:t>________________</w:t>
            </w:r>
          </w:p>
        </w:tc>
        <w:tc>
          <w:tcPr>
            <w:tcW w:w="2214" w:type="dxa"/>
            <w:gridSpan w:val="2"/>
            <w:tcBorders>
              <w:top w:val="nil"/>
              <w:left w:val="nil"/>
              <w:bottom w:val="nil"/>
              <w:right w:val="nil"/>
            </w:tcBorders>
            <w:hideMark/>
          </w:tcPr>
          <w:p w14:paraId="080D3F38" w14:textId="77777777" w:rsidR="00DA2D35" w:rsidRDefault="00A32C92">
            <w:pPr>
              <w:rPr>
                <w:rFonts w:eastAsia="Calibri"/>
                <w:color w:val="000000"/>
                <w:szCs w:val="24"/>
              </w:rPr>
            </w:pPr>
            <w:r>
              <w:rPr>
                <w:rFonts w:eastAsia="Calibri"/>
                <w:iCs/>
                <w:color w:val="000000"/>
                <w:szCs w:val="24"/>
              </w:rPr>
              <w:t xml:space="preserve">____________ </w:t>
            </w:r>
          </w:p>
          <w:p w14:paraId="7F3EEA08" w14:textId="77777777" w:rsidR="00DA2D35" w:rsidRDefault="00A32C92">
            <w:pPr>
              <w:ind w:firstLine="372"/>
              <w:rPr>
                <w:rFonts w:eastAsia="Calibri"/>
                <w:iCs/>
                <w:color w:val="000000"/>
                <w:szCs w:val="24"/>
              </w:rPr>
            </w:pPr>
            <w:r>
              <w:rPr>
                <w:rFonts w:eastAsia="Calibri"/>
                <w:iCs/>
                <w:color w:val="000000"/>
                <w:szCs w:val="24"/>
              </w:rPr>
              <w:t xml:space="preserve">(data) </w:t>
            </w:r>
          </w:p>
          <w:p w14:paraId="2BA538EE" w14:textId="77777777" w:rsidR="00DA2D35" w:rsidRDefault="00DA2D35">
            <w:pPr>
              <w:rPr>
                <w:rFonts w:eastAsia="Calibri"/>
                <w:color w:val="000000"/>
                <w:szCs w:val="24"/>
              </w:rPr>
            </w:pPr>
          </w:p>
        </w:tc>
        <w:tc>
          <w:tcPr>
            <w:tcW w:w="1099" w:type="dxa"/>
            <w:gridSpan w:val="3"/>
            <w:tcBorders>
              <w:top w:val="nil"/>
              <w:left w:val="nil"/>
              <w:bottom w:val="nil"/>
              <w:right w:val="nil"/>
            </w:tcBorders>
          </w:tcPr>
          <w:p w14:paraId="7C85DE65" w14:textId="77777777" w:rsidR="00DA2D35" w:rsidRDefault="00DA2D35">
            <w:pPr>
              <w:rPr>
                <w:rFonts w:eastAsia="Calibri"/>
                <w:iCs/>
                <w:color w:val="000000"/>
                <w:szCs w:val="24"/>
              </w:rPr>
            </w:pPr>
          </w:p>
        </w:tc>
      </w:tr>
    </w:tbl>
    <w:p w14:paraId="5CB9F36B" w14:textId="77777777" w:rsidR="00DA2D35" w:rsidRDefault="00DA2D35"/>
    <w:p w14:paraId="64BC3685" w14:textId="77777777" w:rsidR="00DA2D35" w:rsidRDefault="00A32C92">
      <w:pPr>
        <w:rPr>
          <w:rFonts w:eastAsia="MS Mincho"/>
          <w:i/>
          <w:iCs/>
          <w:sz w:val="20"/>
        </w:rPr>
      </w:pPr>
      <w:r>
        <w:rPr>
          <w:rFonts w:eastAsia="MS Mincho"/>
          <w:i/>
          <w:iCs/>
          <w:sz w:val="20"/>
        </w:rPr>
        <w:t>Priedo pakeitimai:</w:t>
      </w:r>
    </w:p>
    <w:p w14:paraId="238486AD" w14:textId="77777777" w:rsidR="00DA2D35" w:rsidRDefault="00A32C92">
      <w:pPr>
        <w:jc w:val="both"/>
        <w:rPr>
          <w:rFonts w:eastAsia="MS Mincho"/>
          <w:i/>
          <w:iCs/>
          <w:sz w:val="20"/>
        </w:rPr>
      </w:pPr>
      <w:r>
        <w:rPr>
          <w:rFonts w:eastAsia="MS Mincho"/>
          <w:i/>
          <w:iCs/>
          <w:sz w:val="20"/>
        </w:rPr>
        <w:t xml:space="preserve">Nr. </w:t>
      </w:r>
      <w:hyperlink r:id="rId100" w:history="1">
        <w:r w:rsidRPr="00532B9F">
          <w:rPr>
            <w:rFonts w:eastAsia="MS Mincho"/>
            <w:i/>
            <w:iCs/>
            <w:color w:val="0563C1" w:themeColor="hyperlink"/>
            <w:sz w:val="20"/>
            <w:u w:val="single"/>
          </w:rPr>
          <w:t>4-504</w:t>
        </w:r>
      </w:hyperlink>
      <w:r>
        <w:rPr>
          <w:rFonts w:eastAsia="MS Mincho"/>
          <w:i/>
          <w:iCs/>
          <w:sz w:val="20"/>
        </w:rPr>
        <w:t>, 2017-08-30, paskelbta TAR 2017-08-30, i. k. 2017-13827</w:t>
      </w:r>
    </w:p>
    <w:p w14:paraId="2E2F6614" w14:textId="77777777" w:rsidR="00DA2D35" w:rsidRDefault="00A32C92">
      <w:pPr>
        <w:jc w:val="both"/>
        <w:rPr>
          <w:rFonts w:eastAsia="MS Mincho"/>
          <w:i/>
          <w:iCs/>
          <w:sz w:val="20"/>
        </w:rPr>
      </w:pPr>
      <w:r>
        <w:rPr>
          <w:rFonts w:eastAsia="MS Mincho"/>
          <w:i/>
          <w:iCs/>
          <w:sz w:val="20"/>
        </w:rPr>
        <w:t xml:space="preserve">Nr. </w:t>
      </w:r>
      <w:hyperlink r:id="rId101" w:history="1">
        <w:r w:rsidRPr="00532B9F">
          <w:rPr>
            <w:rFonts w:eastAsia="MS Mincho"/>
            <w:i/>
            <w:iCs/>
            <w:color w:val="0563C1" w:themeColor="hyperlink"/>
            <w:sz w:val="20"/>
            <w:u w:val="single"/>
          </w:rPr>
          <w:t>4-201</w:t>
        </w:r>
      </w:hyperlink>
      <w:r>
        <w:rPr>
          <w:rFonts w:eastAsia="MS Mincho"/>
          <w:i/>
          <w:iCs/>
          <w:sz w:val="20"/>
        </w:rPr>
        <w:t>, 2019-03-25, paskelbta TAR 2019-03-25, i. k. 2019-04579</w:t>
      </w:r>
    </w:p>
    <w:p w14:paraId="6B6BCED3" w14:textId="77777777" w:rsidR="00DA2D35" w:rsidRDefault="00DA2D35"/>
    <w:p w14:paraId="21EA7262" w14:textId="77777777" w:rsidR="00DA2D35" w:rsidRDefault="00DA2D35">
      <w:pPr>
        <w:tabs>
          <w:tab w:val="center" w:pos="4819"/>
          <w:tab w:val="right" w:pos="9638"/>
        </w:tabs>
        <w:rPr>
          <w:rFonts w:ascii="Calibri" w:eastAsia="Calibri" w:hAnsi="Calibri"/>
          <w:szCs w:val="24"/>
        </w:rPr>
        <w:sectPr w:rsidR="00DA2D35">
          <w:pgSz w:w="16838" w:h="11906" w:orient="landscape"/>
          <w:pgMar w:top="1701" w:right="1135" w:bottom="567" w:left="1134" w:header="567" w:footer="567" w:gutter="0"/>
          <w:pgNumType w:start="1"/>
          <w:cols w:space="1296"/>
          <w:titlePg/>
          <w:docGrid w:linePitch="360"/>
        </w:sectPr>
      </w:pPr>
    </w:p>
    <w:p w14:paraId="3A32EBA6" w14:textId="77777777" w:rsidR="00DA2D35" w:rsidRDefault="00A32C92">
      <w:pPr>
        <w:ind w:left="3969"/>
        <w:rPr>
          <w:rFonts w:eastAsia="Calibri"/>
          <w:szCs w:val="24"/>
        </w:rPr>
      </w:pPr>
      <w:r>
        <w:rPr>
          <w:rFonts w:eastAsia="Calibri"/>
          <w:szCs w:val="24"/>
        </w:rPr>
        <w:t>2014–2020 metų Europos Sąjungos fondų investicijų</w:t>
      </w:r>
    </w:p>
    <w:p w14:paraId="4E87152C" w14:textId="77777777" w:rsidR="00DA2D35" w:rsidRDefault="00A32C92">
      <w:pPr>
        <w:ind w:left="3969"/>
        <w:rPr>
          <w:rFonts w:eastAsia="Calibri"/>
          <w:szCs w:val="24"/>
        </w:rPr>
      </w:pPr>
      <w:r>
        <w:rPr>
          <w:rFonts w:eastAsia="Calibri"/>
          <w:szCs w:val="24"/>
        </w:rPr>
        <w:t>veiksmų programos 9 prioriteto „Visuomenės švietimas ir</w:t>
      </w:r>
    </w:p>
    <w:p w14:paraId="2F4418F8" w14:textId="77777777" w:rsidR="00DA2D35" w:rsidRDefault="00A32C92">
      <w:pPr>
        <w:ind w:left="3969"/>
        <w:rPr>
          <w:rFonts w:eastAsia="Calibri"/>
          <w:szCs w:val="24"/>
        </w:rPr>
      </w:pPr>
      <w:r>
        <w:rPr>
          <w:rFonts w:eastAsia="Calibri"/>
          <w:szCs w:val="24"/>
        </w:rPr>
        <w:t>žmogiškųjų išteklių potencialo didinimas“ priemonės</w:t>
      </w:r>
    </w:p>
    <w:p w14:paraId="627EAFB8" w14:textId="77777777" w:rsidR="00DA2D35" w:rsidRDefault="00A32C92">
      <w:pPr>
        <w:ind w:left="3969"/>
        <w:rPr>
          <w:rFonts w:eastAsia="Calibri"/>
          <w:szCs w:val="24"/>
        </w:rPr>
      </w:pPr>
      <w:r>
        <w:rPr>
          <w:rFonts w:eastAsia="Calibri"/>
          <w:szCs w:val="24"/>
        </w:rPr>
        <w:t xml:space="preserve"> Nr. </w:t>
      </w:r>
      <w:r>
        <w:rPr>
          <w:szCs w:val="24"/>
          <w:lang w:eastAsia="lt-LT"/>
        </w:rPr>
        <w:t>09.4.3-IVG-T-813</w:t>
      </w:r>
    </w:p>
    <w:p w14:paraId="31280694" w14:textId="77777777" w:rsidR="00DA2D35" w:rsidRDefault="00A32C92">
      <w:pPr>
        <w:ind w:left="3969"/>
        <w:rPr>
          <w:rFonts w:eastAsia="Calibri"/>
          <w:szCs w:val="24"/>
        </w:rPr>
      </w:pPr>
      <w:r>
        <w:rPr>
          <w:rFonts w:eastAsia="Calibri"/>
          <w:szCs w:val="24"/>
        </w:rPr>
        <w:t xml:space="preserve">„Kompetencijų vaučeris“ projektų finansavimo sąlygų aprašo </w:t>
      </w:r>
    </w:p>
    <w:p w14:paraId="67912259" w14:textId="77777777" w:rsidR="00DA2D35" w:rsidRDefault="00A32C92">
      <w:pPr>
        <w:ind w:left="3969"/>
        <w:jc w:val="both"/>
        <w:rPr>
          <w:rFonts w:eastAsia="Calibri"/>
          <w:szCs w:val="24"/>
          <w:lang w:eastAsia="lt-LT"/>
        </w:rPr>
      </w:pPr>
      <w:r>
        <w:rPr>
          <w:rFonts w:eastAsia="Calibri"/>
          <w:szCs w:val="24"/>
          <w:lang w:eastAsia="lt-LT"/>
        </w:rPr>
        <w:t>4 priedas</w:t>
      </w:r>
    </w:p>
    <w:p w14:paraId="45DF8E38" w14:textId="77777777" w:rsidR="00DA2D35" w:rsidRDefault="00DA2D35">
      <w:pPr>
        <w:ind w:firstLine="7655"/>
        <w:jc w:val="both"/>
        <w:rPr>
          <w:rFonts w:eastAsia="Calibri"/>
          <w:szCs w:val="24"/>
          <w:lang w:eastAsia="lt-LT"/>
        </w:rPr>
      </w:pPr>
    </w:p>
    <w:p w14:paraId="2C5FC4AD" w14:textId="77777777" w:rsidR="00DA2D35" w:rsidRDefault="00A32C92">
      <w:pPr>
        <w:jc w:val="center"/>
        <w:rPr>
          <w:b/>
          <w:bCs/>
          <w:szCs w:val="24"/>
          <w:lang w:eastAsia="x-none"/>
        </w:rPr>
      </w:pPr>
      <w:r>
        <w:rPr>
          <w:rFonts w:eastAsia="Calibri"/>
          <w:b/>
          <w:bCs/>
          <w:szCs w:val="24"/>
          <w:lang w:eastAsia="lt-LT"/>
        </w:rPr>
        <w:t>(Paraiškos finansuoti iš Europos Sąjungos struktūrinių fondų lėšų bendrai finansuojamą projektą forma</w:t>
      </w:r>
      <w:r>
        <w:rPr>
          <w:rFonts w:eastAsia="Calibri"/>
          <w:bCs/>
          <w:szCs w:val="24"/>
          <w:lang w:eastAsia="lt-LT"/>
        </w:rPr>
        <w:t>)</w:t>
      </w:r>
    </w:p>
    <w:p w14:paraId="7108DB84" w14:textId="77777777" w:rsidR="00DA2D35" w:rsidRDefault="00A32C92">
      <w:pPr>
        <w:jc w:val="center"/>
        <w:rPr>
          <w:b/>
          <w:sz w:val="28"/>
          <w:lang w:eastAsia="lt-LT"/>
        </w:rPr>
      </w:pPr>
      <w:r>
        <w:rPr>
          <w:b/>
          <w:noProof/>
          <w:sz w:val="28"/>
          <w:lang w:eastAsia="lt-LT"/>
        </w:rPr>
        <w:drawing>
          <wp:inline distT="0" distB="0" distL="0" distR="0" wp14:anchorId="023771E4" wp14:editId="2418EFF4">
            <wp:extent cx="1905000" cy="876300"/>
            <wp:effectExtent l="0" t="0" r="0" b="0"/>
            <wp:docPr id="3" name="Picture 2" descr="ESFIVP-I-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FIVP-I-2"/>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1905000" cy="876300"/>
                    </a:xfrm>
                    <a:prstGeom prst="rect">
                      <a:avLst/>
                    </a:prstGeom>
                    <a:noFill/>
                    <a:ln>
                      <a:noFill/>
                    </a:ln>
                  </pic:spPr>
                </pic:pic>
              </a:graphicData>
            </a:graphic>
          </wp:inline>
        </w:drawing>
      </w:r>
    </w:p>
    <w:p w14:paraId="7BDA3968" w14:textId="77777777" w:rsidR="00DA2D35" w:rsidRDefault="00DA2D35">
      <w:pPr>
        <w:jc w:val="center"/>
        <w:rPr>
          <w:b/>
          <w:bCs/>
          <w:szCs w:val="24"/>
          <w:lang w:eastAsia="x-none"/>
        </w:rPr>
      </w:pPr>
    </w:p>
    <w:p w14:paraId="7DD93EB1" w14:textId="77777777" w:rsidR="00DA2D35" w:rsidRDefault="00A32C92">
      <w:pPr>
        <w:jc w:val="center"/>
        <w:rPr>
          <w:b/>
          <w:bCs/>
          <w:szCs w:val="24"/>
          <w:lang w:eastAsia="x-none"/>
        </w:rPr>
      </w:pPr>
      <w:r>
        <w:rPr>
          <w:b/>
          <w:bCs/>
          <w:szCs w:val="24"/>
          <w:lang w:eastAsia="x-none"/>
        </w:rPr>
        <w:t xml:space="preserve">PARAIŠKA </w:t>
      </w:r>
    </w:p>
    <w:p w14:paraId="12470C82" w14:textId="77777777" w:rsidR="00DA2D35" w:rsidRDefault="00A32C92">
      <w:pPr>
        <w:jc w:val="center"/>
        <w:rPr>
          <w:b/>
          <w:bCs/>
          <w:szCs w:val="24"/>
          <w:lang w:eastAsia="x-none"/>
        </w:rPr>
      </w:pPr>
      <w:r>
        <w:rPr>
          <w:b/>
          <w:bCs/>
          <w:szCs w:val="24"/>
          <w:lang w:eastAsia="x-none"/>
        </w:rPr>
        <w:t xml:space="preserve">FINANSUOTI IŠ EUROPOS SĄJUNGOS STRUKTŪRINIŲ FONDŲ </w:t>
      </w:r>
      <w:r>
        <w:rPr>
          <w:b/>
          <w:bCs/>
          <w:szCs w:val="24"/>
          <w:lang w:eastAsia="x-none"/>
        </w:rPr>
        <w:t>LĖŠŲ BENDRAI FINANSUOJAMĄ PROJEKTĄ</w:t>
      </w:r>
    </w:p>
    <w:p w14:paraId="4AB7829C" w14:textId="77777777" w:rsidR="00DA2D35" w:rsidRDefault="00DA2D35">
      <w:pPr>
        <w:rPr>
          <w:sz w:val="10"/>
          <w:szCs w:val="10"/>
        </w:rPr>
      </w:pPr>
    </w:p>
    <w:p w14:paraId="7D1A7B07" w14:textId="77777777" w:rsidR="00DA2D35" w:rsidRDefault="00A32C92">
      <w:pPr>
        <w:spacing w:line="276" w:lineRule="auto"/>
        <w:ind w:left="5529"/>
        <w:rPr>
          <w:rFonts w:eastAsia="Calibri"/>
          <w:szCs w:val="24"/>
        </w:rPr>
      </w:pPr>
      <w:r>
        <w:rPr>
          <w:rFonts w:eastAsia="Calibri"/>
          <w:szCs w:val="24"/>
        </w:rPr>
        <w:t>____________</w:t>
      </w:r>
      <w:r>
        <w:rPr>
          <w:rFonts w:eastAsia="Calibri"/>
          <w:szCs w:val="24"/>
        </w:rPr>
        <w:tab/>
      </w:r>
      <w:r>
        <w:rPr>
          <w:rFonts w:eastAsia="Calibri"/>
          <w:i/>
          <w:szCs w:val="24"/>
        </w:rPr>
        <w:t xml:space="preserve"> </w:t>
      </w:r>
      <w:r>
        <w:rPr>
          <w:rFonts w:eastAsia="Calibri"/>
          <w:szCs w:val="24"/>
        </w:rPr>
        <w:t>______________</w:t>
      </w:r>
    </w:p>
    <w:p w14:paraId="7BEEAC02" w14:textId="77777777" w:rsidR="00DA2D35" w:rsidRDefault="00DA2D35">
      <w:pPr>
        <w:rPr>
          <w:sz w:val="18"/>
          <w:szCs w:val="18"/>
        </w:rPr>
      </w:pPr>
    </w:p>
    <w:p w14:paraId="0E49BB4C" w14:textId="77777777" w:rsidR="00DA2D35" w:rsidRDefault="00A32C92">
      <w:pPr>
        <w:spacing w:line="276" w:lineRule="auto"/>
        <w:ind w:left="5529"/>
        <w:rPr>
          <w:rFonts w:eastAsia="Calibri"/>
          <w:szCs w:val="24"/>
        </w:rPr>
      </w:pPr>
      <w:r>
        <w:rPr>
          <w:rFonts w:eastAsia="Calibri"/>
          <w:szCs w:val="24"/>
        </w:rPr>
        <w:t>(pildymo data)</w:t>
      </w:r>
      <w:r>
        <w:rPr>
          <w:rFonts w:eastAsia="Calibri"/>
          <w:szCs w:val="24"/>
        </w:rPr>
        <w:tab/>
        <w:t>(patikslinimo data)</w:t>
      </w:r>
    </w:p>
    <w:p w14:paraId="3DA2FBBF" w14:textId="77777777" w:rsidR="00DA2D35" w:rsidRDefault="00DA2D35">
      <w:pPr>
        <w:rPr>
          <w:sz w:val="18"/>
          <w:szCs w:val="18"/>
        </w:rPr>
      </w:pPr>
    </w:p>
    <w:p w14:paraId="30A09D83" w14:textId="77777777" w:rsidR="00DA2D35" w:rsidRDefault="00A32C92">
      <w:pPr>
        <w:tabs>
          <w:tab w:val="left" w:pos="6521"/>
        </w:tabs>
        <w:spacing w:line="276" w:lineRule="auto"/>
        <w:ind w:firstLine="5529"/>
        <w:rPr>
          <w:rFonts w:eastAsia="Calibri"/>
          <w:szCs w:val="24"/>
        </w:rPr>
      </w:pPr>
      <w:r>
        <w:rPr>
          <w:rFonts w:eastAsia="Calibri"/>
          <w:szCs w:val="24"/>
        </w:rPr>
        <w:t>____________</w:t>
      </w:r>
    </w:p>
    <w:p w14:paraId="1CC77D3D" w14:textId="77777777" w:rsidR="00DA2D35" w:rsidRDefault="00DA2D35">
      <w:pPr>
        <w:rPr>
          <w:sz w:val="18"/>
          <w:szCs w:val="18"/>
        </w:rPr>
      </w:pPr>
    </w:p>
    <w:p w14:paraId="2C1C4E0D" w14:textId="77777777" w:rsidR="00DA2D35" w:rsidRDefault="00A32C92">
      <w:pPr>
        <w:tabs>
          <w:tab w:val="left" w:pos="5529"/>
        </w:tabs>
        <w:spacing w:line="276" w:lineRule="auto"/>
        <w:ind w:left="5529"/>
        <w:rPr>
          <w:rFonts w:eastAsia="Calibri"/>
          <w:szCs w:val="24"/>
        </w:rPr>
      </w:pPr>
      <w:r>
        <w:rPr>
          <w:rFonts w:eastAsia="Calibri"/>
          <w:szCs w:val="24"/>
        </w:rPr>
        <w:t>(pildymo vieta)</w:t>
      </w:r>
    </w:p>
    <w:p w14:paraId="54EB07BD" w14:textId="77777777" w:rsidR="00DA2D35" w:rsidRDefault="00DA2D35">
      <w:pPr>
        <w:rPr>
          <w:sz w:val="32"/>
          <w:szCs w:val="32"/>
        </w:rPr>
      </w:pPr>
    </w:p>
    <w:p w14:paraId="5794AE48" w14:textId="77777777" w:rsidR="00DA2D35" w:rsidRDefault="00A32C92">
      <w:pPr>
        <w:keepNext/>
        <w:tabs>
          <w:tab w:val="num" w:pos="850"/>
        </w:tabs>
        <w:ind w:left="850" w:hanging="850"/>
        <w:jc w:val="both"/>
        <w:rPr>
          <w:b/>
          <w:bCs/>
          <w:smallCaps/>
          <w:szCs w:val="24"/>
          <w:lang w:val="x-none" w:eastAsia="en-GB"/>
        </w:rPr>
      </w:pPr>
      <w:r>
        <w:rPr>
          <w:b/>
          <w:bCs/>
          <w:smallCaps/>
          <w:szCs w:val="24"/>
          <w:lang w:val="x-none" w:eastAsia="en-GB"/>
        </w:rPr>
        <w:t>1. DUOMENYS APIE PARAIŠKĄ</w:t>
      </w:r>
    </w:p>
    <w:p w14:paraId="7DEEEB13" w14:textId="77777777" w:rsidR="00DA2D35" w:rsidRDefault="00DA2D35">
      <w:pPr>
        <w:rPr>
          <w:sz w:val="10"/>
          <w:szCs w:val="1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28"/>
        <w:gridCol w:w="6427"/>
      </w:tblGrid>
      <w:tr w:rsidR="00DA2D35" w14:paraId="7750E38D" w14:textId="77777777">
        <w:trPr>
          <w:trHeight w:val="364"/>
        </w:trPr>
        <w:tc>
          <w:tcPr>
            <w:tcW w:w="1739" w:type="pct"/>
            <w:shd w:val="clear" w:color="auto" w:fill="E0E0E0"/>
          </w:tcPr>
          <w:p w14:paraId="51BD3FD2" w14:textId="77777777" w:rsidR="00DA2D35" w:rsidRDefault="00A32C92">
            <w:pPr>
              <w:jc w:val="both"/>
              <w:rPr>
                <w:rFonts w:eastAsia="Calibri"/>
                <w:b/>
                <w:szCs w:val="24"/>
              </w:rPr>
            </w:pPr>
            <w:r>
              <w:rPr>
                <w:rFonts w:eastAsia="Calibri"/>
                <w:b/>
                <w:szCs w:val="24"/>
              </w:rPr>
              <w:t>1.1. Veiksmų programos priemonės numeris ir pavadinimas</w:t>
            </w:r>
          </w:p>
        </w:tc>
        <w:tc>
          <w:tcPr>
            <w:tcW w:w="3261" w:type="pct"/>
          </w:tcPr>
          <w:p w14:paraId="6446484F" w14:textId="77777777" w:rsidR="00DA2D35" w:rsidRDefault="00A32C92">
            <w:pPr>
              <w:widowControl w:val="0"/>
              <w:jc w:val="both"/>
              <w:rPr>
                <w:rFonts w:eastAsia="Calibri"/>
                <w:i/>
                <w:szCs w:val="24"/>
              </w:rPr>
            </w:pPr>
            <w:r>
              <w:rPr>
                <w:rFonts w:eastAsia="Calibri"/>
                <w:b/>
                <w:szCs w:val="24"/>
              </w:rPr>
              <w:t xml:space="preserve">NR. </w:t>
            </w:r>
            <w:r>
              <w:rPr>
                <w:b/>
                <w:szCs w:val="24"/>
                <w:lang w:eastAsia="lt-LT"/>
              </w:rPr>
              <w:t>09.4.3-IVG-T-813</w:t>
            </w:r>
            <w:r>
              <w:rPr>
                <w:rFonts w:eastAsia="Calibri"/>
                <w:b/>
                <w:szCs w:val="24"/>
              </w:rPr>
              <w:t xml:space="preserve"> „</w:t>
            </w:r>
            <w:r>
              <w:rPr>
                <w:rFonts w:eastAsia="Calibri"/>
                <w:b/>
                <w:caps/>
                <w:szCs w:val="24"/>
              </w:rPr>
              <w:t xml:space="preserve">Kompetencijų </w:t>
            </w:r>
            <w:r>
              <w:rPr>
                <w:rFonts w:eastAsia="Calibri"/>
                <w:b/>
                <w:caps/>
                <w:szCs w:val="24"/>
              </w:rPr>
              <w:t>vaučeris</w:t>
            </w:r>
            <w:r>
              <w:rPr>
                <w:rFonts w:eastAsia="Calibri"/>
                <w:b/>
                <w:szCs w:val="24"/>
              </w:rPr>
              <w:t>“</w:t>
            </w:r>
          </w:p>
        </w:tc>
      </w:tr>
      <w:tr w:rsidR="00DA2D35" w14:paraId="2A80340D" w14:textId="77777777">
        <w:trPr>
          <w:trHeight w:val="297"/>
        </w:trPr>
        <w:tc>
          <w:tcPr>
            <w:tcW w:w="1739" w:type="pct"/>
            <w:shd w:val="clear" w:color="auto" w:fill="E0E0E0"/>
          </w:tcPr>
          <w:p w14:paraId="753684CA" w14:textId="77777777" w:rsidR="00DA2D35" w:rsidRDefault="00A32C92">
            <w:pPr>
              <w:jc w:val="both"/>
              <w:rPr>
                <w:rFonts w:eastAsia="Calibri"/>
                <w:b/>
                <w:szCs w:val="24"/>
              </w:rPr>
            </w:pPr>
            <w:r>
              <w:rPr>
                <w:rFonts w:eastAsia="Calibri"/>
                <w:b/>
                <w:szCs w:val="24"/>
              </w:rPr>
              <w:t>1.2. Kvietimo teikti paraišką arba patvirtinto sąrašo numeris</w:t>
            </w:r>
          </w:p>
        </w:tc>
        <w:tc>
          <w:tcPr>
            <w:tcW w:w="3261" w:type="pct"/>
          </w:tcPr>
          <w:p w14:paraId="4791413A" w14:textId="77777777" w:rsidR="00DA2D35" w:rsidRDefault="00A32C92">
            <w:pPr>
              <w:widowControl w:val="0"/>
              <w:jc w:val="both"/>
              <w:rPr>
                <w:rFonts w:eastAsia="Calibri"/>
                <w:i/>
                <w:szCs w:val="24"/>
              </w:rPr>
            </w:pPr>
            <w:r>
              <w:rPr>
                <w:rFonts w:eastAsia="Calibri"/>
                <w:i/>
                <w:szCs w:val="24"/>
              </w:rPr>
              <w:t>01</w:t>
            </w:r>
          </w:p>
        </w:tc>
      </w:tr>
      <w:tr w:rsidR="00DA2D35" w14:paraId="3131CC00" w14:textId="77777777">
        <w:tblPrEx>
          <w:tblLook w:val="01E0" w:firstRow="1" w:lastRow="1" w:firstColumn="1" w:lastColumn="1" w:noHBand="0" w:noVBand="0"/>
        </w:tblPrEx>
        <w:trPr>
          <w:trHeight w:val="353"/>
        </w:trPr>
        <w:tc>
          <w:tcPr>
            <w:tcW w:w="1739" w:type="pct"/>
            <w:shd w:val="clear" w:color="auto" w:fill="D9D9D9"/>
          </w:tcPr>
          <w:p w14:paraId="1359925E" w14:textId="77777777" w:rsidR="00DA2D35" w:rsidRDefault="00A32C92">
            <w:pPr>
              <w:rPr>
                <w:b/>
                <w:strike/>
                <w:szCs w:val="24"/>
                <w:lang w:eastAsia="lt-LT"/>
              </w:rPr>
            </w:pPr>
            <w:r>
              <w:rPr>
                <w:b/>
                <w:szCs w:val="24"/>
                <w:lang w:eastAsia="lt-LT"/>
              </w:rPr>
              <w:t>1.3. Projekto pavadinimas</w:t>
            </w:r>
          </w:p>
        </w:tc>
        <w:tc>
          <w:tcPr>
            <w:tcW w:w="3261" w:type="pct"/>
            <w:shd w:val="clear" w:color="auto" w:fill="auto"/>
          </w:tcPr>
          <w:p w14:paraId="6E50EA1A" w14:textId="77777777" w:rsidR="00DA2D35" w:rsidRDefault="00A32C92">
            <w:pPr>
              <w:jc w:val="both"/>
              <w:rPr>
                <w:rFonts w:eastAsia="Calibri"/>
                <w:szCs w:val="24"/>
              </w:rPr>
            </w:pPr>
            <w:r>
              <w:rPr>
                <w:rFonts w:eastAsia="Calibri"/>
                <w:i/>
                <w:szCs w:val="24"/>
              </w:rPr>
              <w:t>Įmonės darbuotojų mokymasis</w:t>
            </w:r>
          </w:p>
        </w:tc>
      </w:tr>
    </w:tbl>
    <w:p w14:paraId="5E6BECD9" w14:textId="77777777" w:rsidR="00DA2D35" w:rsidRDefault="00DA2D35">
      <w:pPr>
        <w:rPr>
          <w:sz w:val="32"/>
          <w:szCs w:val="32"/>
        </w:rPr>
      </w:pPr>
    </w:p>
    <w:p w14:paraId="6D6A1A4B" w14:textId="77777777" w:rsidR="00DA2D35" w:rsidRDefault="00A32C92">
      <w:pPr>
        <w:keepNext/>
        <w:tabs>
          <w:tab w:val="num" w:pos="850"/>
        </w:tabs>
        <w:ind w:left="850" w:hanging="850"/>
        <w:jc w:val="both"/>
        <w:rPr>
          <w:b/>
          <w:bCs/>
          <w:smallCaps/>
          <w:szCs w:val="24"/>
          <w:lang w:val="x-none" w:eastAsia="en-GB"/>
        </w:rPr>
      </w:pPr>
      <w:r>
        <w:rPr>
          <w:b/>
          <w:bCs/>
          <w:smallCaps/>
          <w:szCs w:val="24"/>
          <w:lang w:val="x-none" w:eastAsia="en-GB"/>
        </w:rPr>
        <w:t>2. PAREIŠKĖJO DUOMENYS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18"/>
        <w:gridCol w:w="6437"/>
      </w:tblGrid>
      <w:tr w:rsidR="00DA2D35" w14:paraId="2EC8688B" w14:textId="77777777">
        <w:trPr>
          <w:cantSplit/>
          <w:trHeight w:val="128"/>
        </w:trPr>
        <w:tc>
          <w:tcPr>
            <w:tcW w:w="5000" w:type="pct"/>
            <w:gridSpan w:val="2"/>
            <w:shd w:val="clear" w:color="auto" w:fill="A6A6A6"/>
          </w:tcPr>
          <w:p w14:paraId="1A7FAACE" w14:textId="77777777" w:rsidR="00DA2D35" w:rsidRDefault="00A32C92">
            <w:pPr>
              <w:rPr>
                <w:rFonts w:eastAsia="Calibri"/>
                <w:szCs w:val="24"/>
              </w:rPr>
            </w:pPr>
            <w:r>
              <w:rPr>
                <w:rFonts w:eastAsia="Calibri"/>
                <w:b/>
                <w:bCs/>
                <w:szCs w:val="24"/>
              </w:rPr>
              <w:t>Pareiškėjo rekvizitai:</w:t>
            </w:r>
          </w:p>
        </w:tc>
      </w:tr>
      <w:tr w:rsidR="00DA2D35" w14:paraId="1641F85B" w14:textId="77777777">
        <w:trPr>
          <w:cantSplit/>
          <w:trHeight w:val="128"/>
        </w:trPr>
        <w:tc>
          <w:tcPr>
            <w:tcW w:w="1734" w:type="pct"/>
            <w:shd w:val="clear" w:color="auto" w:fill="E0E0E0"/>
          </w:tcPr>
          <w:p w14:paraId="595F6FD1" w14:textId="77777777" w:rsidR="00DA2D35" w:rsidRDefault="00A32C92">
            <w:pPr>
              <w:rPr>
                <w:rFonts w:eastAsia="Calibri"/>
                <w:b/>
                <w:szCs w:val="24"/>
              </w:rPr>
            </w:pPr>
            <w:r>
              <w:rPr>
                <w:rFonts w:eastAsia="Calibri"/>
                <w:b/>
                <w:szCs w:val="24"/>
              </w:rPr>
              <w:t>2.1. Pareiškėjo pavadinimas / vardas, pavardė</w:t>
            </w:r>
          </w:p>
        </w:tc>
        <w:tc>
          <w:tcPr>
            <w:tcW w:w="3266" w:type="pct"/>
          </w:tcPr>
          <w:p w14:paraId="3D517E2A" w14:textId="77777777" w:rsidR="00DA2D35" w:rsidRDefault="00A32C92">
            <w:pPr>
              <w:jc w:val="both"/>
              <w:rPr>
                <w:rFonts w:eastAsia="Calibri"/>
                <w:szCs w:val="24"/>
              </w:rPr>
            </w:pPr>
            <w:r>
              <w:rPr>
                <w:rFonts w:eastAsia="Calibri"/>
                <w:i/>
                <w:iCs/>
                <w:szCs w:val="24"/>
              </w:rPr>
              <w:t>Nurodomas paraišką teikiančio juridinio asmens, juridinio asmens filialo, atstovybės (toliau – juridinis asmuo) visas pavadinimas (nurodytas Juridinių asmenų registre). Pildoma didžiosiomis ir mažosiomis raidėmis, kaip nurodyta Juridinių asmenų registre (p</w:t>
            </w:r>
            <w:r>
              <w:rPr>
                <w:rFonts w:eastAsia="Calibri"/>
                <w:i/>
                <w:iCs/>
                <w:szCs w:val="24"/>
              </w:rPr>
              <w:t xml:space="preserve">vz., UAB „Rangovas“, VšĮ „Konsultacinės paslaugos“). </w:t>
            </w:r>
          </w:p>
          <w:p w14:paraId="7A61F7E8" w14:textId="77777777" w:rsidR="00DA2D35" w:rsidRDefault="00DA2D35">
            <w:pPr>
              <w:jc w:val="both"/>
              <w:rPr>
                <w:rFonts w:eastAsia="Calibri"/>
                <w:szCs w:val="24"/>
              </w:rPr>
            </w:pPr>
          </w:p>
          <w:p w14:paraId="1B7079A4" w14:textId="77777777" w:rsidR="00DA2D35" w:rsidRDefault="00A32C92">
            <w:pPr>
              <w:jc w:val="both"/>
              <w:rPr>
                <w:rFonts w:eastAsia="Calibri"/>
                <w:szCs w:val="24"/>
              </w:rPr>
            </w:pPr>
            <w:r>
              <w:rPr>
                <w:rFonts w:eastAsia="Calibri"/>
                <w:i/>
                <w:iCs/>
                <w:szCs w:val="24"/>
              </w:rPr>
              <w:t>Arba nurodomi paraišką teikiančio fizinio asmens vardas ir pavardė. Pildoma didžiosiomis ir mažosiomis raidėmis, kaip įrašyta galiojančiame asmens tapatybę patvirtinančiame dokumente.</w:t>
            </w:r>
          </w:p>
          <w:p w14:paraId="44F753E2" w14:textId="77777777" w:rsidR="00DA2D35" w:rsidRDefault="00DA2D35">
            <w:pPr>
              <w:jc w:val="both"/>
              <w:rPr>
                <w:rFonts w:eastAsia="Calibri"/>
                <w:szCs w:val="24"/>
              </w:rPr>
            </w:pPr>
          </w:p>
          <w:p w14:paraId="5F59CDA1" w14:textId="77777777" w:rsidR="00DA2D35" w:rsidRDefault="00A32C92">
            <w:pPr>
              <w:jc w:val="both"/>
              <w:rPr>
                <w:rFonts w:eastAsia="Calibri"/>
                <w:szCs w:val="24"/>
              </w:rPr>
            </w:pPr>
            <w:r>
              <w:rPr>
                <w:rFonts w:eastAsia="Calibri"/>
                <w:i/>
                <w:iCs/>
                <w:szCs w:val="24"/>
              </w:rPr>
              <w:t>Galimas simbolių</w:t>
            </w:r>
            <w:r>
              <w:rPr>
                <w:rFonts w:eastAsia="Calibri"/>
                <w:i/>
                <w:iCs/>
                <w:szCs w:val="24"/>
              </w:rPr>
              <w:t xml:space="preserve"> skaičius – 140.</w:t>
            </w:r>
          </w:p>
          <w:p w14:paraId="1332931A" w14:textId="77777777" w:rsidR="00DA2D35" w:rsidRDefault="00A32C92">
            <w:pPr>
              <w:jc w:val="both"/>
              <w:rPr>
                <w:rFonts w:eastAsia="Calibri"/>
                <w:szCs w:val="24"/>
              </w:rPr>
            </w:pPr>
            <w:r>
              <w:rPr>
                <w:rFonts w:eastAsia="Calibri"/>
                <w:i/>
                <w:iCs/>
                <w:szCs w:val="24"/>
              </w:rPr>
              <w:t>Nurodyti privaloma</w:t>
            </w:r>
          </w:p>
        </w:tc>
      </w:tr>
      <w:tr w:rsidR="00DA2D35" w14:paraId="42C692E7" w14:textId="77777777">
        <w:trPr>
          <w:cantSplit/>
          <w:trHeight w:val="128"/>
        </w:trPr>
        <w:tc>
          <w:tcPr>
            <w:tcW w:w="1734" w:type="pct"/>
            <w:shd w:val="clear" w:color="auto" w:fill="E0E0E0"/>
          </w:tcPr>
          <w:p w14:paraId="7BE17F77" w14:textId="77777777" w:rsidR="00DA2D35" w:rsidRDefault="00A32C92">
            <w:pPr>
              <w:jc w:val="both"/>
              <w:rPr>
                <w:rFonts w:eastAsia="Calibri"/>
                <w:b/>
                <w:strike/>
                <w:szCs w:val="24"/>
              </w:rPr>
            </w:pPr>
            <w:r>
              <w:rPr>
                <w:rFonts w:eastAsia="Calibri"/>
                <w:b/>
                <w:szCs w:val="24"/>
              </w:rPr>
              <w:t>2.2. Pareiškėjo kodas</w:t>
            </w:r>
          </w:p>
        </w:tc>
        <w:tc>
          <w:tcPr>
            <w:tcW w:w="3266" w:type="pct"/>
          </w:tcPr>
          <w:p w14:paraId="14E3F237" w14:textId="77777777" w:rsidR="00DA2D35" w:rsidRDefault="00A32C92">
            <w:pPr>
              <w:jc w:val="both"/>
              <w:rPr>
                <w:rFonts w:eastAsia="Calibri"/>
                <w:i/>
                <w:szCs w:val="24"/>
              </w:rPr>
            </w:pPr>
            <w:r>
              <w:rPr>
                <w:rFonts w:eastAsia="Calibri"/>
                <w:i/>
                <w:iCs/>
                <w:szCs w:val="24"/>
              </w:rPr>
              <w:t xml:space="preserve">Nurodomas juridinio asmens kodas, nurodytas Juridinių asmenų registre. </w:t>
            </w:r>
          </w:p>
          <w:p w14:paraId="07CFF6BC" w14:textId="77777777" w:rsidR="00DA2D35" w:rsidRDefault="00A32C92">
            <w:pPr>
              <w:jc w:val="both"/>
              <w:rPr>
                <w:rFonts w:eastAsia="Calibri"/>
                <w:i/>
                <w:szCs w:val="24"/>
              </w:rPr>
            </w:pPr>
            <w:r>
              <w:rPr>
                <w:rFonts w:eastAsia="Calibri"/>
                <w:i/>
                <w:iCs/>
                <w:szCs w:val="24"/>
              </w:rPr>
              <w:t>Lietuvos juridinių asmenų nurodomas 7 arba 9 simbolių kodas. Užsienio juridinių asmenų nurodomas nuo 5 iki 15 simbolių kodas.</w:t>
            </w:r>
          </w:p>
          <w:p w14:paraId="50393A1A" w14:textId="77777777" w:rsidR="00DA2D35" w:rsidRDefault="00A32C92">
            <w:pPr>
              <w:jc w:val="both"/>
              <w:rPr>
                <w:rFonts w:eastAsia="Calibri"/>
                <w:i/>
                <w:szCs w:val="24"/>
              </w:rPr>
            </w:pPr>
            <w:r>
              <w:rPr>
                <w:rFonts w:eastAsia="Calibri"/>
                <w:i/>
                <w:iCs/>
                <w:szCs w:val="24"/>
              </w:rPr>
              <w:t>Jeigu pareiškėjas yra fizinis asmuo, nurodoma jo gimimo data be tarpų formatu YYYYMMDD, simbolių skaičius – 8.</w:t>
            </w:r>
          </w:p>
          <w:p w14:paraId="3E76CCF0" w14:textId="77777777" w:rsidR="00DA2D35" w:rsidRDefault="00DA2D35">
            <w:pPr>
              <w:jc w:val="both"/>
              <w:rPr>
                <w:rFonts w:eastAsia="Calibri"/>
                <w:i/>
                <w:szCs w:val="24"/>
              </w:rPr>
            </w:pPr>
          </w:p>
          <w:p w14:paraId="6EA0F6B1" w14:textId="77777777" w:rsidR="00DA2D35" w:rsidRDefault="00A32C92">
            <w:pPr>
              <w:jc w:val="both"/>
              <w:rPr>
                <w:rFonts w:eastAsia="Calibri"/>
                <w:i/>
                <w:szCs w:val="24"/>
              </w:rPr>
            </w:pPr>
            <w:r>
              <w:rPr>
                <w:rFonts w:eastAsia="Calibri"/>
                <w:b/>
                <w:bCs/>
                <w:i/>
                <w:szCs w:val="24"/>
              </w:rPr>
              <w:t>□</w:t>
            </w:r>
            <w:r>
              <w:rPr>
                <w:rFonts w:eastAsia="Calibri"/>
                <w:i/>
                <w:szCs w:val="24"/>
              </w:rPr>
              <w:t xml:space="preserve"> Pareiškėjas yra fizinis asmuo </w:t>
            </w:r>
          </w:p>
          <w:p w14:paraId="3024C688" w14:textId="77777777" w:rsidR="00DA2D35" w:rsidRDefault="00A32C92">
            <w:pPr>
              <w:jc w:val="both"/>
              <w:rPr>
                <w:rFonts w:eastAsia="Calibri"/>
                <w:i/>
                <w:szCs w:val="24"/>
              </w:rPr>
            </w:pPr>
            <w:r>
              <w:rPr>
                <w:rFonts w:eastAsia="Calibri"/>
                <w:b/>
                <w:bCs/>
                <w:i/>
                <w:szCs w:val="24"/>
              </w:rPr>
              <w:t>□</w:t>
            </w:r>
            <w:r>
              <w:rPr>
                <w:rFonts w:eastAsia="Calibri"/>
                <w:i/>
                <w:szCs w:val="24"/>
              </w:rPr>
              <w:t xml:space="preserve"> Pareiškėjas yra užsienyje registruotas juridinis asmuo / užsienyje gyvenantis fizinis asmuo</w:t>
            </w:r>
          </w:p>
          <w:p w14:paraId="0DE12E58" w14:textId="77777777" w:rsidR="00DA2D35" w:rsidRDefault="00DA2D35">
            <w:pPr>
              <w:jc w:val="both"/>
              <w:rPr>
                <w:rFonts w:eastAsia="Calibri"/>
                <w:i/>
                <w:szCs w:val="24"/>
              </w:rPr>
            </w:pPr>
          </w:p>
          <w:p w14:paraId="12BB9EC4" w14:textId="77777777" w:rsidR="00DA2D35" w:rsidRDefault="00A32C92">
            <w:pPr>
              <w:jc w:val="both"/>
              <w:rPr>
                <w:rFonts w:eastAsia="Calibri"/>
                <w:i/>
                <w:szCs w:val="24"/>
              </w:rPr>
            </w:pPr>
            <w:r>
              <w:rPr>
                <w:rFonts w:eastAsia="Calibri"/>
                <w:i/>
                <w:iCs/>
                <w:szCs w:val="24"/>
              </w:rPr>
              <w:t>Pažymima, jeigu</w:t>
            </w:r>
            <w:r>
              <w:rPr>
                <w:rFonts w:eastAsia="Calibri"/>
                <w:i/>
                <w:iCs/>
                <w:szCs w:val="24"/>
              </w:rPr>
              <w:t xml:space="preserve"> pareiškėjas yra užsienyje registruotas juridinis asmuo arba užsienyje gyvenantis fizinis asmuo. Jeigu pareiškėjas yra Lietuvoje registruotas juridinis asmuo ar Lietuvoje gyvenantis fizinis asmuo, žymėti nereikia.</w:t>
            </w:r>
          </w:p>
        </w:tc>
      </w:tr>
      <w:tr w:rsidR="00DA2D35" w14:paraId="7ED88938" w14:textId="77777777">
        <w:trPr>
          <w:cantSplit/>
          <w:trHeight w:val="128"/>
        </w:trPr>
        <w:tc>
          <w:tcPr>
            <w:tcW w:w="5000" w:type="pct"/>
            <w:gridSpan w:val="2"/>
            <w:shd w:val="clear" w:color="auto" w:fill="A6A6A6"/>
          </w:tcPr>
          <w:p w14:paraId="56FE8F9E" w14:textId="77777777" w:rsidR="00DA2D35" w:rsidRDefault="00A32C92">
            <w:pPr>
              <w:keepNext/>
              <w:rPr>
                <w:rFonts w:eastAsia="Calibri"/>
                <w:szCs w:val="24"/>
              </w:rPr>
            </w:pPr>
            <w:r>
              <w:rPr>
                <w:rFonts w:eastAsia="Calibri"/>
                <w:b/>
                <w:bCs/>
                <w:szCs w:val="24"/>
              </w:rPr>
              <w:t xml:space="preserve">Adresas: </w:t>
            </w:r>
          </w:p>
        </w:tc>
      </w:tr>
      <w:tr w:rsidR="00DA2D35" w14:paraId="6E7CD12B" w14:textId="77777777">
        <w:trPr>
          <w:cantSplit/>
          <w:trHeight w:val="128"/>
        </w:trPr>
        <w:tc>
          <w:tcPr>
            <w:tcW w:w="1734" w:type="pct"/>
            <w:shd w:val="clear" w:color="auto" w:fill="E0E0E0"/>
          </w:tcPr>
          <w:p w14:paraId="54152DF7" w14:textId="77777777" w:rsidR="00DA2D35" w:rsidRDefault="00A32C92">
            <w:pPr>
              <w:rPr>
                <w:rFonts w:eastAsia="Calibri"/>
                <w:b/>
                <w:szCs w:val="24"/>
              </w:rPr>
            </w:pPr>
            <w:r>
              <w:rPr>
                <w:rFonts w:eastAsia="Calibri"/>
                <w:b/>
                <w:szCs w:val="24"/>
              </w:rPr>
              <w:t>2.3. Gatvė</w:t>
            </w:r>
          </w:p>
        </w:tc>
        <w:tc>
          <w:tcPr>
            <w:tcW w:w="3266" w:type="pct"/>
          </w:tcPr>
          <w:p w14:paraId="4B914A0D" w14:textId="77777777" w:rsidR="00DA2D35" w:rsidRDefault="00A32C92">
            <w:pPr>
              <w:jc w:val="both"/>
              <w:rPr>
                <w:rFonts w:eastAsia="Calibri"/>
                <w:i/>
                <w:szCs w:val="24"/>
              </w:rPr>
            </w:pPr>
            <w:r>
              <w:rPr>
                <w:rFonts w:eastAsia="Calibri"/>
                <w:i/>
                <w:szCs w:val="24"/>
              </w:rPr>
              <w:t xml:space="preserve">Nurodomas pareiškėjo adreso, skirto susirašinėti, gatvės pavadinimas.  </w:t>
            </w:r>
          </w:p>
          <w:p w14:paraId="1FD2AF17" w14:textId="77777777" w:rsidR="00DA2D35" w:rsidRDefault="00A32C92">
            <w:pPr>
              <w:jc w:val="both"/>
              <w:rPr>
                <w:rFonts w:eastAsia="Calibri"/>
                <w:i/>
                <w:szCs w:val="24"/>
              </w:rPr>
            </w:pPr>
            <w:r>
              <w:rPr>
                <w:rFonts w:eastAsia="Calibri"/>
                <w:i/>
                <w:szCs w:val="24"/>
              </w:rPr>
              <w:t>Galimas simbolių skaičius – 100.</w:t>
            </w:r>
          </w:p>
          <w:p w14:paraId="7093BB14" w14:textId="77777777" w:rsidR="00DA2D35" w:rsidRDefault="00A32C92">
            <w:pPr>
              <w:jc w:val="both"/>
              <w:rPr>
                <w:rFonts w:eastAsia="Calibri"/>
                <w:i/>
                <w:szCs w:val="24"/>
              </w:rPr>
            </w:pPr>
            <w:r>
              <w:rPr>
                <w:rFonts w:eastAsia="Calibri"/>
                <w:i/>
                <w:szCs w:val="24"/>
              </w:rPr>
              <w:t>Nurodyti privaloma.</w:t>
            </w:r>
          </w:p>
        </w:tc>
      </w:tr>
      <w:tr w:rsidR="00DA2D35" w14:paraId="62D0F9E2" w14:textId="77777777">
        <w:trPr>
          <w:cantSplit/>
          <w:trHeight w:val="184"/>
        </w:trPr>
        <w:tc>
          <w:tcPr>
            <w:tcW w:w="1734" w:type="pct"/>
            <w:shd w:val="clear" w:color="auto" w:fill="E0E0E0"/>
          </w:tcPr>
          <w:p w14:paraId="457155D5" w14:textId="77777777" w:rsidR="00DA2D35" w:rsidRDefault="00A32C92">
            <w:pPr>
              <w:rPr>
                <w:rFonts w:eastAsia="Calibri"/>
                <w:b/>
                <w:szCs w:val="24"/>
              </w:rPr>
            </w:pPr>
            <w:r>
              <w:rPr>
                <w:rFonts w:eastAsia="Calibri"/>
                <w:b/>
                <w:szCs w:val="24"/>
              </w:rPr>
              <w:t>2.4. Namo numeris</w:t>
            </w:r>
          </w:p>
        </w:tc>
        <w:tc>
          <w:tcPr>
            <w:tcW w:w="3266" w:type="pct"/>
          </w:tcPr>
          <w:p w14:paraId="27F6A5EC" w14:textId="77777777" w:rsidR="00DA2D35" w:rsidRDefault="00A32C92">
            <w:pPr>
              <w:jc w:val="both"/>
              <w:rPr>
                <w:rFonts w:eastAsia="Calibri"/>
                <w:i/>
                <w:szCs w:val="24"/>
              </w:rPr>
            </w:pPr>
            <w:r>
              <w:rPr>
                <w:rFonts w:eastAsia="Calibri"/>
                <w:i/>
                <w:szCs w:val="24"/>
              </w:rPr>
              <w:t xml:space="preserve">Nurodomas pareiškėjo adreso, skirto susirašinėti, namo eilės ir buto numeris (jei taikoma). </w:t>
            </w:r>
          </w:p>
          <w:p w14:paraId="3C480489" w14:textId="77777777" w:rsidR="00DA2D35" w:rsidRDefault="00A32C92">
            <w:pPr>
              <w:jc w:val="both"/>
              <w:rPr>
                <w:rFonts w:eastAsia="Calibri"/>
                <w:i/>
                <w:szCs w:val="24"/>
              </w:rPr>
            </w:pPr>
            <w:r>
              <w:rPr>
                <w:rFonts w:eastAsia="Calibri"/>
                <w:i/>
                <w:szCs w:val="24"/>
              </w:rPr>
              <w:t>Galimas simbolių sk</w:t>
            </w:r>
            <w:r>
              <w:rPr>
                <w:rFonts w:eastAsia="Calibri"/>
                <w:i/>
                <w:szCs w:val="24"/>
              </w:rPr>
              <w:t>aičius – 10.</w:t>
            </w:r>
          </w:p>
          <w:p w14:paraId="31E2BF48" w14:textId="77777777" w:rsidR="00DA2D35" w:rsidRDefault="00A32C92">
            <w:pPr>
              <w:jc w:val="both"/>
              <w:rPr>
                <w:rFonts w:eastAsia="Calibri"/>
                <w:i/>
                <w:szCs w:val="24"/>
              </w:rPr>
            </w:pPr>
            <w:r>
              <w:rPr>
                <w:rFonts w:eastAsia="Calibri"/>
                <w:i/>
                <w:szCs w:val="24"/>
              </w:rPr>
              <w:t>Nurodyti privaloma.</w:t>
            </w:r>
          </w:p>
        </w:tc>
      </w:tr>
      <w:tr w:rsidR="00DA2D35" w14:paraId="5C6CF673" w14:textId="77777777">
        <w:trPr>
          <w:cantSplit/>
          <w:trHeight w:val="128"/>
        </w:trPr>
        <w:tc>
          <w:tcPr>
            <w:tcW w:w="1734" w:type="pct"/>
            <w:shd w:val="clear" w:color="auto" w:fill="E0E0E0"/>
          </w:tcPr>
          <w:p w14:paraId="060F2CF2" w14:textId="77777777" w:rsidR="00DA2D35" w:rsidRDefault="00A32C92">
            <w:pPr>
              <w:rPr>
                <w:rFonts w:eastAsia="Calibri"/>
                <w:b/>
                <w:szCs w:val="24"/>
              </w:rPr>
            </w:pPr>
            <w:r>
              <w:rPr>
                <w:rFonts w:eastAsia="Calibri"/>
                <w:b/>
                <w:szCs w:val="24"/>
              </w:rPr>
              <w:t>2.5. Pašto kodas</w:t>
            </w:r>
          </w:p>
        </w:tc>
        <w:tc>
          <w:tcPr>
            <w:tcW w:w="3266" w:type="pct"/>
          </w:tcPr>
          <w:p w14:paraId="0F3BEB3A" w14:textId="77777777" w:rsidR="00DA2D35" w:rsidRDefault="00A32C92">
            <w:pPr>
              <w:jc w:val="both"/>
              <w:rPr>
                <w:rFonts w:eastAsia="Calibri"/>
                <w:i/>
                <w:szCs w:val="24"/>
              </w:rPr>
            </w:pPr>
            <w:r>
              <w:rPr>
                <w:rFonts w:eastAsia="Calibri"/>
                <w:i/>
                <w:szCs w:val="24"/>
              </w:rPr>
              <w:t>Nurodomas pareiškėjo adreso, skirto susirašinėti, pašto kodas (pvz., 02134).</w:t>
            </w:r>
          </w:p>
          <w:p w14:paraId="08BBC31A" w14:textId="77777777" w:rsidR="00DA2D35" w:rsidRDefault="00A32C92">
            <w:pPr>
              <w:jc w:val="both"/>
              <w:rPr>
                <w:rFonts w:eastAsia="Calibri"/>
                <w:i/>
                <w:szCs w:val="24"/>
              </w:rPr>
            </w:pPr>
            <w:r>
              <w:rPr>
                <w:rFonts w:eastAsia="Calibri"/>
                <w:i/>
                <w:szCs w:val="24"/>
              </w:rPr>
              <w:t>Galimas simbolių skaičius – 10.</w:t>
            </w:r>
          </w:p>
          <w:p w14:paraId="2638644F" w14:textId="77777777" w:rsidR="00DA2D35" w:rsidRDefault="00A32C92">
            <w:pPr>
              <w:jc w:val="both"/>
              <w:rPr>
                <w:rFonts w:eastAsia="Calibri"/>
                <w:i/>
                <w:szCs w:val="24"/>
              </w:rPr>
            </w:pPr>
            <w:r>
              <w:rPr>
                <w:rFonts w:eastAsia="Calibri"/>
                <w:i/>
                <w:szCs w:val="24"/>
              </w:rPr>
              <w:t>Nurodyti privaloma.</w:t>
            </w:r>
          </w:p>
        </w:tc>
      </w:tr>
      <w:tr w:rsidR="00DA2D35" w14:paraId="72515E59" w14:textId="77777777">
        <w:trPr>
          <w:cantSplit/>
          <w:trHeight w:val="128"/>
        </w:trPr>
        <w:tc>
          <w:tcPr>
            <w:tcW w:w="1734" w:type="pct"/>
            <w:shd w:val="clear" w:color="auto" w:fill="E0E0E0"/>
          </w:tcPr>
          <w:p w14:paraId="5B378C1E" w14:textId="77777777" w:rsidR="00DA2D35" w:rsidRDefault="00A32C92">
            <w:pPr>
              <w:rPr>
                <w:rFonts w:eastAsia="Calibri"/>
                <w:b/>
                <w:szCs w:val="24"/>
              </w:rPr>
            </w:pPr>
            <w:r>
              <w:rPr>
                <w:rFonts w:eastAsia="Calibri"/>
                <w:b/>
                <w:szCs w:val="24"/>
              </w:rPr>
              <w:t>2.6. Miestas / rajonas</w:t>
            </w:r>
          </w:p>
        </w:tc>
        <w:tc>
          <w:tcPr>
            <w:tcW w:w="3266" w:type="pct"/>
          </w:tcPr>
          <w:p w14:paraId="7D073BC7" w14:textId="77777777" w:rsidR="00DA2D35" w:rsidRDefault="00A32C92">
            <w:pPr>
              <w:jc w:val="both"/>
              <w:rPr>
                <w:rFonts w:eastAsia="Calibri"/>
                <w:i/>
                <w:szCs w:val="24"/>
              </w:rPr>
            </w:pPr>
            <w:r>
              <w:rPr>
                <w:rFonts w:eastAsia="Calibri"/>
                <w:i/>
                <w:szCs w:val="24"/>
              </w:rPr>
              <w:t xml:space="preserve">Nurodomas pareiškėjo adreso, skirto susirašinėti, miesto ar rajono pavadinimas. </w:t>
            </w:r>
          </w:p>
          <w:p w14:paraId="198D3C2E" w14:textId="77777777" w:rsidR="00DA2D35" w:rsidRDefault="00A32C92">
            <w:pPr>
              <w:jc w:val="both"/>
              <w:rPr>
                <w:rFonts w:eastAsia="Calibri"/>
                <w:i/>
                <w:szCs w:val="24"/>
              </w:rPr>
            </w:pPr>
            <w:r>
              <w:rPr>
                <w:rFonts w:eastAsia="Calibri"/>
                <w:i/>
                <w:szCs w:val="24"/>
              </w:rPr>
              <w:t>Galimas simbolių skaičius – 100.</w:t>
            </w:r>
          </w:p>
          <w:p w14:paraId="5A4A5FFD" w14:textId="77777777" w:rsidR="00DA2D35" w:rsidRDefault="00A32C92">
            <w:pPr>
              <w:jc w:val="both"/>
              <w:rPr>
                <w:rFonts w:eastAsia="Calibri"/>
                <w:i/>
                <w:szCs w:val="24"/>
              </w:rPr>
            </w:pPr>
            <w:r>
              <w:rPr>
                <w:rFonts w:eastAsia="Calibri"/>
                <w:i/>
                <w:szCs w:val="24"/>
              </w:rPr>
              <w:t>Nurodyti privaloma.</w:t>
            </w:r>
          </w:p>
        </w:tc>
      </w:tr>
      <w:tr w:rsidR="00DA2D35" w14:paraId="7655BC92" w14:textId="77777777">
        <w:trPr>
          <w:cantSplit/>
          <w:trHeight w:val="128"/>
        </w:trPr>
        <w:tc>
          <w:tcPr>
            <w:tcW w:w="1734" w:type="pct"/>
            <w:shd w:val="clear" w:color="auto" w:fill="E0E0E0"/>
          </w:tcPr>
          <w:p w14:paraId="369D7CAF" w14:textId="77777777" w:rsidR="00DA2D35" w:rsidRDefault="00A32C92">
            <w:pPr>
              <w:rPr>
                <w:rFonts w:eastAsia="Calibri"/>
                <w:b/>
                <w:szCs w:val="24"/>
              </w:rPr>
            </w:pPr>
            <w:r>
              <w:rPr>
                <w:rFonts w:eastAsia="Calibri"/>
                <w:b/>
                <w:szCs w:val="24"/>
              </w:rPr>
              <w:t>2.7. Šalis</w:t>
            </w:r>
          </w:p>
        </w:tc>
        <w:tc>
          <w:tcPr>
            <w:tcW w:w="3266" w:type="pct"/>
          </w:tcPr>
          <w:p w14:paraId="52C52542" w14:textId="77777777" w:rsidR="00DA2D35" w:rsidRDefault="00A32C92">
            <w:pPr>
              <w:jc w:val="both"/>
              <w:rPr>
                <w:rFonts w:eastAsia="Calibri"/>
                <w:i/>
                <w:szCs w:val="24"/>
              </w:rPr>
            </w:pPr>
            <w:r>
              <w:rPr>
                <w:rFonts w:eastAsia="Calibri"/>
                <w:i/>
                <w:iCs/>
                <w:szCs w:val="24"/>
              </w:rPr>
              <w:t xml:space="preserve">Jeigu projekto veiklas įgyvendina pareiškėjas – užsienyje registruotas juridinis asmuo ar užsienyje gyvenantis fizinis asmuo, nurodomas (pasirenkamas) šalies pavadinimas (pagal susirašinėti skirtą adresą). </w:t>
            </w:r>
          </w:p>
          <w:p w14:paraId="70332D17" w14:textId="77777777" w:rsidR="00DA2D35" w:rsidRDefault="00A32C92">
            <w:pPr>
              <w:jc w:val="both"/>
              <w:rPr>
                <w:rFonts w:eastAsia="Calibri"/>
                <w:i/>
                <w:szCs w:val="24"/>
              </w:rPr>
            </w:pPr>
            <w:r>
              <w:rPr>
                <w:rFonts w:eastAsia="Calibri"/>
                <w:i/>
                <w:iCs/>
                <w:szCs w:val="24"/>
              </w:rPr>
              <w:t>Galimas simbolių skaičius – 100. Pareiškėjai (jur</w:t>
            </w:r>
            <w:r>
              <w:rPr>
                <w:rFonts w:eastAsia="Calibri"/>
                <w:i/>
                <w:iCs/>
                <w:szCs w:val="24"/>
              </w:rPr>
              <w:t>idiniai asmenys), kurių juridinio asmens buveinės adresas įregistruotas Lietuvos Respublikos teritorijoje arba Lietuvoje gyvenantys fiziniai asmenys šios skilties nepildo.</w:t>
            </w:r>
          </w:p>
        </w:tc>
      </w:tr>
      <w:tr w:rsidR="00DA2D35" w14:paraId="4BB42B99" w14:textId="77777777">
        <w:trPr>
          <w:cantSplit/>
          <w:trHeight w:val="128"/>
        </w:trPr>
        <w:tc>
          <w:tcPr>
            <w:tcW w:w="1734" w:type="pct"/>
            <w:shd w:val="clear" w:color="auto" w:fill="E0E0E0"/>
          </w:tcPr>
          <w:p w14:paraId="5230188F" w14:textId="77777777" w:rsidR="00DA2D35" w:rsidRDefault="00A32C92">
            <w:pPr>
              <w:rPr>
                <w:rFonts w:eastAsia="Calibri"/>
                <w:b/>
                <w:szCs w:val="24"/>
              </w:rPr>
            </w:pPr>
            <w:r>
              <w:rPr>
                <w:rFonts w:eastAsia="Calibri"/>
                <w:b/>
                <w:szCs w:val="24"/>
              </w:rPr>
              <w:t>2.8. Telefono numeris</w:t>
            </w:r>
          </w:p>
        </w:tc>
        <w:tc>
          <w:tcPr>
            <w:tcW w:w="3266" w:type="pct"/>
          </w:tcPr>
          <w:p w14:paraId="1A2B18F7" w14:textId="77777777" w:rsidR="00DA2D35" w:rsidRDefault="00A32C92">
            <w:pPr>
              <w:jc w:val="both"/>
              <w:rPr>
                <w:rFonts w:eastAsia="Calibri"/>
                <w:i/>
                <w:szCs w:val="24"/>
              </w:rPr>
            </w:pPr>
            <w:r>
              <w:rPr>
                <w:rFonts w:eastAsia="Calibri"/>
                <w:i/>
                <w:szCs w:val="24"/>
              </w:rPr>
              <w:t>Nurodomas pareiškėjo telefono numeris.</w:t>
            </w:r>
          </w:p>
          <w:p w14:paraId="02698E9B" w14:textId="77777777" w:rsidR="00DA2D35" w:rsidRDefault="00A32C92">
            <w:pPr>
              <w:jc w:val="both"/>
              <w:rPr>
                <w:rFonts w:eastAsia="Calibri"/>
                <w:i/>
                <w:szCs w:val="24"/>
              </w:rPr>
            </w:pPr>
            <w:r>
              <w:rPr>
                <w:rFonts w:eastAsia="Calibri"/>
                <w:i/>
                <w:szCs w:val="24"/>
              </w:rPr>
              <w:t>Telefono numeris nurod</w:t>
            </w:r>
            <w:r>
              <w:rPr>
                <w:rFonts w:eastAsia="Calibri"/>
                <w:i/>
                <w:szCs w:val="24"/>
              </w:rPr>
              <w:t xml:space="preserve">omas taip: (8 5) 216 2222, (8 6) 111 0977. </w:t>
            </w:r>
          </w:p>
          <w:p w14:paraId="26907FBD" w14:textId="77777777" w:rsidR="00DA2D35" w:rsidRDefault="00A32C92">
            <w:pPr>
              <w:jc w:val="both"/>
              <w:rPr>
                <w:rFonts w:eastAsia="Calibri"/>
                <w:i/>
                <w:szCs w:val="24"/>
              </w:rPr>
            </w:pPr>
            <w:r>
              <w:rPr>
                <w:rFonts w:eastAsia="Calibri"/>
                <w:i/>
                <w:szCs w:val="24"/>
              </w:rPr>
              <w:t>Galimas simbolių skaičius – 20.</w:t>
            </w:r>
          </w:p>
          <w:p w14:paraId="10814EAE" w14:textId="77777777" w:rsidR="00DA2D35" w:rsidRDefault="00A32C92">
            <w:pPr>
              <w:jc w:val="both"/>
              <w:rPr>
                <w:rFonts w:eastAsia="Calibri"/>
                <w:i/>
                <w:szCs w:val="24"/>
              </w:rPr>
            </w:pPr>
            <w:r>
              <w:rPr>
                <w:rFonts w:eastAsia="Calibri"/>
                <w:i/>
                <w:szCs w:val="24"/>
              </w:rPr>
              <w:t>Nurodyti privaloma.</w:t>
            </w:r>
          </w:p>
        </w:tc>
      </w:tr>
      <w:tr w:rsidR="00DA2D35" w14:paraId="2F49C67A" w14:textId="77777777">
        <w:trPr>
          <w:cantSplit/>
          <w:trHeight w:val="128"/>
        </w:trPr>
        <w:tc>
          <w:tcPr>
            <w:tcW w:w="1734" w:type="pct"/>
            <w:shd w:val="clear" w:color="auto" w:fill="E0E0E0"/>
          </w:tcPr>
          <w:p w14:paraId="59F963DF" w14:textId="77777777" w:rsidR="00DA2D35" w:rsidRDefault="00A32C92">
            <w:pPr>
              <w:rPr>
                <w:rFonts w:eastAsia="Calibri"/>
                <w:b/>
                <w:szCs w:val="24"/>
              </w:rPr>
            </w:pPr>
            <w:r>
              <w:rPr>
                <w:rFonts w:eastAsia="Calibri"/>
                <w:b/>
                <w:szCs w:val="24"/>
              </w:rPr>
              <w:t>2.9. El. pašto adresas</w:t>
            </w:r>
          </w:p>
        </w:tc>
        <w:tc>
          <w:tcPr>
            <w:tcW w:w="3266" w:type="pct"/>
          </w:tcPr>
          <w:p w14:paraId="4F79534D" w14:textId="77777777" w:rsidR="00DA2D35" w:rsidRDefault="00A32C92">
            <w:pPr>
              <w:jc w:val="both"/>
              <w:rPr>
                <w:rFonts w:eastAsia="Calibri"/>
                <w:i/>
                <w:szCs w:val="24"/>
              </w:rPr>
            </w:pPr>
            <w:r>
              <w:rPr>
                <w:rFonts w:eastAsia="Calibri"/>
                <w:i/>
                <w:szCs w:val="24"/>
              </w:rPr>
              <w:t>Nurodomas paraišką teikiančio juridinio asmens elektroninio pašto adresas (pvz.: info@rangovas.lt arba info@tinklai.lt ir pan.).</w:t>
            </w:r>
          </w:p>
          <w:p w14:paraId="7C7DA363" w14:textId="77777777" w:rsidR="00DA2D35" w:rsidRDefault="00A32C92">
            <w:pPr>
              <w:jc w:val="both"/>
              <w:rPr>
                <w:rFonts w:eastAsia="Calibri"/>
                <w:i/>
                <w:szCs w:val="24"/>
              </w:rPr>
            </w:pPr>
            <w:r>
              <w:rPr>
                <w:rFonts w:eastAsia="Calibri"/>
                <w:i/>
                <w:szCs w:val="24"/>
              </w:rPr>
              <w:t>Galimas</w:t>
            </w:r>
            <w:r>
              <w:rPr>
                <w:rFonts w:eastAsia="Calibri"/>
                <w:i/>
                <w:szCs w:val="24"/>
              </w:rPr>
              <w:t xml:space="preserve"> simbolių skaičius – 50.</w:t>
            </w:r>
          </w:p>
          <w:p w14:paraId="7AF1F4D0" w14:textId="77777777" w:rsidR="00DA2D35" w:rsidRDefault="00A32C92">
            <w:pPr>
              <w:jc w:val="both"/>
              <w:rPr>
                <w:rFonts w:eastAsia="Calibri"/>
                <w:i/>
                <w:szCs w:val="24"/>
              </w:rPr>
            </w:pPr>
            <w:r>
              <w:rPr>
                <w:rFonts w:eastAsia="Calibri"/>
                <w:i/>
                <w:szCs w:val="24"/>
              </w:rPr>
              <w:t>Nurodyti privaloma.</w:t>
            </w:r>
          </w:p>
        </w:tc>
      </w:tr>
      <w:tr w:rsidR="00DA2D35" w14:paraId="624FF731" w14:textId="77777777">
        <w:trPr>
          <w:cantSplit/>
          <w:trHeight w:val="127"/>
        </w:trPr>
        <w:tc>
          <w:tcPr>
            <w:tcW w:w="5000" w:type="pct"/>
            <w:gridSpan w:val="2"/>
            <w:shd w:val="clear" w:color="auto" w:fill="A6A6A6"/>
          </w:tcPr>
          <w:p w14:paraId="3C4FF3FD" w14:textId="77777777" w:rsidR="00DA2D35" w:rsidRDefault="00A32C92">
            <w:pPr>
              <w:rPr>
                <w:rFonts w:eastAsia="Calibri"/>
                <w:szCs w:val="24"/>
              </w:rPr>
            </w:pPr>
            <w:r>
              <w:rPr>
                <w:rFonts w:eastAsia="Calibri"/>
                <w:b/>
                <w:bCs/>
                <w:szCs w:val="24"/>
              </w:rPr>
              <w:t xml:space="preserve">Pareiškėjo arba jo įgalioto asmens: </w:t>
            </w:r>
          </w:p>
        </w:tc>
      </w:tr>
      <w:tr w:rsidR="00DA2D35" w14:paraId="679B920B" w14:textId="77777777">
        <w:trPr>
          <w:cantSplit/>
          <w:trHeight w:val="56"/>
        </w:trPr>
        <w:tc>
          <w:tcPr>
            <w:tcW w:w="1734" w:type="pct"/>
            <w:shd w:val="clear" w:color="auto" w:fill="E0E0E0"/>
          </w:tcPr>
          <w:p w14:paraId="30CAFB2D" w14:textId="77777777" w:rsidR="00DA2D35" w:rsidRDefault="00A32C92">
            <w:pPr>
              <w:rPr>
                <w:rFonts w:eastAsia="Calibri"/>
                <w:b/>
                <w:szCs w:val="24"/>
              </w:rPr>
            </w:pPr>
            <w:r>
              <w:rPr>
                <w:rFonts w:eastAsia="Calibri"/>
                <w:b/>
                <w:szCs w:val="24"/>
              </w:rPr>
              <w:t>2.10. Vardas, pavardė</w:t>
            </w:r>
          </w:p>
        </w:tc>
        <w:tc>
          <w:tcPr>
            <w:tcW w:w="3266" w:type="pct"/>
            <w:shd w:val="clear" w:color="auto" w:fill="FFFFFF"/>
          </w:tcPr>
          <w:p w14:paraId="7612C828" w14:textId="77777777" w:rsidR="00DA2D35" w:rsidRDefault="00A32C92">
            <w:pPr>
              <w:widowControl w:val="0"/>
              <w:jc w:val="both"/>
              <w:rPr>
                <w:rFonts w:eastAsia="Calibri"/>
                <w:i/>
                <w:szCs w:val="24"/>
              </w:rPr>
            </w:pPr>
            <w:r>
              <w:rPr>
                <w:rFonts w:eastAsia="Calibri"/>
                <w:i/>
                <w:szCs w:val="24"/>
              </w:rPr>
              <w:t>Nurodomas paraišką teikiančios organizacijos vadovo arba pareiškėjo vardu įgalioto asmens vardas ir pavardė.</w:t>
            </w:r>
          </w:p>
          <w:p w14:paraId="4995AC6E" w14:textId="77777777" w:rsidR="00DA2D35" w:rsidRDefault="00A32C92">
            <w:pPr>
              <w:jc w:val="both"/>
              <w:rPr>
                <w:rFonts w:eastAsia="Calibri"/>
                <w:i/>
                <w:szCs w:val="24"/>
              </w:rPr>
            </w:pPr>
            <w:r>
              <w:rPr>
                <w:rFonts w:eastAsia="Calibri"/>
                <w:i/>
                <w:szCs w:val="24"/>
              </w:rPr>
              <w:t>Galimas simbolių skaičius – 70.</w:t>
            </w:r>
          </w:p>
          <w:p w14:paraId="0E04C238" w14:textId="77777777" w:rsidR="00DA2D35" w:rsidRDefault="00A32C92">
            <w:pPr>
              <w:jc w:val="both"/>
              <w:rPr>
                <w:rFonts w:eastAsia="Calibri"/>
                <w:i/>
                <w:szCs w:val="24"/>
              </w:rPr>
            </w:pPr>
            <w:r>
              <w:rPr>
                <w:rFonts w:eastAsia="Calibri"/>
                <w:i/>
                <w:szCs w:val="24"/>
              </w:rPr>
              <w:t xml:space="preserve">Nurodyti </w:t>
            </w:r>
            <w:r>
              <w:rPr>
                <w:rFonts w:eastAsia="Calibri"/>
                <w:i/>
                <w:szCs w:val="24"/>
              </w:rPr>
              <w:t>privaloma.</w:t>
            </w:r>
          </w:p>
        </w:tc>
      </w:tr>
      <w:tr w:rsidR="00DA2D35" w14:paraId="4F66F54A" w14:textId="77777777">
        <w:trPr>
          <w:cantSplit/>
          <w:trHeight w:val="56"/>
        </w:trPr>
        <w:tc>
          <w:tcPr>
            <w:tcW w:w="1734" w:type="pct"/>
            <w:shd w:val="clear" w:color="auto" w:fill="E0E0E0"/>
          </w:tcPr>
          <w:p w14:paraId="563E9692" w14:textId="77777777" w:rsidR="00DA2D35" w:rsidRDefault="00A32C92">
            <w:pPr>
              <w:rPr>
                <w:rFonts w:eastAsia="Calibri"/>
                <w:b/>
                <w:szCs w:val="24"/>
              </w:rPr>
            </w:pPr>
            <w:r>
              <w:rPr>
                <w:rFonts w:eastAsia="Calibri"/>
                <w:b/>
                <w:szCs w:val="24"/>
              </w:rPr>
              <w:t>2.11. Pareigos</w:t>
            </w:r>
          </w:p>
        </w:tc>
        <w:tc>
          <w:tcPr>
            <w:tcW w:w="3266" w:type="pct"/>
          </w:tcPr>
          <w:p w14:paraId="3A23526E" w14:textId="77777777" w:rsidR="00DA2D35" w:rsidRDefault="00A32C92">
            <w:pPr>
              <w:jc w:val="both"/>
              <w:rPr>
                <w:rFonts w:eastAsia="Calibri"/>
                <w:i/>
                <w:szCs w:val="24"/>
              </w:rPr>
            </w:pPr>
            <w:r>
              <w:rPr>
                <w:rFonts w:eastAsia="Calibri"/>
                <w:i/>
                <w:szCs w:val="24"/>
              </w:rPr>
              <w:t xml:space="preserve">Nurodomos paraišką teikiančios organizacijos vadovo arba pareiškėjo vardu paraišką teikti įgalioto asmens pareigos (pvz.: generalinis direktorius; direktorius ir pan.). </w:t>
            </w:r>
          </w:p>
          <w:p w14:paraId="781E154F" w14:textId="77777777" w:rsidR="00DA2D35" w:rsidRDefault="00A32C92">
            <w:pPr>
              <w:jc w:val="both"/>
              <w:rPr>
                <w:rFonts w:eastAsia="Calibri"/>
                <w:i/>
                <w:szCs w:val="24"/>
              </w:rPr>
            </w:pPr>
            <w:r>
              <w:rPr>
                <w:rFonts w:eastAsia="Calibri"/>
                <w:i/>
                <w:szCs w:val="24"/>
              </w:rPr>
              <w:t>Galimas simbolių skaičius – 150.</w:t>
            </w:r>
          </w:p>
          <w:p w14:paraId="35245F40" w14:textId="77777777" w:rsidR="00DA2D35" w:rsidRDefault="00A32C92">
            <w:pPr>
              <w:jc w:val="both"/>
              <w:rPr>
                <w:rFonts w:eastAsia="Calibri"/>
                <w:i/>
                <w:szCs w:val="24"/>
              </w:rPr>
            </w:pPr>
            <w:r>
              <w:rPr>
                <w:rFonts w:eastAsia="Calibri"/>
                <w:i/>
                <w:szCs w:val="24"/>
              </w:rPr>
              <w:t>Nurodyti privaloma.</w:t>
            </w:r>
          </w:p>
        </w:tc>
      </w:tr>
      <w:tr w:rsidR="00DA2D35" w14:paraId="246ECC2F" w14:textId="77777777">
        <w:trPr>
          <w:cantSplit/>
          <w:trHeight w:val="56"/>
        </w:trPr>
        <w:tc>
          <w:tcPr>
            <w:tcW w:w="5000" w:type="pct"/>
            <w:gridSpan w:val="2"/>
            <w:shd w:val="clear" w:color="auto" w:fill="A6A6A6"/>
          </w:tcPr>
          <w:p w14:paraId="3BDCE5F5" w14:textId="77777777" w:rsidR="00DA2D35" w:rsidRDefault="00A32C92">
            <w:pPr>
              <w:rPr>
                <w:rFonts w:eastAsia="Calibri"/>
                <w:szCs w:val="24"/>
              </w:rPr>
            </w:pPr>
            <w:r>
              <w:rPr>
                <w:rFonts w:eastAsia="Calibri"/>
                <w:b/>
                <w:bCs/>
                <w:szCs w:val="24"/>
              </w:rPr>
              <w:t xml:space="preserve">Už </w:t>
            </w:r>
            <w:r>
              <w:rPr>
                <w:rFonts w:eastAsia="Calibri"/>
                <w:b/>
                <w:bCs/>
                <w:szCs w:val="24"/>
              </w:rPr>
              <w:t>paraišką atsakingas asmuo:</w:t>
            </w:r>
          </w:p>
        </w:tc>
      </w:tr>
      <w:tr w:rsidR="00DA2D35" w14:paraId="0E3028ED" w14:textId="77777777">
        <w:trPr>
          <w:cantSplit/>
          <w:trHeight w:val="56"/>
        </w:trPr>
        <w:tc>
          <w:tcPr>
            <w:tcW w:w="1734" w:type="pct"/>
            <w:shd w:val="clear" w:color="auto" w:fill="E0E0E0"/>
          </w:tcPr>
          <w:p w14:paraId="499BFB4B" w14:textId="77777777" w:rsidR="00DA2D35" w:rsidRDefault="00A32C92">
            <w:pPr>
              <w:rPr>
                <w:rFonts w:eastAsia="Calibri"/>
                <w:b/>
                <w:szCs w:val="24"/>
              </w:rPr>
            </w:pPr>
            <w:r>
              <w:rPr>
                <w:rFonts w:eastAsia="Calibri"/>
                <w:b/>
                <w:szCs w:val="24"/>
              </w:rPr>
              <w:t>2.12. Vardas, pavardė</w:t>
            </w:r>
          </w:p>
        </w:tc>
        <w:tc>
          <w:tcPr>
            <w:tcW w:w="3266" w:type="pct"/>
          </w:tcPr>
          <w:p w14:paraId="00044C62" w14:textId="77777777" w:rsidR="00DA2D35" w:rsidRDefault="00A32C92">
            <w:pPr>
              <w:widowControl w:val="0"/>
              <w:jc w:val="both"/>
              <w:rPr>
                <w:rFonts w:eastAsia="Calibri"/>
                <w:i/>
                <w:szCs w:val="24"/>
              </w:rPr>
            </w:pPr>
            <w:r>
              <w:rPr>
                <w:rFonts w:eastAsia="Calibri"/>
                <w:i/>
                <w:szCs w:val="24"/>
              </w:rPr>
              <w:t>Nurodomas už paraišką atsakingo asmens vardas ir pavardė. Už paraišką atsakingas asmuo gali būti ir organizacijos vadovas, jeigu jis tiesiogiai susijęs su projekto rengimu ir galės atsakyti į klausimus, sus</w:t>
            </w:r>
            <w:r>
              <w:rPr>
                <w:rFonts w:eastAsia="Calibri"/>
                <w:i/>
                <w:szCs w:val="24"/>
              </w:rPr>
              <w:t xml:space="preserve">ijusius su projekto rengimu ir teikimu vertinti. </w:t>
            </w:r>
          </w:p>
          <w:p w14:paraId="3FF300CD" w14:textId="77777777" w:rsidR="00DA2D35" w:rsidRDefault="00A32C92">
            <w:pPr>
              <w:widowControl w:val="0"/>
              <w:jc w:val="both"/>
              <w:rPr>
                <w:rFonts w:eastAsia="Calibri"/>
                <w:i/>
                <w:szCs w:val="24"/>
              </w:rPr>
            </w:pPr>
            <w:r>
              <w:rPr>
                <w:rFonts w:eastAsia="Calibri"/>
                <w:i/>
                <w:szCs w:val="24"/>
              </w:rPr>
              <w:t>Galimas simbolių skaičius – 70.</w:t>
            </w:r>
          </w:p>
          <w:p w14:paraId="687290F6" w14:textId="77777777" w:rsidR="00DA2D35" w:rsidRDefault="00A32C92">
            <w:pPr>
              <w:jc w:val="both"/>
              <w:rPr>
                <w:rFonts w:eastAsia="Calibri"/>
                <w:i/>
                <w:szCs w:val="24"/>
              </w:rPr>
            </w:pPr>
            <w:r>
              <w:rPr>
                <w:rFonts w:eastAsia="Calibri"/>
                <w:i/>
                <w:szCs w:val="24"/>
              </w:rPr>
              <w:t>Nurodyti privaloma.</w:t>
            </w:r>
          </w:p>
        </w:tc>
      </w:tr>
      <w:tr w:rsidR="00DA2D35" w14:paraId="63E528F8" w14:textId="77777777">
        <w:trPr>
          <w:cantSplit/>
          <w:trHeight w:val="56"/>
        </w:trPr>
        <w:tc>
          <w:tcPr>
            <w:tcW w:w="1734" w:type="pct"/>
            <w:shd w:val="clear" w:color="auto" w:fill="E0E0E0"/>
          </w:tcPr>
          <w:p w14:paraId="689ED3BA" w14:textId="77777777" w:rsidR="00DA2D35" w:rsidRDefault="00A32C92">
            <w:pPr>
              <w:rPr>
                <w:rFonts w:eastAsia="Calibri"/>
                <w:b/>
                <w:szCs w:val="24"/>
              </w:rPr>
            </w:pPr>
            <w:r>
              <w:rPr>
                <w:rFonts w:eastAsia="Calibri"/>
                <w:b/>
                <w:szCs w:val="24"/>
              </w:rPr>
              <w:t>2.13. Pareigos</w:t>
            </w:r>
          </w:p>
        </w:tc>
        <w:tc>
          <w:tcPr>
            <w:tcW w:w="3266" w:type="pct"/>
          </w:tcPr>
          <w:p w14:paraId="302D7949" w14:textId="77777777" w:rsidR="00DA2D35" w:rsidRDefault="00A32C92">
            <w:pPr>
              <w:jc w:val="both"/>
              <w:rPr>
                <w:rFonts w:eastAsia="Calibri"/>
                <w:i/>
                <w:szCs w:val="24"/>
              </w:rPr>
            </w:pPr>
            <w:r>
              <w:rPr>
                <w:rFonts w:eastAsia="Calibri"/>
                <w:i/>
                <w:szCs w:val="24"/>
              </w:rPr>
              <w:t xml:space="preserve">Nurodomos už paraišką atsakingo asmens pareigos. </w:t>
            </w:r>
          </w:p>
          <w:p w14:paraId="5B92C2E1" w14:textId="77777777" w:rsidR="00DA2D35" w:rsidRDefault="00A32C92">
            <w:pPr>
              <w:jc w:val="both"/>
              <w:rPr>
                <w:rFonts w:eastAsia="Calibri"/>
                <w:i/>
                <w:szCs w:val="24"/>
              </w:rPr>
            </w:pPr>
            <w:r>
              <w:rPr>
                <w:rFonts w:eastAsia="Calibri"/>
                <w:i/>
                <w:szCs w:val="24"/>
              </w:rPr>
              <w:t>Galimas simbolių skaičius – 150.</w:t>
            </w:r>
          </w:p>
          <w:p w14:paraId="284B1804" w14:textId="77777777" w:rsidR="00DA2D35" w:rsidRDefault="00A32C92">
            <w:pPr>
              <w:jc w:val="both"/>
              <w:rPr>
                <w:rFonts w:eastAsia="Calibri"/>
                <w:i/>
                <w:szCs w:val="24"/>
              </w:rPr>
            </w:pPr>
            <w:r>
              <w:rPr>
                <w:rFonts w:eastAsia="Calibri"/>
                <w:i/>
                <w:szCs w:val="24"/>
              </w:rPr>
              <w:t>Nurodyti privaloma.</w:t>
            </w:r>
          </w:p>
        </w:tc>
      </w:tr>
      <w:tr w:rsidR="00DA2D35" w14:paraId="7AD4EDC7" w14:textId="77777777">
        <w:trPr>
          <w:cantSplit/>
          <w:trHeight w:val="56"/>
        </w:trPr>
        <w:tc>
          <w:tcPr>
            <w:tcW w:w="1734" w:type="pct"/>
            <w:shd w:val="clear" w:color="auto" w:fill="E0E0E0"/>
          </w:tcPr>
          <w:p w14:paraId="696191ED" w14:textId="77777777" w:rsidR="00DA2D35" w:rsidRDefault="00A32C92">
            <w:pPr>
              <w:rPr>
                <w:rFonts w:eastAsia="Calibri"/>
                <w:b/>
                <w:szCs w:val="24"/>
              </w:rPr>
            </w:pPr>
            <w:r>
              <w:rPr>
                <w:rFonts w:eastAsia="Calibri"/>
                <w:b/>
                <w:szCs w:val="24"/>
              </w:rPr>
              <w:t>2.14. Telefono numeris</w:t>
            </w:r>
          </w:p>
        </w:tc>
        <w:tc>
          <w:tcPr>
            <w:tcW w:w="3266" w:type="pct"/>
          </w:tcPr>
          <w:p w14:paraId="5F281726" w14:textId="77777777" w:rsidR="00DA2D35" w:rsidRDefault="00A32C92">
            <w:pPr>
              <w:widowControl w:val="0"/>
              <w:jc w:val="both"/>
              <w:rPr>
                <w:rFonts w:eastAsia="Calibri"/>
                <w:i/>
                <w:szCs w:val="24"/>
              </w:rPr>
            </w:pPr>
            <w:r>
              <w:rPr>
                <w:rFonts w:eastAsia="Calibri"/>
                <w:i/>
                <w:szCs w:val="24"/>
              </w:rPr>
              <w:t xml:space="preserve">Nurodomas </w:t>
            </w:r>
            <w:r>
              <w:rPr>
                <w:rFonts w:eastAsia="Calibri"/>
                <w:i/>
                <w:szCs w:val="24"/>
              </w:rPr>
              <w:t>už paraišką atsakingo asmens telefono numeris.</w:t>
            </w:r>
          </w:p>
          <w:p w14:paraId="200CF5C8" w14:textId="77777777" w:rsidR="00DA2D35" w:rsidRDefault="00A32C92">
            <w:pPr>
              <w:widowControl w:val="0"/>
              <w:jc w:val="both"/>
              <w:rPr>
                <w:rFonts w:eastAsia="Calibri"/>
                <w:i/>
                <w:szCs w:val="24"/>
              </w:rPr>
            </w:pPr>
            <w:r>
              <w:rPr>
                <w:rFonts w:eastAsia="Calibri"/>
                <w:i/>
                <w:szCs w:val="24"/>
              </w:rPr>
              <w:t xml:space="preserve">Telefono numeris nurodomas </w:t>
            </w:r>
            <w:r>
              <w:rPr>
                <w:rFonts w:eastAsia="Calibri"/>
                <w:i/>
                <w:szCs w:val="24"/>
                <w:shd w:val="clear" w:color="auto" w:fill="FFFFFF"/>
              </w:rPr>
              <w:t>taip: (8 5) 216 2222, (</w:t>
            </w:r>
            <w:r>
              <w:rPr>
                <w:rFonts w:eastAsia="Calibri"/>
                <w:i/>
                <w:szCs w:val="24"/>
              </w:rPr>
              <w:t xml:space="preserve">8 6) 111 0977. </w:t>
            </w:r>
          </w:p>
          <w:p w14:paraId="2C3DBF7E" w14:textId="77777777" w:rsidR="00DA2D35" w:rsidRDefault="00A32C92">
            <w:pPr>
              <w:widowControl w:val="0"/>
              <w:jc w:val="both"/>
              <w:rPr>
                <w:rFonts w:eastAsia="Calibri"/>
                <w:i/>
                <w:szCs w:val="24"/>
              </w:rPr>
            </w:pPr>
            <w:r>
              <w:rPr>
                <w:rFonts w:eastAsia="Calibri"/>
                <w:i/>
                <w:szCs w:val="24"/>
              </w:rPr>
              <w:t>Galimas simbolių skaičius – 20.</w:t>
            </w:r>
          </w:p>
          <w:p w14:paraId="57E80356" w14:textId="77777777" w:rsidR="00DA2D35" w:rsidRDefault="00A32C92">
            <w:pPr>
              <w:jc w:val="both"/>
              <w:rPr>
                <w:rFonts w:eastAsia="Calibri"/>
                <w:i/>
                <w:szCs w:val="24"/>
              </w:rPr>
            </w:pPr>
            <w:r>
              <w:rPr>
                <w:rFonts w:eastAsia="Calibri"/>
                <w:i/>
                <w:szCs w:val="24"/>
              </w:rPr>
              <w:t>Nurodyti privaloma.</w:t>
            </w:r>
          </w:p>
        </w:tc>
      </w:tr>
      <w:tr w:rsidR="00DA2D35" w14:paraId="5FB9AD8E" w14:textId="77777777">
        <w:trPr>
          <w:cantSplit/>
          <w:trHeight w:val="56"/>
        </w:trPr>
        <w:tc>
          <w:tcPr>
            <w:tcW w:w="1734" w:type="pct"/>
            <w:shd w:val="clear" w:color="auto" w:fill="E0E0E0"/>
          </w:tcPr>
          <w:p w14:paraId="55B2EEF1" w14:textId="77777777" w:rsidR="00DA2D35" w:rsidRDefault="00A32C92">
            <w:pPr>
              <w:rPr>
                <w:rFonts w:eastAsia="Calibri"/>
                <w:b/>
                <w:szCs w:val="24"/>
              </w:rPr>
            </w:pPr>
            <w:r>
              <w:rPr>
                <w:rFonts w:eastAsia="Calibri"/>
                <w:b/>
                <w:szCs w:val="24"/>
              </w:rPr>
              <w:t>2.15. El. pašto adresas</w:t>
            </w:r>
          </w:p>
        </w:tc>
        <w:tc>
          <w:tcPr>
            <w:tcW w:w="3266" w:type="pct"/>
          </w:tcPr>
          <w:p w14:paraId="4C8572EF" w14:textId="77777777" w:rsidR="00DA2D35" w:rsidRDefault="00A32C92">
            <w:pPr>
              <w:widowControl w:val="0"/>
              <w:jc w:val="both"/>
              <w:rPr>
                <w:rFonts w:eastAsia="Calibri"/>
                <w:i/>
                <w:szCs w:val="24"/>
              </w:rPr>
            </w:pPr>
            <w:r>
              <w:rPr>
                <w:rFonts w:eastAsia="Calibri"/>
                <w:i/>
                <w:szCs w:val="24"/>
              </w:rPr>
              <w:t>Nurodomas už paraišką atsakingo asmens vienas elektroninio pašto a</w:t>
            </w:r>
            <w:r>
              <w:rPr>
                <w:rFonts w:eastAsia="Calibri"/>
                <w:i/>
                <w:szCs w:val="24"/>
              </w:rPr>
              <w:t>dresas.</w:t>
            </w:r>
          </w:p>
          <w:p w14:paraId="36971D6E" w14:textId="77777777" w:rsidR="00DA2D35" w:rsidRDefault="00A32C92">
            <w:pPr>
              <w:widowControl w:val="0"/>
              <w:jc w:val="both"/>
              <w:rPr>
                <w:rFonts w:eastAsia="Calibri"/>
                <w:i/>
                <w:szCs w:val="24"/>
              </w:rPr>
            </w:pPr>
            <w:r>
              <w:rPr>
                <w:rFonts w:eastAsia="Calibri"/>
                <w:i/>
                <w:szCs w:val="24"/>
              </w:rPr>
              <w:t>Galimas simbolių skaičius – 50.</w:t>
            </w:r>
          </w:p>
          <w:p w14:paraId="5E50E04C" w14:textId="77777777" w:rsidR="00DA2D35" w:rsidRDefault="00A32C92">
            <w:pPr>
              <w:widowControl w:val="0"/>
              <w:jc w:val="both"/>
              <w:rPr>
                <w:rFonts w:eastAsia="Calibri"/>
                <w:i/>
                <w:szCs w:val="24"/>
              </w:rPr>
            </w:pPr>
            <w:r>
              <w:rPr>
                <w:rFonts w:eastAsia="Calibri"/>
                <w:i/>
                <w:szCs w:val="24"/>
              </w:rPr>
              <w:t>Nurodyti privaloma.</w:t>
            </w:r>
          </w:p>
        </w:tc>
      </w:tr>
    </w:tbl>
    <w:p w14:paraId="71441AA4" w14:textId="77777777" w:rsidR="00DA2D35" w:rsidRDefault="00DA2D35">
      <w:pPr>
        <w:rPr>
          <w:rFonts w:eastAsia="Calibri"/>
          <w:b/>
          <w:bCs/>
          <w:szCs w:val="24"/>
          <w:lang w:val="x-none"/>
        </w:rPr>
      </w:pPr>
    </w:p>
    <w:p w14:paraId="5CBF01A8" w14:textId="77777777" w:rsidR="00DA2D35" w:rsidRDefault="00A32C92">
      <w:pPr>
        <w:rPr>
          <w:rFonts w:eastAsia="Calibri"/>
          <w:b/>
          <w:bCs/>
          <w:szCs w:val="24"/>
          <w:lang w:val="x-none"/>
        </w:rPr>
      </w:pPr>
      <w:r>
        <w:rPr>
          <w:rFonts w:eastAsia="Calibri"/>
          <w:b/>
          <w:bCs/>
          <w:szCs w:val="24"/>
          <w:lang w:val="x-none"/>
        </w:rPr>
        <w:t>3. INFORMACIJA APIE PARTNERĮ (-IUS)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34"/>
        <w:gridCol w:w="6525"/>
      </w:tblGrid>
      <w:tr w:rsidR="00DA2D35" w14:paraId="5E9FD048" w14:textId="77777777">
        <w:tc>
          <w:tcPr>
            <w:tcW w:w="1691" w:type="pct"/>
            <w:shd w:val="clear" w:color="auto" w:fill="E0E0E0"/>
          </w:tcPr>
          <w:p w14:paraId="26AF8271" w14:textId="77777777" w:rsidR="00DA2D35" w:rsidRDefault="00A32C92">
            <w:pPr>
              <w:rPr>
                <w:rFonts w:eastAsia="Calibri"/>
                <w:b/>
                <w:bCs/>
                <w:szCs w:val="24"/>
              </w:rPr>
            </w:pPr>
            <w:r>
              <w:rPr>
                <w:rFonts w:eastAsia="Calibri"/>
                <w:b/>
                <w:bCs/>
                <w:szCs w:val="24"/>
              </w:rPr>
              <w:t>3.1. Ar projektas įgyvendinamas kartu su partneriu (-iais)?</w:t>
            </w:r>
          </w:p>
          <w:p w14:paraId="362BFEEB" w14:textId="77777777" w:rsidR="00DA2D35" w:rsidRDefault="00DA2D35">
            <w:pPr>
              <w:rPr>
                <w:rFonts w:eastAsia="Calibri"/>
                <w:b/>
                <w:szCs w:val="24"/>
              </w:rPr>
            </w:pPr>
          </w:p>
          <w:p w14:paraId="50DF5D5B" w14:textId="77777777" w:rsidR="00DA2D35" w:rsidRDefault="00DA2D35">
            <w:pPr>
              <w:rPr>
                <w:rFonts w:eastAsia="Calibri"/>
                <w:b/>
                <w:szCs w:val="24"/>
              </w:rPr>
            </w:pPr>
          </w:p>
        </w:tc>
        <w:tc>
          <w:tcPr>
            <w:tcW w:w="3309" w:type="pct"/>
          </w:tcPr>
          <w:p w14:paraId="240D39B0" w14:textId="77777777" w:rsidR="00DA2D35" w:rsidRDefault="00A32C92">
            <w:pPr>
              <w:rPr>
                <w:rFonts w:eastAsia="Calibri"/>
                <w:b/>
                <w:szCs w:val="24"/>
              </w:rPr>
            </w:pPr>
            <w:r>
              <w:rPr>
                <w:rFonts w:eastAsia="Calibri"/>
                <w:b/>
                <w:szCs w:val="24"/>
              </w:rPr>
              <w:sym w:font="Wingdings" w:char="F06F"/>
            </w:r>
            <w:r>
              <w:rPr>
                <w:rFonts w:eastAsia="Calibri"/>
                <w:b/>
                <w:szCs w:val="24"/>
              </w:rPr>
              <w:t xml:space="preserve"> Taip </w:t>
            </w:r>
          </w:p>
          <w:p w14:paraId="2A6ACF4F" w14:textId="77777777" w:rsidR="00DA2D35" w:rsidRDefault="00A32C92">
            <w:pPr>
              <w:rPr>
                <w:rFonts w:eastAsia="Calibri"/>
                <w:b/>
                <w:szCs w:val="24"/>
              </w:rPr>
            </w:pPr>
            <w:r>
              <w:rPr>
                <w:rFonts w:eastAsia="Calibri"/>
                <w:b/>
                <w:szCs w:val="24"/>
              </w:rPr>
              <w:sym w:font="Wingdings" w:char="F078"/>
            </w:r>
            <w:r>
              <w:rPr>
                <w:rFonts w:eastAsia="Calibri"/>
                <w:b/>
                <w:szCs w:val="24"/>
              </w:rPr>
              <w:t xml:space="preserve"> Ne </w:t>
            </w:r>
          </w:p>
        </w:tc>
      </w:tr>
    </w:tbl>
    <w:p w14:paraId="3406380B" w14:textId="77777777" w:rsidR="00DA2D35" w:rsidRDefault="00DA2D35">
      <w:pPr>
        <w:rPr>
          <w:sz w:val="32"/>
          <w:szCs w:val="32"/>
        </w:rPr>
      </w:pPr>
    </w:p>
    <w:p w14:paraId="6DA0C853" w14:textId="77777777" w:rsidR="00DA2D35" w:rsidRDefault="00A32C92">
      <w:pPr>
        <w:keepNext/>
        <w:tabs>
          <w:tab w:val="num" w:pos="850"/>
        </w:tabs>
        <w:ind w:left="850" w:hanging="850"/>
        <w:jc w:val="both"/>
        <w:rPr>
          <w:b/>
          <w:bCs/>
          <w:smallCaps/>
          <w:szCs w:val="24"/>
          <w:lang w:val="x-none" w:eastAsia="en-GB"/>
        </w:rPr>
      </w:pPr>
      <w:r>
        <w:rPr>
          <w:b/>
          <w:bCs/>
          <w:smallCaps/>
          <w:szCs w:val="24"/>
          <w:lang w:val="x-none" w:eastAsia="en-GB"/>
        </w:rPr>
        <w:t>4. PROJEKTO VEIKLOS TERITORIJA</w:t>
      </w:r>
    </w:p>
    <w:p w14:paraId="4C31F92F" w14:textId="77777777" w:rsidR="00DA2D35" w:rsidRDefault="00DA2D35">
      <w:pPr>
        <w:rPr>
          <w:sz w:val="10"/>
          <w:szCs w:val="10"/>
        </w:rPr>
      </w:pPr>
    </w:p>
    <w:p w14:paraId="3431629B" w14:textId="77777777" w:rsidR="00DA2D35" w:rsidRDefault="00A32C92">
      <w:pPr>
        <w:jc w:val="both"/>
        <w:rPr>
          <w:b/>
          <w:bCs/>
          <w:szCs w:val="24"/>
        </w:rPr>
      </w:pPr>
      <w:r>
        <w:rPr>
          <w:b/>
          <w:bCs/>
          <w:szCs w:val="24"/>
        </w:rPr>
        <w:t xml:space="preserve">4.1. Apskritis, savivaldybė, kuriai tenka </w:t>
      </w:r>
      <w:r>
        <w:rPr>
          <w:b/>
          <w:bCs/>
          <w:szCs w:val="24"/>
        </w:rPr>
        <w:t>didžioji dalis projekto lėšų</w:t>
      </w:r>
    </w:p>
    <w:p w14:paraId="65A0A8AD" w14:textId="77777777" w:rsidR="00DA2D35" w:rsidRDefault="00DA2D35">
      <w:pPr>
        <w:rPr>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1"/>
        <w:gridCol w:w="4192"/>
        <w:gridCol w:w="3262"/>
      </w:tblGrid>
      <w:tr w:rsidR="00DA2D35" w14:paraId="42765BDC" w14:textId="77777777">
        <w:tc>
          <w:tcPr>
            <w:tcW w:w="1218" w:type="pct"/>
            <w:shd w:val="clear" w:color="auto" w:fill="E0E0E0"/>
          </w:tcPr>
          <w:p w14:paraId="5F73E2EA" w14:textId="77777777" w:rsidR="00DA2D35" w:rsidRDefault="00A32C92">
            <w:pPr>
              <w:jc w:val="center"/>
              <w:rPr>
                <w:b/>
                <w:bCs/>
                <w:szCs w:val="24"/>
              </w:rPr>
            </w:pPr>
            <w:r>
              <w:rPr>
                <w:b/>
                <w:bCs/>
                <w:szCs w:val="24"/>
              </w:rPr>
              <w:t>Apskritis</w:t>
            </w:r>
          </w:p>
        </w:tc>
        <w:tc>
          <w:tcPr>
            <w:tcW w:w="2127" w:type="pct"/>
            <w:shd w:val="clear" w:color="auto" w:fill="E0E0E0"/>
          </w:tcPr>
          <w:p w14:paraId="7BD524B0" w14:textId="77777777" w:rsidR="00DA2D35" w:rsidRDefault="00A32C92">
            <w:pPr>
              <w:jc w:val="center"/>
              <w:rPr>
                <w:b/>
                <w:bCs/>
                <w:szCs w:val="24"/>
              </w:rPr>
            </w:pPr>
            <w:r>
              <w:rPr>
                <w:b/>
                <w:bCs/>
                <w:szCs w:val="24"/>
              </w:rPr>
              <w:t>Savivaldybė</w:t>
            </w:r>
          </w:p>
        </w:tc>
        <w:tc>
          <w:tcPr>
            <w:tcW w:w="1655" w:type="pct"/>
            <w:shd w:val="clear" w:color="auto" w:fill="E0E0E0"/>
          </w:tcPr>
          <w:p w14:paraId="3AED738B" w14:textId="77777777" w:rsidR="00DA2D35" w:rsidRDefault="00A32C92">
            <w:pPr>
              <w:jc w:val="center"/>
              <w:rPr>
                <w:b/>
                <w:bCs/>
                <w:szCs w:val="24"/>
              </w:rPr>
            </w:pPr>
            <w:r>
              <w:rPr>
                <w:b/>
                <w:bCs/>
                <w:szCs w:val="24"/>
              </w:rPr>
              <w:t>Seniūnijų grupė (-s)</w:t>
            </w:r>
          </w:p>
        </w:tc>
      </w:tr>
      <w:tr w:rsidR="00DA2D35" w14:paraId="04D51A92" w14:textId="77777777">
        <w:tc>
          <w:tcPr>
            <w:tcW w:w="1218" w:type="pct"/>
          </w:tcPr>
          <w:p w14:paraId="51AEE1E2" w14:textId="77777777" w:rsidR="00DA2D35" w:rsidRDefault="00A32C92">
            <w:pPr>
              <w:widowControl w:val="0"/>
              <w:jc w:val="both"/>
              <w:rPr>
                <w:rFonts w:eastAsia="Calibri"/>
                <w:i/>
                <w:szCs w:val="24"/>
              </w:rPr>
            </w:pPr>
            <w:r>
              <w:rPr>
                <w:rFonts w:eastAsia="Calibri"/>
                <w:i/>
                <w:szCs w:val="24"/>
              </w:rPr>
              <w:t>Nurodoma apskritis, kuriai tenka didžioji dalis projekto lėšų (nurodoma apskritis, kurioje registruotas pareiškėjas).</w:t>
            </w:r>
          </w:p>
          <w:p w14:paraId="3D1C8893" w14:textId="77777777" w:rsidR="00DA2D35" w:rsidRDefault="00DA2D35">
            <w:pPr>
              <w:widowControl w:val="0"/>
              <w:jc w:val="both"/>
              <w:rPr>
                <w:rFonts w:eastAsia="Calibri"/>
                <w:i/>
                <w:szCs w:val="24"/>
              </w:rPr>
            </w:pPr>
          </w:p>
          <w:p w14:paraId="0AB03158" w14:textId="77777777" w:rsidR="00DA2D35" w:rsidRDefault="00A32C92">
            <w:pPr>
              <w:widowControl w:val="0"/>
              <w:jc w:val="both"/>
              <w:rPr>
                <w:rFonts w:eastAsia="Calibri"/>
                <w:i/>
                <w:szCs w:val="24"/>
              </w:rPr>
            </w:pPr>
            <w:r>
              <w:rPr>
                <w:rFonts w:eastAsia="Calibri"/>
                <w:i/>
                <w:szCs w:val="24"/>
              </w:rPr>
              <w:t>Paspaudus apskrities įvedimo lauko dešiniajame šone esančią rod</w:t>
            </w:r>
            <w:r>
              <w:rPr>
                <w:rFonts w:eastAsia="Calibri"/>
                <w:i/>
                <w:szCs w:val="24"/>
              </w:rPr>
              <w:t xml:space="preserve">yklę, išsiskleis pasirinkimo sąrašas. Iš sąrašo pasirenkamas apskrities pavadinimas. Jeigu sudėtinga nustatyti apskritį, kuriai tenka didžioji dalis lėšų, ji gali būti nurodoma pagal pareiškėjo veiklos vykdymo adresą. </w:t>
            </w:r>
          </w:p>
          <w:p w14:paraId="2461AA74" w14:textId="77777777" w:rsidR="00DA2D35" w:rsidRDefault="00DA2D35">
            <w:pPr>
              <w:widowControl w:val="0"/>
              <w:jc w:val="both"/>
              <w:rPr>
                <w:rFonts w:eastAsia="Calibri"/>
                <w:i/>
                <w:szCs w:val="24"/>
              </w:rPr>
            </w:pPr>
          </w:p>
          <w:p w14:paraId="51D4E16E" w14:textId="77777777" w:rsidR="00DA2D35" w:rsidRDefault="00A32C92">
            <w:pPr>
              <w:widowControl w:val="0"/>
              <w:jc w:val="both"/>
              <w:rPr>
                <w:rFonts w:eastAsia="Calibri"/>
                <w:szCs w:val="24"/>
              </w:rPr>
            </w:pPr>
            <w:r>
              <w:rPr>
                <w:rFonts w:eastAsia="Calibri"/>
                <w:i/>
                <w:szCs w:val="24"/>
              </w:rPr>
              <w:t>Nurodyti privaloma.</w:t>
            </w:r>
          </w:p>
        </w:tc>
        <w:tc>
          <w:tcPr>
            <w:tcW w:w="2127" w:type="pct"/>
          </w:tcPr>
          <w:p w14:paraId="6ED92920" w14:textId="77777777" w:rsidR="00DA2D35" w:rsidRDefault="00A32C92">
            <w:pPr>
              <w:widowControl w:val="0"/>
              <w:jc w:val="both"/>
              <w:rPr>
                <w:rFonts w:eastAsia="Calibri"/>
                <w:i/>
                <w:szCs w:val="24"/>
              </w:rPr>
            </w:pPr>
            <w:r>
              <w:rPr>
                <w:rFonts w:eastAsia="Calibri"/>
                <w:i/>
                <w:szCs w:val="24"/>
              </w:rPr>
              <w:t xml:space="preserve">Nurodomas </w:t>
            </w:r>
            <w:r>
              <w:rPr>
                <w:rFonts w:eastAsia="Calibri"/>
                <w:i/>
                <w:szCs w:val="24"/>
              </w:rPr>
              <w:t>savivaldybės, kurioje planuojama vykdyti pagrindines projekto veiklas, pavadinimas (nurodoma savivaldybė, kurioje registruotas pareiškėjas). Turi būti nurodoma tik viena savivaldybė.</w:t>
            </w:r>
          </w:p>
          <w:p w14:paraId="1C0BAD9C" w14:textId="77777777" w:rsidR="00DA2D35" w:rsidRDefault="00A32C92">
            <w:pPr>
              <w:widowControl w:val="0"/>
              <w:jc w:val="both"/>
              <w:rPr>
                <w:rFonts w:eastAsia="Calibri"/>
                <w:i/>
                <w:szCs w:val="24"/>
              </w:rPr>
            </w:pPr>
            <w:r>
              <w:rPr>
                <w:rFonts w:eastAsia="Calibri"/>
                <w:i/>
                <w:szCs w:val="24"/>
              </w:rPr>
              <w:t>Jeigu projektas įgyvendinamas keliose savivaldybėse, nurodoma projekto sa</w:t>
            </w:r>
            <w:r>
              <w:rPr>
                <w:rFonts w:eastAsia="Calibri"/>
                <w:i/>
                <w:szCs w:val="24"/>
              </w:rPr>
              <w:t xml:space="preserve">vivaldybė, kuriai tenka didžiausia lėšų ir veiklų dalis. Didžiausia dalis skaičiuojama pagal skiriamų lėšų dydį. Jeigu sudėtinga nustatyti savivaldybę, kuriai tenka didžioji dalis lėšų, ji gali būti nurodoma pagal pareiškėjo veiklos vykdymo adresą. </w:t>
            </w:r>
          </w:p>
          <w:p w14:paraId="070FEC41" w14:textId="77777777" w:rsidR="00DA2D35" w:rsidRDefault="00A32C92">
            <w:pPr>
              <w:widowControl w:val="0"/>
              <w:jc w:val="both"/>
              <w:rPr>
                <w:rFonts w:eastAsia="Calibri"/>
                <w:i/>
                <w:szCs w:val="24"/>
              </w:rPr>
            </w:pPr>
            <w:r>
              <w:rPr>
                <w:rFonts w:eastAsia="Calibri"/>
                <w:i/>
                <w:szCs w:val="24"/>
              </w:rPr>
              <w:t>Paspau</w:t>
            </w:r>
            <w:r>
              <w:rPr>
                <w:rFonts w:eastAsia="Calibri"/>
                <w:i/>
                <w:szCs w:val="24"/>
              </w:rPr>
              <w:t>dus ant apskrities įvedimo lauko, savivaldybės įvedimo lauko dešiniajame šone atsiras rodyklė. Paspaudus ją, išsiskleis pasirinkimo sąrašas. Iš sąrašo pasirenkamas savivaldybės pavadinimas.</w:t>
            </w:r>
          </w:p>
          <w:p w14:paraId="08E71E08" w14:textId="77777777" w:rsidR="00DA2D35" w:rsidRDefault="00A32C92">
            <w:pPr>
              <w:widowControl w:val="0"/>
              <w:jc w:val="both"/>
              <w:rPr>
                <w:rFonts w:eastAsia="Calibri"/>
                <w:i/>
                <w:szCs w:val="24"/>
              </w:rPr>
            </w:pPr>
            <w:r>
              <w:rPr>
                <w:rFonts w:eastAsia="Calibri"/>
                <w:i/>
                <w:szCs w:val="24"/>
              </w:rPr>
              <w:t xml:space="preserve">Parinkus arba pakeitus apskritį ir nenurodžius jai priklausančios </w:t>
            </w:r>
            <w:r>
              <w:rPr>
                <w:rFonts w:eastAsia="Calibri"/>
                <w:i/>
                <w:szCs w:val="24"/>
              </w:rPr>
              <w:t xml:space="preserve">savivaldybės, rodomas klaidos pranešimas. </w:t>
            </w:r>
          </w:p>
          <w:p w14:paraId="2577D706" w14:textId="77777777" w:rsidR="00DA2D35" w:rsidRDefault="00A32C92">
            <w:pPr>
              <w:widowControl w:val="0"/>
              <w:jc w:val="both"/>
              <w:rPr>
                <w:rFonts w:eastAsia="Calibri"/>
                <w:szCs w:val="24"/>
              </w:rPr>
            </w:pPr>
            <w:r>
              <w:rPr>
                <w:rFonts w:eastAsia="Calibri"/>
                <w:i/>
                <w:szCs w:val="24"/>
              </w:rPr>
              <w:t>Nurodyti privaloma.</w:t>
            </w:r>
          </w:p>
        </w:tc>
        <w:tc>
          <w:tcPr>
            <w:tcW w:w="1655" w:type="pct"/>
          </w:tcPr>
          <w:p w14:paraId="0180CAEA" w14:textId="77777777" w:rsidR="00DA2D35" w:rsidRDefault="00A32C92">
            <w:pPr>
              <w:widowControl w:val="0"/>
              <w:jc w:val="both"/>
              <w:rPr>
                <w:rFonts w:eastAsia="Calibri"/>
                <w:i/>
                <w:szCs w:val="24"/>
              </w:rPr>
            </w:pPr>
            <w:r>
              <w:rPr>
                <w:rFonts w:eastAsia="Calibri"/>
                <w:i/>
                <w:szCs w:val="24"/>
              </w:rPr>
              <w:t>Jei skiltyje „Savivaldybė“ pasirenkama viena iš šių savivaldybių: Jonavos r. sav., Kauno r. sav., Marijampolės sav., Mažeikių r. sav., Plungės r. sav., Šilutės r. sav., Tauragės r. sav., Telšių r. sav., Utenos r. sav. arba Vilniaus r. sav., tuomet skiltyje</w:t>
            </w:r>
            <w:r>
              <w:rPr>
                <w:rFonts w:eastAsia="Calibri"/>
                <w:i/>
                <w:szCs w:val="24"/>
              </w:rPr>
              <w:t xml:space="preserve"> „Seniūnija“ pareiškėjas pažymi seniūnijos (-ų), kurioje (-iose) planuoja vykdyti pagrindines projekto veiklas, grupę, o jeigu tokios (-ių) seniūnijos (-ų) pasirinkimų sąraše nėra, iš sąrašo pasirenkama reikšmė „Kita seniūnija“. </w:t>
            </w:r>
          </w:p>
          <w:p w14:paraId="44F51C4B" w14:textId="77777777" w:rsidR="00DA2D35" w:rsidRDefault="00A32C92">
            <w:pPr>
              <w:widowControl w:val="0"/>
              <w:jc w:val="both"/>
              <w:rPr>
                <w:rFonts w:eastAsia="Calibri"/>
                <w:i/>
                <w:szCs w:val="24"/>
              </w:rPr>
            </w:pPr>
            <w:r>
              <w:rPr>
                <w:rFonts w:eastAsia="Calibri"/>
                <w:i/>
                <w:szCs w:val="24"/>
              </w:rPr>
              <w:t xml:space="preserve">Nurodyti privaloma, jeigu </w:t>
            </w:r>
            <w:r>
              <w:rPr>
                <w:rFonts w:eastAsia="Calibri"/>
                <w:i/>
                <w:szCs w:val="24"/>
              </w:rPr>
              <w:t>pasirenkama viena iš nurodytų savivaldybių.</w:t>
            </w:r>
          </w:p>
          <w:p w14:paraId="0A4B4650" w14:textId="77777777" w:rsidR="00DA2D35" w:rsidRDefault="00DA2D35">
            <w:pPr>
              <w:widowControl w:val="0"/>
              <w:ind w:firstLine="62"/>
              <w:jc w:val="both"/>
              <w:rPr>
                <w:rFonts w:eastAsia="Calibri"/>
                <w:i/>
                <w:szCs w:val="24"/>
              </w:rPr>
            </w:pPr>
          </w:p>
        </w:tc>
      </w:tr>
    </w:tbl>
    <w:p w14:paraId="7E690CA8" w14:textId="77777777" w:rsidR="00DA2D35" w:rsidRDefault="00DA2D35">
      <w:pPr>
        <w:rPr>
          <w:sz w:val="20"/>
        </w:rPr>
      </w:pPr>
    </w:p>
    <w:p w14:paraId="1F177D06" w14:textId="77777777" w:rsidR="00DA2D35" w:rsidRDefault="00A32C92">
      <w:pPr>
        <w:ind w:firstLine="482"/>
        <w:jc w:val="both"/>
        <w:rPr>
          <w:b/>
          <w:bCs/>
          <w:i/>
          <w:szCs w:val="24"/>
        </w:rPr>
      </w:pPr>
      <w:r>
        <w:rPr>
          <w:b/>
          <w:bCs/>
          <w:szCs w:val="24"/>
        </w:rPr>
        <w:t xml:space="preserve">4.2. Kita (-os) savivaldybė (-ės), kuriai (-ioms) tenka dalis projekto lėšų </w:t>
      </w:r>
      <w:r>
        <w:rPr>
          <w:bCs/>
          <w:i/>
          <w:szCs w:val="24"/>
        </w:rPr>
        <w:t>(Šis papunktis nežymimas, jei projektas įgyvendinamas vienoje savivaldybėje)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63"/>
        <w:gridCol w:w="5592"/>
      </w:tblGrid>
      <w:tr w:rsidR="00DA2D35" w14:paraId="27D95B9D" w14:textId="77777777">
        <w:trPr>
          <w:trHeight w:val="269"/>
        </w:trPr>
        <w:tc>
          <w:tcPr>
            <w:tcW w:w="2163" w:type="pct"/>
            <w:shd w:val="clear" w:color="auto" w:fill="E0E0E0"/>
          </w:tcPr>
          <w:p w14:paraId="6324098C" w14:textId="77777777" w:rsidR="00DA2D35" w:rsidRDefault="00A32C92">
            <w:pPr>
              <w:rPr>
                <w:b/>
                <w:bCs/>
                <w:szCs w:val="24"/>
              </w:rPr>
            </w:pPr>
            <w:r>
              <w:rPr>
                <w:b/>
                <w:bCs/>
                <w:szCs w:val="24"/>
              </w:rPr>
              <w:t xml:space="preserve">Visos savivaldybės </w:t>
            </w:r>
          </w:p>
          <w:p w14:paraId="788F2CCD" w14:textId="77777777" w:rsidR="00DA2D35" w:rsidRDefault="00DA2D35">
            <w:pPr>
              <w:rPr>
                <w:bCs/>
                <w:i/>
                <w:szCs w:val="24"/>
              </w:rPr>
            </w:pPr>
          </w:p>
        </w:tc>
        <w:tc>
          <w:tcPr>
            <w:tcW w:w="2837" w:type="pct"/>
          </w:tcPr>
          <w:p w14:paraId="27B6B8B9" w14:textId="77777777" w:rsidR="00DA2D35" w:rsidRDefault="00A32C92">
            <w:pPr>
              <w:rPr>
                <w:bCs/>
                <w:i/>
                <w:szCs w:val="24"/>
              </w:rPr>
            </w:pPr>
            <w:r>
              <w:rPr>
                <w:bCs/>
                <w:i/>
                <w:szCs w:val="24"/>
              </w:rPr>
              <w:t xml:space="preserve">Šis punktas žymimas, jei didžioji </w:t>
            </w:r>
            <w:r>
              <w:rPr>
                <w:bCs/>
                <w:i/>
                <w:szCs w:val="24"/>
              </w:rPr>
              <w:t>projekto lėšų dalis tenka bendrai visoms Lietuvos Respublikos savivaldybėms arba jeigu įgyvendinant projektą sukurti produktai nėra skirti konkrečiai tikslinei grupei ir jais galės pasinaudoti visi Lietuvos gyventojai (pvz., nutiestas strateginis kelias, s</w:t>
            </w:r>
            <w:r>
              <w:rPr>
                <w:bCs/>
                <w:i/>
                <w:szCs w:val="24"/>
              </w:rPr>
              <w:t>uorganizuotas plataus masto seminaras, pritraukęs dalyvius iš visų regionų). Pažymėjus „Visos savivaldybės“, skiltyje „Nurodytos savivaldybės“ nėra nurodoma nė viena konkreti savivaldybė.</w:t>
            </w:r>
          </w:p>
        </w:tc>
      </w:tr>
      <w:tr w:rsidR="00DA2D35" w14:paraId="06BAD6DA" w14:textId="77777777">
        <w:trPr>
          <w:trHeight w:val="269"/>
        </w:trPr>
        <w:tc>
          <w:tcPr>
            <w:tcW w:w="2163" w:type="pct"/>
            <w:shd w:val="clear" w:color="auto" w:fill="E0E0E0"/>
          </w:tcPr>
          <w:p w14:paraId="589C57AC" w14:textId="77777777" w:rsidR="00DA2D35" w:rsidRDefault="00A32C92">
            <w:pPr>
              <w:rPr>
                <w:b/>
                <w:bCs/>
                <w:szCs w:val="24"/>
              </w:rPr>
            </w:pPr>
            <w:r>
              <w:rPr>
                <w:b/>
                <w:bCs/>
                <w:szCs w:val="24"/>
              </w:rPr>
              <w:t>Nurodytos savivaldybės:</w:t>
            </w:r>
          </w:p>
        </w:tc>
        <w:tc>
          <w:tcPr>
            <w:tcW w:w="2837" w:type="pct"/>
          </w:tcPr>
          <w:p w14:paraId="00DC3FD3" w14:textId="77777777" w:rsidR="00DA2D35" w:rsidRDefault="00A32C92">
            <w:pPr>
              <w:rPr>
                <w:bCs/>
                <w:i/>
                <w:szCs w:val="24"/>
              </w:rPr>
            </w:pPr>
            <w:r>
              <w:rPr>
                <w:i/>
                <w:szCs w:val="24"/>
              </w:rPr>
              <w:t>Šiame lauke pažymimos pasirinktos savivaldy</w:t>
            </w:r>
            <w:r>
              <w:rPr>
                <w:i/>
                <w:szCs w:val="24"/>
              </w:rPr>
              <w:t>bės (p</w:t>
            </w:r>
            <w:r>
              <w:rPr>
                <w:bCs/>
                <w:i/>
                <w:szCs w:val="24"/>
              </w:rPr>
              <w:t>asirenkama iš sąrašo)</w:t>
            </w:r>
            <w:r>
              <w:rPr>
                <w:i/>
                <w:szCs w:val="24"/>
              </w:rPr>
              <w:t>. Galima pasirinkti daugiau nei vieną savivaldybę:</w:t>
            </w:r>
          </w:p>
          <w:p w14:paraId="1C892911" w14:textId="77777777" w:rsidR="00DA2D35" w:rsidRDefault="00A32C92">
            <w:pPr>
              <w:rPr>
                <w:szCs w:val="24"/>
              </w:rPr>
            </w:pPr>
            <w:r>
              <w:rPr>
                <w:szCs w:val="24"/>
              </w:rPr>
              <w:t>Akmenės rajono</w:t>
            </w:r>
          </w:p>
          <w:p w14:paraId="54F9397B" w14:textId="77777777" w:rsidR="00DA2D35" w:rsidRDefault="00A32C92">
            <w:pPr>
              <w:rPr>
                <w:szCs w:val="24"/>
              </w:rPr>
            </w:pPr>
            <w:r>
              <w:rPr>
                <w:szCs w:val="24"/>
              </w:rPr>
              <w:t>Alytaus miesto</w:t>
            </w:r>
          </w:p>
          <w:p w14:paraId="781F13E3" w14:textId="77777777" w:rsidR="00DA2D35" w:rsidRDefault="00A32C92">
            <w:pPr>
              <w:rPr>
                <w:szCs w:val="24"/>
              </w:rPr>
            </w:pPr>
            <w:r>
              <w:rPr>
                <w:szCs w:val="24"/>
              </w:rPr>
              <w:t>Alytaus rajono</w:t>
            </w:r>
          </w:p>
          <w:p w14:paraId="5B4AD8B5" w14:textId="77777777" w:rsidR="00DA2D35" w:rsidRDefault="00A32C92">
            <w:pPr>
              <w:rPr>
                <w:szCs w:val="24"/>
              </w:rPr>
            </w:pPr>
            <w:r>
              <w:rPr>
                <w:szCs w:val="24"/>
              </w:rPr>
              <w:t>Anykščių rajono</w:t>
            </w:r>
          </w:p>
          <w:p w14:paraId="616891A9" w14:textId="77777777" w:rsidR="00DA2D35" w:rsidRDefault="00A32C92">
            <w:pPr>
              <w:rPr>
                <w:szCs w:val="24"/>
              </w:rPr>
            </w:pPr>
            <w:r>
              <w:rPr>
                <w:szCs w:val="24"/>
              </w:rPr>
              <w:t>Birštono</w:t>
            </w:r>
          </w:p>
          <w:p w14:paraId="03A8EE8B" w14:textId="77777777" w:rsidR="00DA2D35" w:rsidRDefault="00A32C92">
            <w:pPr>
              <w:rPr>
                <w:szCs w:val="24"/>
              </w:rPr>
            </w:pPr>
            <w:r>
              <w:rPr>
                <w:szCs w:val="24"/>
              </w:rPr>
              <w:t>Biržų rajono</w:t>
            </w:r>
          </w:p>
          <w:p w14:paraId="02D3FE6D" w14:textId="77777777" w:rsidR="00DA2D35" w:rsidRDefault="00A32C92">
            <w:pPr>
              <w:rPr>
                <w:szCs w:val="24"/>
              </w:rPr>
            </w:pPr>
            <w:r>
              <w:rPr>
                <w:szCs w:val="24"/>
              </w:rPr>
              <w:t>Druskininkų</w:t>
            </w:r>
          </w:p>
          <w:p w14:paraId="19D44A5B" w14:textId="77777777" w:rsidR="00DA2D35" w:rsidRDefault="00A32C92">
            <w:pPr>
              <w:rPr>
                <w:szCs w:val="24"/>
              </w:rPr>
            </w:pPr>
            <w:r>
              <w:rPr>
                <w:szCs w:val="24"/>
              </w:rPr>
              <w:t>Elektrėnų</w:t>
            </w:r>
          </w:p>
          <w:p w14:paraId="003545BA" w14:textId="77777777" w:rsidR="00DA2D35" w:rsidRDefault="00A32C92">
            <w:pPr>
              <w:rPr>
                <w:szCs w:val="24"/>
              </w:rPr>
            </w:pPr>
            <w:r>
              <w:rPr>
                <w:szCs w:val="24"/>
              </w:rPr>
              <w:t>Ignalinos rajono</w:t>
            </w:r>
          </w:p>
          <w:p w14:paraId="16C0B1B0" w14:textId="77777777" w:rsidR="00DA2D35" w:rsidRDefault="00A32C92">
            <w:pPr>
              <w:rPr>
                <w:szCs w:val="24"/>
              </w:rPr>
            </w:pPr>
            <w:r>
              <w:rPr>
                <w:szCs w:val="24"/>
              </w:rPr>
              <w:t>Jonavos rajono</w:t>
            </w:r>
          </w:p>
          <w:p w14:paraId="796D5A7E" w14:textId="77777777" w:rsidR="00DA2D35" w:rsidRDefault="00A32C92">
            <w:pPr>
              <w:rPr>
                <w:szCs w:val="24"/>
              </w:rPr>
            </w:pPr>
            <w:r>
              <w:rPr>
                <w:szCs w:val="24"/>
              </w:rPr>
              <w:t>Joniškio rajono</w:t>
            </w:r>
          </w:p>
          <w:p w14:paraId="73358CC3" w14:textId="77777777" w:rsidR="00DA2D35" w:rsidRDefault="00A32C92">
            <w:pPr>
              <w:rPr>
                <w:szCs w:val="24"/>
              </w:rPr>
            </w:pPr>
            <w:r>
              <w:rPr>
                <w:szCs w:val="24"/>
              </w:rPr>
              <w:t>Jurbarko rajono</w:t>
            </w:r>
          </w:p>
          <w:p w14:paraId="686603F5" w14:textId="77777777" w:rsidR="00DA2D35" w:rsidRDefault="00A32C92">
            <w:pPr>
              <w:rPr>
                <w:szCs w:val="24"/>
              </w:rPr>
            </w:pPr>
            <w:r>
              <w:rPr>
                <w:szCs w:val="24"/>
              </w:rPr>
              <w:t>Kaišiador</w:t>
            </w:r>
            <w:r>
              <w:rPr>
                <w:szCs w:val="24"/>
              </w:rPr>
              <w:t>ių rajono</w:t>
            </w:r>
          </w:p>
          <w:p w14:paraId="2CB2B63B" w14:textId="77777777" w:rsidR="00DA2D35" w:rsidRDefault="00A32C92">
            <w:pPr>
              <w:rPr>
                <w:szCs w:val="24"/>
              </w:rPr>
            </w:pPr>
            <w:r>
              <w:rPr>
                <w:szCs w:val="24"/>
              </w:rPr>
              <w:t>Kalvarijos</w:t>
            </w:r>
          </w:p>
          <w:p w14:paraId="5F05C24F" w14:textId="77777777" w:rsidR="00DA2D35" w:rsidRDefault="00A32C92">
            <w:pPr>
              <w:rPr>
                <w:szCs w:val="24"/>
              </w:rPr>
            </w:pPr>
            <w:r>
              <w:rPr>
                <w:szCs w:val="24"/>
              </w:rPr>
              <w:t>Kauno miesto</w:t>
            </w:r>
          </w:p>
          <w:p w14:paraId="7AFC3879" w14:textId="77777777" w:rsidR="00DA2D35" w:rsidRDefault="00A32C92">
            <w:pPr>
              <w:rPr>
                <w:szCs w:val="24"/>
              </w:rPr>
            </w:pPr>
            <w:r>
              <w:rPr>
                <w:szCs w:val="24"/>
              </w:rPr>
              <w:t>Kauno rajono</w:t>
            </w:r>
          </w:p>
          <w:p w14:paraId="390F69C0" w14:textId="77777777" w:rsidR="00DA2D35" w:rsidRDefault="00A32C92">
            <w:pPr>
              <w:rPr>
                <w:szCs w:val="24"/>
              </w:rPr>
            </w:pPr>
            <w:r>
              <w:rPr>
                <w:szCs w:val="24"/>
              </w:rPr>
              <w:t>Kazlų Rūdos</w:t>
            </w:r>
          </w:p>
          <w:p w14:paraId="1F58C4E4" w14:textId="77777777" w:rsidR="00DA2D35" w:rsidRDefault="00A32C92">
            <w:pPr>
              <w:rPr>
                <w:szCs w:val="24"/>
              </w:rPr>
            </w:pPr>
            <w:r>
              <w:rPr>
                <w:szCs w:val="24"/>
              </w:rPr>
              <w:t>Kėdainių rajono</w:t>
            </w:r>
          </w:p>
          <w:p w14:paraId="2B862603" w14:textId="77777777" w:rsidR="00DA2D35" w:rsidRDefault="00A32C92">
            <w:pPr>
              <w:rPr>
                <w:szCs w:val="24"/>
              </w:rPr>
            </w:pPr>
            <w:r>
              <w:rPr>
                <w:szCs w:val="24"/>
              </w:rPr>
              <w:t>Kelmės rajono</w:t>
            </w:r>
          </w:p>
          <w:p w14:paraId="546D09FF" w14:textId="77777777" w:rsidR="00DA2D35" w:rsidRDefault="00A32C92">
            <w:pPr>
              <w:rPr>
                <w:szCs w:val="24"/>
              </w:rPr>
            </w:pPr>
            <w:r>
              <w:rPr>
                <w:szCs w:val="24"/>
              </w:rPr>
              <w:t>Klaipėdos miesto</w:t>
            </w:r>
          </w:p>
          <w:p w14:paraId="76254B5C" w14:textId="77777777" w:rsidR="00DA2D35" w:rsidRDefault="00A32C92">
            <w:pPr>
              <w:rPr>
                <w:szCs w:val="24"/>
              </w:rPr>
            </w:pPr>
            <w:r>
              <w:rPr>
                <w:szCs w:val="24"/>
              </w:rPr>
              <w:t>Klaipėdos rajono</w:t>
            </w:r>
          </w:p>
          <w:p w14:paraId="0FC8EC74" w14:textId="77777777" w:rsidR="00DA2D35" w:rsidRDefault="00A32C92">
            <w:pPr>
              <w:rPr>
                <w:szCs w:val="24"/>
              </w:rPr>
            </w:pPr>
            <w:r>
              <w:rPr>
                <w:szCs w:val="24"/>
              </w:rPr>
              <w:t>Kretingos rajono</w:t>
            </w:r>
          </w:p>
          <w:p w14:paraId="2A23E480" w14:textId="77777777" w:rsidR="00DA2D35" w:rsidRDefault="00A32C92">
            <w:pPr>
              <w:rPr>
                <w:szCs w:val="24"/>
              </w:rPr>
            </w:pPr>
            <w:r>
              <w:rPr>
                <w:szCs w:val="24"/>
              </w:rPr>
              <w:t>Kupiškio rajono</w:t>
            </w:r>
          </w:p>
          <w:p w14:paraId="3E01CB7B" w14:textId="77777777" w:rsidR="00DA2D35" w:rsidRDefault="00A32C92">
            <w:pPr>
              <w:rPr>
                <w:szCs w:val="24"/>
              </w:rPr>
            </w:pPr>
            <w:r>
              <w:rPr>
                <w:szCs w:val="24"/>
              </w:rPr>
              <w:t>Lazdijų rajono</w:t>
            </w:r>
          </w:p>
          <w:p w14:paraId="65E80460" w14:textId="77777777" w:rsidR="00DA2D35" w:rsidRDefault="00A32C92">
            <w:pPr>
              <w:rPr>
                <w:szCs w:val="24"/>
              </w:rPr>
            </w:pPr>
            <w:r>
              <w:rPr>
                <w:szCs w:val="24"/>
              </w:rPr>
              <w:t>Marijampolės</w:t>
            </w:r>
          </w:p>
          <w:p w14:paraId="10FCB6C9" w14:textId="77777777" w:rsidR="00DA2D35" w:rsidRDefault="00A32C92">
            <w:pPr>
              <w:rPr>
                <w:szCs w:val="24"/>
              </w:rPr>
            </w:pPr>
            <w:r>
              <w:rPr>
                <w:szCs w:val="24"/>
              </w:rPr>
              <w:t>Mažeikių rajono</w:t>
            </w:r>
          </w:p>
          <w:p w14:paraId="49FD03AD" w14:textId="77777777" w:rsidR="00DA2D35" w:rsidRDefault="00A32C92">
            <w:pPr>
              <w:rPr>
                <w:szCs w:val="24"/>
              </w:rPr>
            </w:pPr>
            <w:r>
              <w:rPr>
                <w:szCs w:val="24"/>
              </w:rPr>
              <w:t>Molėtų rajono</w:t>
            </w:r>
          </w:p>
          <w:p w14:paraId="0A82E8B4" w14:textId="77777777" w:rsidR="00DA2D35" w:rsidRDefault="00A32C92">
            <w:pPr>
              <w:rPr>
                <w:szCs w:val="24"/>
              </w:rPr>
            </w:pPr>
            <w:r>
              <w:rPr>
                <w:szCs w:val="24"/>
              </w:rPr>
              <w:t xml:space="preserve">Neringos </w:t>
            </w:r>
          </w:p>
          <w:p w14:paraId="5B260799" w14:textId="77777777" w:rsidR="00DA2D35" w:rsidRDefault="00A32C92">
            <w:pPr>
              <w:rPr>
                <w:szCs w:val="24"/>
              </w:rPr>
            </w:pPr>
            <w:r>
              <w:rPr>
                <w:szCs w:val="24"/>
              </w:rPr>
              <w:t>Pagėgių</w:t>
            </w:r>
          </w:p>
          <w:p w14:paraId="5CFE59FD" w14:textId="77777777" w:rsidR="00DA2D35" w:rsidRDefault="00A32C92">
            <w:pPr>
              <w:rPr>
                <w:szCs w:val="24"/>
              </w:rPr>
            </w:pPr>
            <w:r>
              <w:rPr>
                <w:szCs w:val="24"/>
              </w:rPr>
              <w:t>Pakruojo rajono</w:t>
            </w:r>
          </w:p>
          <w:p w14:paraId="24CF1DD9" w14:textId="77777777" w:rsidR="00DA2D35" w:rsidRDefault="00A32C92">
            <w:pPr>
              <w:rPr>
                <w:szCs w:val="24"/>
              </w:rPr>
            </w:pPr>
            <w:r>
              <w:rPr>
                <w:szCs w:val="24"/>
              </w:rPr>
              <w:t>Palangos</w:t>
            </w:r>
            <w:r>
              <w:rPr>
                <w:szCs w:val="24"/>
              </w:rPr>
              <w:t xml:space="preserve"> miesto</w:t>
            </w:r>
          </w:p>
          <w:p w14:paraId="38B8C6A1" w14:textId="77777777" w:rsidR="00DA2D35" w:rsidRDefault="00A32C92">
            <w:pPr>
              <w:rPr>
                <w:szCs w:val="24"/>
              </w:rPr>
            </w:pPr>
            <w:r>
              <w:rPr>
                <w:szCs w:val="24"/>
              </w:rPr>
              <w:t>Panevėžio miesto</w:t>
            </w:r>
          </w:p>
          <w:p w14:paraId="23A8DC31" w14:textId="77777777" w:rsidR="00DA2D35" w:rsidRDefault="00A32C92">
            <w:pPr>
              <w:rPr>
                <w:szCs w:val="24"/>
              </w:rPr>
            </w:pPr>
            <w:r>
              <w:rPr>
                <w:szCs w:val="24"/>
              </w:rPr>
              <w:t>Panevėžio rajono</w:t>
            </w:r>
          </w:p>
          <w:p w14:paraId="20140524" w14:textId="77777777" w:rsidR="00DA2D35" w:rsidRDefault="00A32C92">
            <w:pPr>
              <w:rPr>
                <w:szCs w:val="24"/>
              </w:rPr>
            </w:pPr>
            <w:r>
              <w:rPr>
                <w:szCs w:val="24"/>
              </w:rPr>
              <w:t>Pasvalio rajono</w:t>
            </w:r>
          </w:p>
          <w:p w14:paraId="3B15F88A" w14:textId="77777777" w:rsidR="00DA2D35" w:rsidRDefault="00A32C92">
            <w:pPr>
              <w:rPr>
                <w:szCs w:val="24"/>
              </w:rPr>
            </w:pPr>
            <w:r>
              <w:rPr>
                <w:szCs w:val="24"/>
              </w:rPr>
              <w:t>Plungės rajono</w:t>
            </w:r>
          </w:p>
          <w:p w14:paraId="54ECA464" w14:textId="77777777" w:rsidR="00DA2D35" w:rsidRDefault="00A32C92">
            <w:pPr>
              <w:rPr>
                <w:szCs w:val="24"/>
              </w:rPr>
            </w:pPr>
            <w:r>
              <w:rPr>
                <w:szCs w:val="24"/>
              </w:rPr>
              <w:t>Prienų rajono</w:t>
            </w:r>
          </w:p>
          <w:p w14:paraId="156B7D80" w14:textId="77777777" w:rsidR="00DA2D35" w:rsidRDefault="00A32C92">
            <w:pPr>
              <w:rPr>
                <w:szCs w:val="24"/>
              </w:rPr>
            </w:pPr>
            <w:r>
              <w:rPr>
                <w:szCs w:val="24"/>
              </w:rPr>
              <w:t>Radviliškio rajono</w:t>
            </w:r>
          </w:p>
          <w:p w14:paraId="57BA63ED" w14:textId="77777777" w:rsidR="00DA2D35" w:rsidRDefault="00A32C92">
            <w:pPr>
              <w:rPr>
                <w:szCs w:val="24"/>
              </w:rPr>
            </w:pPr>
            <w:r>
              <w:rPr>
                <w:szCs w:val="24"/>
              </w:rPr>
              <w:t>Raseinių rajono</w:t>
            </w:r>
          </w:p>
          <w:p w14:paraId="24985F6E" w14:textId="77777777" w:rsidR="00DA2D35" w:rsidRDefault="00A32C92">
            <w:pPr>
              <w:rPr>
                <w:szCs w:val="24"/>
              </w:rPr>
            </w:pPr>
            <w:r>
              <w:rPr>
                <w:szCs w:val="24"/>
              </w:rPr>
              <w:t>Rietavo</w:t>
            </w:r>
          </w:p>
          <w:p w14:paraId="0491BAC2" w14:textId="77777777" w:rsidR="00DA2D35" w:rsidRDefault="00A32C92">
            <w:pPr>
              <w:rPr>
                <w:szCs w:val="24"/>
              </w:rPr>
            </w:pPr>
            <w:r>
              <w:rPr>
                <w:szCs w:val="24"/>
              </w:rPr>
              <w:t>Rokiškio rajono</w:t>
            </w:r>
          </w:p>
          <w:p w14:paraId="65B65601" w14:textId="77777777" w:rsidR="00DA2D35" w:rsidRDefault="00A32C92">
            <w:pPr>
              <w:rPr>
                <w:szCs w:val="24"/>
              </w:rPr>
            </w:pPr>
            <w:r>
              <w:rPr>
                <w:szCs w:val="24"/>
              </w:rPr>
              <w:t>Skuodo rajono</w:t>
            </w:r>
          </w:p>
          <w:p w14:paraId="1F0E40AD" w14:textId="77777777" w:rsidR="00DA2D35" w:rsidRDefault="00A32C92">
            <w:pPr>
              <w:rPr>
                <w:szCs w:val="24"/>
              </w:rPr>
            </w:pPr>
            <w:r>
              <w:rPr>
                <w:szCs w:val="24"/>
              </w:rPr>
              <w:t>Šakių rajono</w:t>
            </w:r>
          </w:p>
          <w:p w14:paraId="00D3FE4D" w14:textId="77777777" w:rsidR="00DA2D35" w:rsidRDefault="00A32C92">
            <w:pPr>
              <w:rPr>
                <w:szCs w:val="24"/>
              </w:rPr>
            </w:pPr>
            <w:r>
              <w:rPr>
                <w:szCs w:val="24"/>
              </w:rPr>
              <w:t>Šalčininkų rajono</w:t>
            </w:r>
          </w:p>
          <w:p w14:paraId="5FCF6E18" w14:textId="77777777" w:rsidR="00DA2D35" w:rsidRDefault="00A32C92">
            <w:pPr>
              <w:rPr>
                <w:szCs w:val="24"/>
              </w:rPr>
            </w:pPr>
            <w:r>
              <w:rPr>
                <w:szCs w:val="24"/>
              </w:rPr>
              <w:t>Šiaulių miesto</w:t>
            </w:r>
          </w:p>
          <w:p w14:paraId="33BF694F" w14:textId="77777777" w:rsidR="00DA2D35" w:rsidRDefault="00A32C92">
            <w:pPr>
              <w:rPr>
                <w:szCs w:val="24"/>
              </w:rPr>
            </w:pPr>
            <w:r>
              <w:rPr>
                <w:szCs w:val="24"/>
              </w:rPr>
              <w:t>Šiaulių rajono</w:t>
            </w:r>
          </w:p>
          <w:p w14:paraId="5137D1CB" w14:textId="77777777" w:rsidR="00DA2D35" w:rsidRDefault="00A32C92">
            <w:pPr>
              <w:rPr>
                <w:szCs w:val="24"/>
              </w:rPr>
            </w:pPr>
            <w:r>
              <w:rPr>
                <w:szCs w:val="24"/>
              </w:rPr>
              <w:t>Šilalės rajono</w:t>
            </w:r>
          </w:p>
          <w:p w14:paraId="65782745" w14:textId="77777777" w:rsidR="00DA2D35" w:rsidRDefault="00A32C92">
            <w:pPr>
              <w:rPr>
                <w:szCs w:val="24"/>
              </w:rPr>
            </w:pPr>
            <w:r>
              <w:rPr>
                <w:szCs w:val="24"/>
              </w:rPr>
              <w:t>Šilutės rajono</w:t>
            </w:r>
          </w:p>
          <w:p w14:paraId="4D8769B1" w14:textId="77777777" w:rsidR="00DA2D35" w:rsidRDefault="00A32C92">
            <w:pPr>
              <w:rPr>
                <w:szCs w:val="24"/>
              </w:rPr>
            </w:pPr>
            <w:r>
              <w:rPr>
                <w:szCs w:val="24"/>
              </w:rPr>
              <w:t>Širvintų rajono</w:t>
            </w:r>
          </w:p>
          <w:p w14:paraId="5EEE8D28" w14:textId="77777777" w:rsidR="00DA2D35" w:rsidRDefault="00A32C92">
            <w:pPr>
              <w:rPr>
                <w:szCs w:val="24"/>
              </w:rPr>
            </w:pPr>
            <w:r>
              <w:rPr>
                <w:szCs w:val="24"/>
              </w:rPr>
              <w:t>Švenčionių rajono</w:t>
            </w:r>
          </w:p>
          <w:p w14:paraId="00AA19EB" w14:textId="77777777" w:rsidR="00DA2D35" w:rsidRDefault="00A32C92">
            <w:pPr>
              <w:rPr>
                <w:szCs w:val="24"/>
              </w:rPr>
            </w:pPr>
            <w:r>
              <w:rPr>
                <w:szCs w:val="24"/>
              </w:rPr>
              <w:t>Tauragės rajono</w:t>
            </w:r>
          </w:p>
          <w:p w14:paraId="18B0EC71" w14:textId="77777777" w:rsidR="00DA2D35" w:rsidRDefault="00A32C92">
            <w:pPr>
              <w:rPr>
                <w:szCs w:val="24"/>
              </w:rPr>
            </w:pPr>
            <w:r>
              <w:rPr>
                <w:szCs w:val="24"/>
              </w:rPr>
              <w:t>Telšių rajono</w:t>
            </w:r>
          </w:p>
          <w:p w14:paraId="566B7B00" w14:textId="77777777" w:rsidR="00DA2D35" w:rsidRDefault="00A32C92">
            <w:pPr>
              <w:rPr>
                <w:szCs w:val="24"/>
              </w:rPr>
            </w:pPr>
            <w:r>
              <w:rPr>
                <w:szCs w:val="24"/>
              </w:rPr>
              <w:t>Trakų rajono</w:t>
            </w:r>
          </w:p>
          <w:p w14:paraId="745A8D12" w14:textId="77777777" w:rsidR="00DA2D35" w:rsidRDefault="00A32C92">
            <w:pPr>
              <w:rPr>
                <w:szCs w:val="24"/>
              </w:rPr>
            </w:pPr>
            <w:r>
              <w:rPr>
                <w:szCs w:val="24"/>
              </w:rPr>
              <w:t>Ukmergės rajono</w:t>
            </w:r>
          </w:p>
          <w:p w14:paraId="50E2DA6F" w14:textId="77777777" w:rsidR="00DA2D35" w:rsidRDefault="00A32C92">
            <w:pPr>
              <w:rPr>
                <w:szCs w:val="24"/>
              </w:rPr>
            </w:pPr>
            <w:r>
              <w:rPr>
                <w:szCs w:val="24"/>
              </w:rPr>
              <w:t>Utenos rajono</w:t>
            </w:r>
          </w:p>
          <w:p w14:paraId="29E2A792" w14:textId="77777777" w:rsidR="00DA2D35" w:rsidRDefault="00A32C92">
            <w:pPr>
              <w:rPr>
                <w:szCs w:val="24"/>
              </w:rPr>
            </w:pPr>
            <w:r>
              <w:rPr>
                <w:szCs w:val="24"/>
              </w:rPr>
              <w:t>Varėnos rajono</w:t>
            </w:r>
          </w:p>
          <w:p w14:paraId="77435E4F" w14:textId="77777777" w:rsidR="00DA2D35" w:rsidRDefault="00A32C92">
            <w:pPr>
              <w:rPr>
                <w:szCs w:val="24"/>
              </w:rPr>
            </w:pPr>
            <w:r>
              <w:rPr>
                <w:szCs w:val="24"/>
              </w:rPr>
              <w:t>Vilkaviškio rajono</w:t>
            </w:r>
          </w:p>
          <w:p w14:paraId="6E85E778" w14:textId="77777777" w:rsidR="00DA2D35" w:rsidRDefault="00A32C92">
            <w:pPr>
              <w:rPr>
                <w:szCs w:val="24"/>
              </w:rPr>
            </w:pPr>
            <w:r>
              <w:rPr>
                <w:szCs w:val="24"/>
              </w:rPr>
              <w:t>Vilniaus miesto</w:t>
            </w:r>
          </w:p>
          <w:p w14:paraId="220DE0A7" w14:textId="77777777" w:rsidR="00DA2D35" w:rsidRDefault="00A32C92">
            <w:pPr>
              <w:rPr>
                <w:szCs w:val="24"/>
              </w:rPr>
            </w:pPr>
            <w:r>
              <w:rPr>
                <w:szCs w:val="24"/>
              </w:rPr>
              <w:t>Vilniaus rajono</w:t>
            </w:r>
          </w:p>
          <w:p w14:paraId="09703C77" w14:textId="77777777" w:rsidR="00DA2D35" w:rsidRDefault="00A32C92">
            <w:pPr>
              <w:rPr>
                <w:szCs w:val="24"/>
              </w:rPr>
            </w:pPr>
            <w:r>
              <w:rPr>
                <w:szCs w:val="24"/>
              </w:rPr>
              <w:t>Visagino miesto</w:t>
            </w:r>
          </w:p>
          <w:p w14:paraId="31CC53E2" w14:textId="77777777" w:rsidR="00DA2D35" w:rsidRDefault="00A32C92">
            <w:pPr>
              <w:rPr>
                <w:bCs/>
                <w:i/>
                <w:szCs w:val="24"/>
              </w:rPr>
            </w:pPr>
            <w:r>
              <w:rPr>
                <w:szCs w:val="24"/>
              </w:rPr>
              <w:t>Zarasų rajono</w:t>
            </w:r>
          </w:p>
        </w:tc>
      </w:tr>
    </w:tbl>
    <w:p w14:paraId="48D12331" w14:textId="77777777" w:rsidR="00DA2D35" w:rsidRDefault="00DA2D35">
      <w:pPr>
        <w:rPr>
          <w:sz w:val="20"/>
        </w:rPr>
      </w:pPr>
    </w:p>
    <w:p w14:paraId="1A3FD8E8" w14:textId="77777777" w:rsidR="00DA2D35" w:rsidRDefault="00DA2D35">
      <w:pPr>
        <w:tabs>
          <w:tab w:val="left" w:pos="6094"/>
        </w:tabs>
        <w:spacing w:line="276" w:lineRule="auto"/>
        <w:ind w:firstLine="6094"/>
        <w:rPr>
          <w:rFonts w:eastAsia="Calibri"/>
          <w:vanish/>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01"/>
        <w:gridCol w:w="7454"/>
      </w:tblGrid>
      <w:tr w:rsidR="00DA2D35" w14:paraId="1BAA8D40" w14:textId="77777777">
        <w:trPr>
          <w:trHeight w:val="311"/>
        </w:trPr>
        <w:tc>
          <w:tcPr>
            <w:tcW w:w="1218" w:type="pct"/>
            <w:tcBorders>
              <w:top w:val="single" w:sz="4" w:space="0" w:color="auto"/>
              <w:left w:val="single" w:sz="4" w:space="0" w:color="auto"/>
              <w:bottom w:val="single" w:sz="4" w:space="0" w:color="auto"/>
              <w:right w:val="single" w:sz="4" w:space="0" w:color="auto"/>
            </w:tcBorders>
            <w:shd w:val="clear" w:color="auto" w:fill="E0E0E0"/>
          </w:tcPr>
          <w:p w14:paraId="1E710869" w14:textId="77777777" w:rsidR="00DA2D35" w:rsidRDefault="00A32C92">
            <w:pPr>
              <w:spacing w:line="276" w:lineRule="auto"/>
              <w:ind w:left="83"/>
              <w:rPr>
                <w:rFonts w:eastAsia="Calibri"/>
                <w:b/>
                <w:bCs/>
                <w:szCs w:val="24"/>
              </w:rPr>
            </w:pPr>
            <w:r>
              <w:rPr>
                <w:rFonts w:eastAsia="Calibri"/>
                <w:b/>
                <w:bCs/>
                <w:szCs w:val="24"/>
              </w:rPr>
              <w:t xml:space="preserve">4.3. Projekto įgyvendinimo vieta </w:t>
            </w:r>
          </w:p>
          <w:p w14:paraId="715C6C99" w14:textId="77777777" w:rsidR="00DA2D35" w:rsidRDefault="00DA2D35">
            <w:pPr>
              <w:spacing w:line="276" w:lineRule="auto"/>
              <w:ind w:left="83"/>
              <w:rPr>
                <w:rFonts w:eastAsia="Calibri"/>
                <w:b/>
                <w:bCs/>
                <w:szCs w:val="24"/>
              </w:rPr>
            </w:pPr>
          </w:p>
        </w:tc>
        <w:tc>
          <w:tcPr>
            <w:tcW w:w="3782" w:type="pct"/>
            <w:tcBorders>
              <w:top w:val="single" w:sz="4" w:space="0" w:color="auto"/>
              <w:left w:val="single" w:sz="4" w:space="0" w:color="auto"/>
              <w:bottom w:val="single" w:sz="4" w:space="0" w:color="auto"/>
              <w:right w:val="single" w:sz="4" w:space="0" w:color="auto"/>
            </w:tcBorders>
          </w:tcPr>
          <w:p w14:paraId="01BF1C3A" w14:textId="77777777" w:rsidR="00DA2D35" w:rsidRDefault="00A32C92">
            <w:pPr>
              <w:jc w:val="both"/>
              <w:rPr>
                <w:rFonts w:eastAsia="Calibri"/>
                <w:i/>
                <w:szCs w:val="24"/>
              </w:rPr>
            </w:pPr>
            <w:r>
              <w:rPr>
                <w:rFonts w:eastAsia="Calibri"/>
                <w:bCs/>
                <w:i/>
                <w:szCs w:val="24"/>
              </w:rPr>
              <w:t xml:space="preserve">4.3 papunktis nežymimas, kadangi atsižvelgiant į </w:t>
            </w:r>
            <w:r>
              <w:rPr>
                <w:rFonts w:eastAsia="Calibri"/>
                <w:i/>
                <w:szCs w:val="24"/>
              </w:rPr>
              <w:t>2014–2020 metų Europos Sąjungos fondų investicijų veiksmų programos 9 prioriteto „Visuomenės švietimas ir žmogiškųjų išteklių potencialo didinimas“ priemonės Nr. </w:t>
            </w:r>
            <w:r>
              <w:rPr>
                <w:i/>
                <w:szCs w:val="24"/>
                <w:lang w:eastAsia="lt-LT"/>
              </w:rPr>
              <w:t>09.4.3-IVG-T-813</w:t>
            </w:r>
            <w:r>
              <w:rPr>
                <w:b/>
                <w:i/>
                <w:szCs w:val="24"/>
                <w:lang w:eastAsia="lt-LT"/>
              </w:rPr>
              <w:t xml:space="preserve"> </w:t>
            </w:r>
            <w:r>
              <w:rPr>
                <w:rFonts w:eastAsia="Calibri"/>
                <w:i/>
                <w:szCs w:val="24"/>
              </w:rPr>
              <w:t>„Kompetencijų vaučeris“ proj</w:t>
            </w:r>
            <w:r>
              <w:rPr>
                <w:rFonts w:eastAsia="Calibri"/>
                <w:i/>
                <w:szCs w:val="24"/>
              </w:rPr>
              <w:t xml:space="preserve">ektų finansavimo sąlygų aprašo (toliau – </w:t>
            </w:r>
            <w:r>
              <w:rPr>
                <w:rFonts w:eastAsia="Calibri"/>
                <w:bCs/>
                <w:i/>
                <w:szCs w:val="24"/>
              </w:rPr>
              <w:t>Aprašas) 18 punktą projektas įgyvendinamas tik Lietuvos Respublikoje.</w:t>
            </w:r>
          </w:p>
        </w:tc>
      </w:tr>
    </w:tbl>
    <w:p w14:paraId="78F9A239" w14:textId="77777777" w:rsidR="00DA2D35" w:rsidRDefault="00DA2D35"/>
    <w:p w14:paraId="1BD14A9D" w14:textId="77777777" w:rsidR="00DA2D35" w:rsidRDefault="00A32C92">
      <w:pPr>
        <w:keepNext/>
        <w:tabs>
          <w:tab w:val="num" w:pos="850"/>
        </w:tabs>
        <w:ind w:left="850" w:hanging="850"/>
        <w:jc w:val="both"/>
        <w:rPr>
          <w:b/>
          <w:bCs/>
          <w:smallCaps/>
          <w:szCs w:val="24"/>
          <w:lang w:eastAsia="en-GB"/>
        </w:rPr>
      </w:pPr>
      <w:r>
        <w:rPr>
          <w:b/>
          <w:bCs/>
          <w:smallCaps/>
          <w:szCs w:val="24"/>
          <w:lang w:val="x-none" w:eastAsia="en-GB"/>
        </w:rPr>
        <w:t xml:space="preserve">5. PROJEKTO APRAŠYMAS </w:t>
      </w:r>
      <w:r>
        <w:rPr>
          <w:b/>
          <w:bCs/>
          <w:smallCaps/>
          <w:szCs w:val="24"/>
          <w:lang w:eastAsia="en-GB"/>
        </w:rPr>
        <w:t xml:space="preserve"> </w:t>
      </w:r>
    </w:p>
    <w:p w14:paraId="47281DB6" w14:textId="77777777" w:rsidR="00DA2D35" w:rsidRDefault="00DA2D35">
      <w:pPr>
        <w:rPr>
          <w:sz w:val="10"/>
          <w:szCs w:val="10"/>
        </w:rPr>
      </w:pPr>
    </w:p>
    <w:p w14:paraId="69089D31" w14:textId="77777777" w:rsidR="00DA2D35" w:rsidRDefault="00A32C92">
      <w:pPr>
        <w:jc w:val="both"/>
        <w:rPr>
          <w:i/>
          <w:lang w:eastAsia="en-GB"/>
        </w:rPr>
      </w:pPr>
      <w:r>
        <w:rPr>
          <w:i/>
          <w:lang w:eastAsia="en-GB"/>
        </w:rPr>
        <w:t>(Šis punktas nepildomas, nes projekto poreikis, pasirinkto sprendimo ir numatomo rezultato aprašymas bei projekto sant</w:t>
      </w:r>
      <w:r>
        <w:rPr>
          <w:i/>
          <w:lang w:eastAsia="en-GB"/>
        </w:rPr>
        <w:t>rauka (skelbiama viešai) nustatyti visiems priemonės</w:t>
      </w:r>
      <w:r>
        <w:rPr>
          <w:i/>
          <w:szCs w:val="24"/>
        </w:rPr>
        <w:t xml:space="preserve"> Nr. </w:t>
      </w:r>
      <w:r>
        <w:rPr>
          <w:i/>
          <w:szCs w:val="24"/>
          <w:lang w:eastAsia="lt-LT"/>
        </w:rPr>
        <w:t>09.4.3-IVG-T-813</w:t>
      </w:r>
      <w:r>
        <w:rPr>
          <w:b/>
          <w:i/>
          <w:szCs w:val="24"/>
          <w:lang w:eastAsia="lt-LT"/>
        </w:rPr>
        <w:t xml:space="preserve"> </w:t>
      </w:r>
      <w:r>
        <w:rPr>
          <w:i/>
          <w:szCs w:val="24"/>
        </w:rPr>
        <w:t>„Kompetencijų vaučeris“</w:t>
      </w:r>
      <w:r>
        <w:rPr>
          <w:i/>
          <w:lang w:eastAsia="en-GB"/>
        </w:rPr>
        <w:t xml:space="preserve"> projektams)</w:t>
      </w:r>
    </w:p>
    <w:p w14:paraId="0A8344FC" w14:textId="77777777" w:rsidR="00DA2D35" w:rsidRDefault="00DA2D35">
      <w:pPr>
        <w:rPr>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55"/>
      </w:tblGrid>
      <w:tr w:rsidR="00DA2D35" w14:paraId="5F79C08D" w14:textId="77777777">
        <w:trPr>
          <w:trHeight w:val="443"/>
        </w:trPr>
        <w:tc>
          <w:tcPr>
            <w:tcW w:w="5000" w:type="pct"/>
            <w:shd w:val="clear" w:color="auto" w:fill="E0E0E0"/>
            <w:vAlign w:val="center"/>
          </w:tcPr>
          <w:p w14:paraId="68FA2567" w14:textId="77777777" w:rsidR="00DA2D35" w:rsidRDefault="00A32C92">
            <w:pPr>
              <w:spacing w:line="276" w:lineRule="auto"/>
              <w:jc w:val="center"/>
              <w:rPr>
                <w:rFonts w:eastAsia="Calibri"/>
                <w:b/>
                <w:bCs/>
                <w:szCs w:val="24"/>
              </w:rPr>
            </w:pPr>
            <w:r>
              <w:rPr>
                <w:rFonts w:eastAsia="Calibri"/>
                <w:b/>
                <w:szCs w:val="24"/>
              </w:rPr>
              <w:t>5.1. Projekto poreikis. Pasirinkto sprendimo ir numatomo rezultato aprašymas</w:t>
            </w:r>
          </w:p>
        </w:tc>
      </w:tr>
      <w:tr w:rsidR="00DA2D35" w14:paraId="423FD053" w14:textId="77777777">
        <w:trPr>
          <w:trHeight w:val="2182"/>
        </w:trPr>
        <w:tc>
          <w:tcPr>
            <w:tcW w:w="5000" w:type="pct"/>
            <w:shd w:val="clear" w:color="auto" w:fill="auto"/>
            <w:vAlign w:val="center"/>
          </w:tcPr>
          <w:p w14:paraId="5CDCBCC9" w14:textId="77777777" w:rsidR="00DA2D35" w:rsidRDefault="00A32C92">
            <w:pPr>
              <w:jc w:val="both"/>
              <w:rPr>
                <w:rFonts w:eastAsia="Calibri"/>
                <w:color w:val="000000"/>
                <w:szCs w:val="24"/>
              </w:rPr>
            </w:pPr>
            <w:r>
              <w:rPr>
                <w:rFonts w:eastAsia="Calibri"/>
                <w:color w:val="000000"/>
                <w:szCs w:val="24"/>
              </w:rPr>
              <w:t>K</w:t>
            </w:r>
            <w:r>
              <w:rPr>
                <w:rFonts w:eastAsia="AngsanaUPC"/>
                <w:bCs/>
                <w:color w:val="000000"/>
                <w:szCs w:val="24"/>
              </w:rPr>
              <w:t xml:space="preserve">intanti ekonomika ir nuolat atsinaujinančios technologijos sudaro tokias sąlygas, kad retas darbuotojas gali konkurencingai dirbti turėdamas vien tik kadaise įgytą kvalifikaciją, jos netobulindamas ir neatnaujindamas žinių bei įgūdžių. </w:t>
            </w:r>
            <w:r>
              <w:rPr>
                <w:rFonts w:eastAsia="Calibri"/>
                <w:color w:val="000000"/>
                <w:szCs w:val="24"/>
              </w:rPr>
              <w:t>Siekiant didinti Lie</w:t>
            </w:r>
            <w:r>
              <w:rPr>
                <w:rFonts w:eastAsia="Calibri"/>
                <w:color w:val="000000"/>
                <w:szCs w:val="24"/>
              </w:rPr>
              <w:t xml:space="preserve">tuvos Respublikos konkurencingumą, būtina užtikrinti nuolatinį darbuotojų kvalifikacijos lygio palaikymą, jų profesinį mobilumą ir gebėjimą sparčiai persiorientuoti į kito ūkio sektoriaus veiklas. </w:t>
            </w:r>
          </w:p>
          <w:p w14:paraId="1B434383" w14:textId="77777777" w:rsidR="00DA2D35" w:rsidRDefault="00A32C92">
            <w:pPr>
              <w:jc w:val="both"/>
              <w:rPr>
                <w:rFonts w:eastAsia="Calibri"/>
                <w:color w:val="000000"/>
                <w:szCs w:val="24"/>
              </w:rPr>
            </w:pPr>
            <w:r>
              <w:rPr>
                <w:rFonts w:eastAsia="Calibri"/>
                <w:color w:val="000000"/>
                <w:szCs w:val="24"/>
                <w:lang w:eastAsia="lt-LT"/>
              </w:rPr>
              <w:t>Dalyvavimas projekte leis įmonės darbuotojams kelti savo k</w:t>
            </w:r>
            <w:r>
              <w:rPr>
                <w:rFonts w:eastAsia="Calibri"/>
                <w:color w:val="000000"/>
                <w:szCs w:val="24"/>
                <w:lang w:eastAsia="lt-LT"/>
              </w:rPr>
              <w:t>valifikaciją ir sudarys sąlygas geriau prisitaikyti prie nuolatos kintančių darbo rinkos reikalavimų.</w:t>
            </w:r>
          </w:p>
          <w:p w14:paraId="7E81BFEB" w14:textId="77777777" w:rsidR="00DA2D35" w:rsidRDefault="00A32C92">
            <w:pPr>
              <w:jc w:val="both"/>
              <w:rPr>
                <w:rFonts w:eastAsia="Calibri"/>
                <w:color w:val="000000"/>
                <w:szCs w:val="24"/>
                <w:lang w:eastAsia="lt-LT"/>
              </w:rPr>
            </w:pPr>
            <w:r>
              <w:rPr>
                <w:rFonts w:eastAsia="Calibri"/>
                <w:color w:val="000000"/>
                <w:szCs w:val="24"/>
                <w:lang w:eastAsia="lt-LT"/>
              </w:rPr>
              <w:t>Tikėtina, kad dirbančiųjų kvalifikacijos tobulinimas teigiamai atsilieps darbo našumui ir šalies ūkio konkurencingumui.</w:t>
            </w:r>
          </w:p>
          <w:p w14:paraId="52AC9793" w14:textId="77777777" w:rsidR="00DA2D35" w:rsidRDefault="00A32C92">
            <w:pPr>
              <w:jc w:val="both"/>
              <w:rPr>
                <w:rFonts w:eastAsia="Calibri"/>
                <w:b/>
                <w:szCs w:val="24"/>
              </w:rPr>
            </w:pPr>
            <w:r>
              <w:rPr>
                <w:rFonts w:eastAsia="Calibri"/>
                <w:szCs w:val="24"/>
              </w:rPr>
              <w:t>Dalyvavimu projekte bus siekiama užtikrinti nuolatinį įmonės darbuotojų kvalifikacijos lygio palaikymą, jų profesinį mobilumą įmonės viduje, o įmonei plečiantis arba keičiant vykdomą veiklą – gebėjimą sparčiai persiorientuoti į kito ūkio sektoriaus veiklas</w:t>
            </w:r>
            <w:r>
              <w:rPr>
                <w:rFonts w:eastAsia="Calibri"/>
                <w:szCs w:val="24"/>
              </w:rPr>
              <w:t xml:space="preserve">. </w:t>
            </w:r>
          </w:p>
        </w:tc>
      </w:tr>
    </w:tbl>
    <w:p w14:paraId="2527C58A" w14:textId="77777777" w:rsidR="00DA2D35" w:rsidRDefault="00DA2D35">
      <w:pPr>
        <w:spacing w:line="276" w:lineRule="auto"/>
        <w:rPr>
          <w:rFonts w:eastAsia="Calibri"/>
          <w:szCs w:val="24"/>
        </w:rPr>
      </w:pPr>
    </w:p>
    <w:p w14:paraId="01D1FA41" w14:textId="77777777" w:rsidR="00DA2D35" w:rsidRDefault="00DA2D35">
      <w:pPr>
        <w:rPr>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55"/>
      </w:tblGrid>
      <w:tr w:rsidR="00DA2D35" w14:paraId="423B6635" w14:textId="77777777">
        <w:trPr>
          <w:trHeight w:val="443"/>
        </w:trPr>
        <w:tc>
          <w:tcPr>
            <w:tcW w:w="5000" w:type="pct"/>
            <w:shd w:val="clear" w:color="auto" w:fill="E0E0E0"/>
            <w:vAlign w:val="center"/>
          </w:tcPr>
          <w:p w14:paraId="6F7A4F26" w14:textId="77777777" w:rsidR="00DA2D35" w:rsidRDefault="00A32C92">
            <w:pPr>
              <w:keepNext/>
              <w:spacing w:line="276" w:lineRule="auto"/>
              <w:jc w:val="center"/>
              <w:rPr>
                <w:rFonts w:eastAsia="Calibri"/>
                <w:b/>
                <w:szCs w:val="24"/>
              </w:rPr>
            </w:pPr>
            <w:r>
              <w:rPr>
                <w:rFonts w:eastAsia="Calibri"/>
                <w:b/>
                <w:szCs w:val="24"/>
              </w:rPr>
              <w:t>5.2. Projekto santrauka (skelbiama viešai)</w:t>
            </w:r>
          </w:p>
        </w:tc>
      </w:tr>
      <w:tr w:rsidR="00DA2D35" w14:paraId="7E606BFD" w14:textId="77777777">
        <w:trPr>
          <w:trHeight w:val="412"/>
        </w:trPr>
        <w:tc>
          <w:tcPr>
            <w:tcW w:w="5000" w:type="pct"/>
            <w:vAlign w:val="center"/>
          </w:tcPr>
          <w:p w14:paraId="7BCCE454" w14:textId="77777777" w:rsidR="00DA2D35" w:rsidRDefault="00A32C92">
            <w:pPr>
              <w:jc w:val="both"/>
              <w:rPr>
                <w:rFonts w:eastAsia="Calibri"/>
                <w:b/>
                <w:szCs w:val="24"/>
              </w:rPr>
            </w:pPr>
            <w:r>
              <w:rPr>
                <w:rFonts w:eastAsia="Calibri"/>
                <w:szCs w:val="22"/>
              </w:rPr>
              <w:t xml:space="preserve">Projektu bus siekiama sudaryti įmonės darbuotojams mokymosi galimybes ir sąlygas geresniam darbo jėgos prisitaikymui prie nuolatos kintančių darbo rinkos reikalavimų. Taip pat dalyvavimas projekte leis </w:t>
            </w:r>
            <w:r>
              <w:rPr>
                <w:rFonts w:eastAsia="Calibri"/>
                <w:szCs w:val="22"/>
              </w:rPr>
              <w:t>įmonei be didesnės administracinės naštos gauti paramą darbuotojų mokymui tuo metu, kai jos reikia, ir ta apimtimi, kuri yra reikalinga.</w:t>
            </w:r>
          </w:p>
        </w:tc>
      </w:tr>
    </w:tbl>
    <w:p w14:paraId="541BC451" w14:textId="77777777" w:rsidR="00DA2D35" w:rsidRDefault="00DA2D35">
      <w:pPr>
        <w:spacing w:line="276" w:lineRule="auto"/>
        <w:rPr>
          <w:rFonts w:eastAsia="Calibri"/>
          <w:szCs w:val="24"/>
        </w:rPr>
      </w:pP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25"/>
      </w:tblGrid>
      <w:tr w:rsidR="00DA2D35" w14:paraId="3E24A309" w14:textId="77777777">
        <w:trPr>
          <w:trHeight w:val="443"/>
        </w:trPr>
        <w:tc>
          <w:tcPr>
            <w:tcW w:w="14425" w:type="dxa"/>
            <w:shd w:val="clear" w:color="auto" w:fill="E0E0E0"/>
            <w:vAlign w:val="center"/>
          </w:tcPr>
          <w:p w14:paraId="4847378F" w14:textId="77777777" w:rsidR="00DA2D35" w:rsidRDefault="00A32C92">
            <w:pPr>
              <w:spacing w:line="276" w:lineRule="auto"/>
              <w:ind w:firstLine="567"/>
              <w:jc w:val="both"/>
              <w:rPr>
                <w:rFonts w:eastAsia="Calibri"/>
                <w:b/>
                <w:bCs/>
                <w:szCs w:val="22"/>
              </w:rPr>
            </w:pPr>
            <w:r>
              <w:rPr>
                <w:rFonts w:eastAsia="Calibri"/>
                <w:b/>
                <w:bCs/>
                <w:szCs w:val="22"/>
              </w:rPr>
              <w:t>5.3. Projekto vykdytojo pajėgumas įgyvendinti projektą ir projekto valdymo aprašymas.</w:t>
            </w:r>
          </w:p>
          <w:p w14:paraId="6F2B4482" w14:textId="77777777" w:rsidR="00DA2D35" w:rsidRDefault="00DA2D35">
            <w:pPr>
              <w:rPr>
                <w:sz w:val="18"/>
                <w:szCs w:val="18"/>
              </w:rPr>
            </w:pPr>
          </w:p>
          <w:p w14:paraId="69F02E14" w14:textId="77777777" w:rsidR="00DA2D35" w:rsidRDefault="00A32C92">
            <w:pPr>
              <w:spacing w:line="276" w:lineRule="auto"/>
              <w:ind w:firstLine="2410"/>
              <w:jc w:val="both"/>
              <w:rPr>
                <w:rFonts w:eastAsia="Calibri"/>
                <w:b/>
                <w:bCs/>
                <w:szCs w:val="22"/>
              </w:rPr>
            </w:pPr>
            <w:r>
              <w:rPr>
                <w:rFonts w:eastAsia="Calibri"/>
                <w:b/>
                <w:bCs/>
                <w:szCs w:val="22"/>
              </w:rPr>
              <w:t xml:space="preserve">Partnerių pasirinkimo </w:t>
            </w:r>
            <w:r>
              <w:rPr>
                <w:rFonts w:eastAsia="Calibri"/>
                <w:b/>
                <w:bCs/>
                <w:szCs w:val="22"/>
              </w:rPr>
              <w:t>pagrįstumas</w:t>
            </w:r>
          </w:p>
        </w:tc>
      </w:tr>
      <w:tr w:rsidR="00DA2D35" w14:paraId="7F7EDEFC" w14:textId="77777777">
        <w:trPr>
          <w:trHeight w:val="422"/>
        </w:trPr>
        <w:tc>
          <w:tcPr>
            <w:tcW w:w="14425" w:type="dxa"/>
          </w:tcPr>
          <w:p w14:paraId="1E8F6E15" w14:textId="77777777" w:rsidR="00DA2D35" w:rsidRDefault="00A32C92">
            <w:pPr>
              <w:spacing w:line="276" w:lineRule="auto"/>
              <w:jc w:val="both"/>
              <w:rPr>
                <w:rFonts w:eastAsia="Calibri"/>
                <w:szCs w:val="22"/>
              </w:rPr>
            </w:pPr>
            <w:r>
              <w:rPr>
                <w:rFonts w:eastAsia="Calibri"/>
                <w:i/>
                <w:szCs w:val="22"/>
              </w:rPr>
              <w:t>(Netaikoma)</w:t>
            </w:r>
          </w:p>
        </w:tc>
      </w:tr>
    </w:tbl>
    <w:p w14:paraId="413D7510" w14:textId="77777777" w:rsidR="00DA2D35" w:rsidRDefault="00DA2D35"/>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55"/>
      </w:tblGrid>
      <w:tr w:rsidR="00DA2D35" w14:paraId="17ED89DC" w14:textId="77777777">
        <w:trPr>
          <w:trHeight w:val="375"/>
        </w:trPr>
        <w:tc>
          <w:tcPr>
            <w:tcW w:w="5000" w:type="pct"/>
            <w:shd w:val="clear" w:color="auto" w:fill="E0E0E0"/>
            <w:vAlign w:val="center"/>
          </w:tcPr>
          <w:p w14:paraId="6DC0C90B" w14:textId="77777777" w:rsidR="00DA2D35" w:rsidRDefault="00A32C92">
            <w:pPr>
              <w:spacing w:after="200" w:line="276" w:lineRule="auto"/>
              <w:jc w:val="center"/>
              <w:rPr>
                <w:rFonts w:eastAsia="Calibri"/>
                <w:b/>
                <w:bCs/>
                <w:sz w:val="22"/>
                <w:szCs w:val="22"/>
              </w:rPr>
            </w:pPr>
            <w:r>
              <w:rPr>
                <w:rFonts w:eastAsia="Calibri"/>
                <w:b/>
                <w:szCs w:val="22"/>
              </w:rPr>
              <w:t>5.4. Projekto įgyvendinimo rizikos ir jų valdymas</w:t>
            </w:r>
          </w:p>
        </w:tc>
      </w:tr>
      <w:tr w:rsidR="00DA2D35" w14:paraId="3A702502" w14:textId="77777777">
        <w:trPr>
          <w:trHeight w:val="375"/>
        </w:trPr>
        <w:tc>
          <w:tcPr>
            <w:tcW w:w="5000" w:type="pct"/>
            <w:shd w:val="clear" w:color="auto" w:fill="auto"/>
            <w:vAlign w:val="center"/>
          </w:tcPr>
          <w:p w14:paraId="0ECE6EE7" w14:textId="77777777" w:rsidR="00DA2D35" w:rsidRDefault="00A32C92">
            <w:pPr>
              <w:spacing w:line="240" w:lineRule="exact"/>
              <w:jc w:val="both"/>
              <w:rPr>
                <w:rFonts w:eastAsia="Calibri"/>
                <w:i/>
                <w:szCs w:val="22"/>
              </w:rPr>
            </w:pPr>
            <w:r>
              <w:rPr>
                <w:rFonts w:eastAsia="Calibri"/>
                <w:i/>
                <w:szCs w:val="22"/>
              </w:rPr>
              <w:t>(Netaikoma)</w:t>
            </w:r>
          </w:p>
          <w:p w14:paraId="20814D51" w14:textId="77777777" w:rsidR="00DA2D35" w:rsidRDefault="00DA2D35">
            <w:pPr>
              <w:rPr>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3"/>
              <w:gridCol w:w="2603"/>
              <w:gridCol w:w="2918"/>
              <w:gridCol w:w="3475"/>
            </w:tblGrid>
            <w:tr w:rsidR="00DA2D35" w14:paraId="68ADDF1D" w14:textId="77777777">
              <w:tc>
                <w:tcPr>
                  <w:tcW w:w="704" w:type="dxa"/>
                </w:tcPr>
                <w:p w14:paraId="1B7FD526" w14:textId="77777777" w:rsidR="00DA2D35" w:rsidRDefault="00A32C92">
                  <w:pPr>
                    <w:spacing w:line="276" w:lineRule="auto"/>
                    <w:jc w:val="center"/>
                    <w:rPr>
                      <w:rFonts w:eastAsia="Calibri"/>
                      <w:b/>
                      <w:szCs w:val="22"/>
                    </w:rPr>
                  </w:pPr>
                  <w:r>
                    <w:rPr>
                      <w:rFonts w:eastAsia="Calibri"/>
                      <w:b/>
                      <w:szCs w:val="22"/>
                    </w:rPr>
                    <w:t>Eil. Nr.</w:t>
                  </w:r>
                </w:p>
              </w:tc>
              <w:tc>
                <w:tcPr>
                  <w:tcW w:w="3827" w:type="dxa"/>
                  <w:shd w:val="clear" w:color="auto" w:fill="auto"/>
                </w:tcPr>
                <w:p w14:paraId="1220D98A" w14:textId="77777777" w:rsidR="00DA2D35" w:rsidRDefault="00A32C92">
                  <w:pPr>
                    <w:spacing w:line="276" w:lineRule="auto"/>
                    <w:jc w:val="center"/>
                    <w:rPr>
                      <w:rFonts w:eastAsia="Calibri"/>
                      <w:b/>
                      <w:szCs w:val="22"/>
                    </w:rPr>
                  </w:pPr>
                  <w:r>
                    <w:rPr>
                      <w:rFonts w:eastAsia="Calibri"/>
                      <w:b/>
                      <w:szCs w:val="22"/>
                    </w:rPr>
                    <w:t>Rizikos pavadinimas</w:t>
                  </w:r>
                </w:p>
              </w:tc>
              <w:tc>
                <w:tcPr>
                  <w:tcW w:w="4395" w:type="dxa"/>
                  <w:shd w:val="clear" w:color="auto" w:fill="auto"/>
                </w:tcPr>
                <w:p w14:paraId="11464898" w14:textId="77777777" w:rsidR="00DA2D35" w:rsidRDefault="00A32C92">
                  <w:pPr>
                    <w:spacing w:line="276" w:lineRule="auto"/>
                    <w:jc w:val="center"/>
                    <w:rPr>
                      <w:rFonts w:eastAsia="Calibri"/>
                      <w:b/>
                      <w:szCs w:val="22"/>
                    </w:rPr>
                  </w:pPr>
                  <w:r>
                    <w:rPr>
                      <w:rFonts w:eastAsia="Calibri"/>
                      <w:b/>
                      <w:szCs w:val="22"/>
                    </w:rPr>
                    <w:t>Rizikos detalizavimas</w:t>
                  </w:r>
                </w:p>
              </w:tc>
              <w:tc>
                <w:tcPr>
                  <w:tcW w:w="5811" w:type="dxa"/>
                  <w:shd w:val="clear" w:color="auto" w:fill="auto"/>
                </w:tcPr>
                <w:p w14:paraId="505BB14E" w14:textId="77777777" w:rsidR="00DA2D35" w:rsidRDefault="00A32C92">
                  <w:pPr>
                    <w:spacing w:line="276" w:lineRule="auto"/>
                    <w:jc w:val="center"/>
                    <w:rPr>
                      <w:rFonts w:eastAsia="Calibri"/>
                      <w:b/>
                      <w:szCs w:val="22"/>
                    </w:rPr>
                  </w:pPr>
                  <w:r>
                    <w:rPr>
                      <w:rFonts w:eastAsia="Calibri"/>
                      <w:b/>
                      <w:szCs w:val="22"/>
                    </w:rPr>
                    <w:t>Priemonės rizikai valdyti</w:t>
                  </w:r>
                </w:p>
              </w:tc>
            </w:tr>
            <w:tr w:rsidR="00DA2D35" w14:paraId="06883383" w14:textId="77777777">
              <w:tc>
                <w:tcPr>
                  <w:tcW w:w="704" w:type="dxa"/>
                </w:tcPr>
                <w:p w14:paraId="71555D4F" w14:textId="77777777" w:rsidR="00DA2D35" w:rsidRDefault="00A32C92">
                  <w:pPr>
                    <w:spacing w:line="276" w:lineRule="auto"/>
                    <w:jc w:val="both"/>
                    <w:rPr>
                      <w:rFonts w:eastAsia="Calibri"/>
                      <w:szCs w:val="22"/>
                    </w:rPr>
                  </w:pPr>
                  <w:r>
                    <w:rPr>
                      <w:rFonts w:eastAsia="Calibri"/>
                      <w:szCs w:val="22"/>
                    </w:rPr>
                    <w:t>11.</w:t>
                  </w:r>
                </w:p>
              </w:tc>
              <w:tc>
                <w:tcPr>
                  <w:tcW w:w="3827" w:type="dxa"/>
                  <w:shd w:val="clear" w:color="auto" w:fill="auto"/>
                </w:tcPr>
                <w:p w14:paraId="72E9909D" w14:textId="77777777" w:rsidR="00DA2D35" w:rsidRDefault="00A32C92">
                  <w:pPr>
                    <w:spacing w:line="276" w:lineRule="auto"/>
                    <w:jc w:val="both"/>
                    <w:rPr>
                      <w:rFonts w:eastAsia="Calibri"/>
                      <w:szCs w:val="22"/>
                    </w:rPr>
                  </w:pPr>
                  <w:r>
                    <w:rPr>
                      <w:rFonts w:eastAsia="Calibri"/>
                      <w:i/>
                      <w:szCs w:val="22"/>
                    </w:rPr>
                    <w:t>(Netaikoma)</w:t>
                  </w:r>
                </w:p>
              </w:tc>
              <w:tc>
                <w:tcPr>
                  <w:tcW w:w="4395" w:type="dxa"/>
                  <w:shd w:val="clear" w:color="auto" w:fill="auto"/>
                </w:tcPr>
                <w:p w14:paraId="055DCD0D" w14:textId="77777777" w:rsidR="00DA2D35" w:rsidRDefault="00A32C92">
                  <w:pPr>
                    <w:spacing w:line="276" w:lineRule="auto"/>
                    <w:jc w:val="both"/>
                    <w:rPr>
                      <w:rFonts w:eastAsia="Calibri"/>
                      <w:szCs w:val="22"/>
                    </w:rPr>
                  </w:pPr>
                  <w:r>
                    <w:rPr>
                      <w:rFonts w:eastAsia="Calibri"/>
                      <w:i/>
                      <w:szCs w:val="22"/>
                    </w:rPr>
                    <w:t>(Netaikoma)</w:t>
                  </w:r>
                </w:p>
              </w:tc>
              <w:tc>
                <w:tcPr>
                  <w:tcW w:w="5811" w:type="dxa"/>
                  <w:shd w:val="clear" w:color="auto" w:fill="auto"/>
                </w:tcPr>
                <w:p w14:paraId="7A90227E" w14:textId="77777777" w:rsidR="00DA2D35" w:rsidRDefault="00A32C92">
                  <w:pPr>
                    <w:spacing w:line="276" w:lineRule="auto"/>
                    <w:jc w:val="both"/>
                    <w:rPr>
                      <w:rFonts w:eastAsia="Calibri"/>
                      <w:szCs w:val="22"/>
                    </w:rPr>
                  </w:pPr>
                  <w:r>
                    <w:rPr>
                      <w:rFonts w:eastAsia="Calibri"/>
                      <w:i/>
                      <w:szCs w:val="22"/>
                    </w:rPr>
                    <w:t>(Netaikoma)</w:t>
                  </w:r>
                </w:p>
              </w:tc>
            </w:tr>
            <w:tr w:rsidR="00DA2D35" w14:paraId="4B9419B5" w14:textId="77777777">
              <w:tc>
                <w:tcPr>
                  <w:tcW w:w="704" w:type="dxa"/>
                </w:tcPr>
                <w:p w14:paraId="322CE642" w14:textId="77777777" w:rsidR="00DA2D35" w:rsidRDefault="00A32C92">
                  <w:pPr>
                    <w:spacing w:line="276" w:lineRule="auto"/>
                    <w:jc w:val="center"/>
                    <w:rPr>
                      <w:rFonts w:eastAsia="Calibri"/>
                      <w:szCs w:val="22"/>
                    </w:rPr>
                  </w:pPr>
                  <w:r>
                    <w:rPr>
                      <w:rFonts w:eastAsia="Calibri"/>
                      <w:szCs w:val="22"/>
                    </w:rPr>
                    <w:t>(...)</w:t>
                  </w:r>
                </w:p>
              </w:tc>
              <w:tc>
                <w:tcPr>
                  <w:tcW w:w="3827" w:type="dxa"/>
                  <w:shd w:val="clear" w:color="auto" w:fill="auto"/>
                </w:tcPr>
                <w:p w14:paraId="7F8A3841" w14:textId="77777777" w:rsidR="00DA2D35" w:rsidRDefault="00A32C92">
                  <w:pPr>
                    <w:spacing w:line="276" w:lineRule="auto"/>
                    <w:jc w:val="center"/>
                    <w:rPr>
                      <w:rFonts w:eastAsia="Calibri"/>
                      <w:szCs w:val="22"/>
                    </w:rPr>
                  </w:pPr>
                  <w:r>
                    <w:rPr>
                      <w:rFonts w:eastAsia="Calibri"/>
                      <w:szCs w:val="22"/>
                    </w:rPr>
                    <w:t>(...)</w:t>
                  </w:r>
                </w:p>
              </w:tc>
              <w:tc>
                <w:tcPr>
                  <w:tcW w:w="4395" w:type="dxa"/>
                  <w:shd w:val="clear" w:color="auto" w:fill="auto"/>
                </w:tcPr>
                <w:p w14:paraId="749D2459" w14:textId="77777777" w:rsidR="00DA2D35" w:rsidRDefault="00A32C92">
                  <w:pPr>
                    <w:spacing w:line="276" w:lineRule="auto"/>
                    <w:jc w:val="center"/>
                    <w:rPr>
                      <w:rFonts w:eastAsia="Calibri"/>
                      <w:szCs w:val="22"/>
                    </w:rPr>
                  </w:pPr>
                  <w:r>
                    <w:rPr>
                      <w:rFonts w:eastAsia="Calibri"/>
                      <w:szCs w:val="22"/>
                    </w:rPr>
                    <w:t>(...)</w:t>
                  </w:r>
                </w:p>
              </w:tc>
              <w:tc>
                <w:tcPr>
                  <w:tcW w:w="5811" w:type="dxa"/>
                  <w:shd w:val="clear" w:color="auto" w:fill="auto"/>
                </w:tcPr>
                <w:p w14:paraId="4B886B95" w14:textId="77777777" w:rsidR="00DA2D35" w:rsidRDefault="00A32C92">
                  <w:pPr>
                    <w:spacing w:line="276" w:lineRule="auto"/>
                    <w:jc w:val="center"/>
                    <w:rPr>
                      <w:rFonts w:eastAsia="Calibri"/>
                      <w:szCs w:val="22"/>
                    </w:rPr>
                  </w:pPr>
                  <w:r>
                    <w:rPr>
                      <w:rFonts w:eastAsia="Calibri"/>
                      <w:szCs w:val="22"/>
                    </w:rPr>
                    <w:t>(...)</w:t>
                  </w:r>
                </w:p>
              </w:tc>
            </w:tr>
          </w:tbl>
          <w:p w14:paraId="0BAB01C9" w14:textId="77777777" w:rsidR="00DA2D35" w:rsidRDefault="00DA2D35">
            <w:pPr>
              <w:spacing w:line="276" w:lineRule="auto"/>
              <w:rPr>
                <w:rFonts w:eastAsia="Calibri"/>
                <w:b/>
                <w:szCs w:val="22"/>
              </w:rPr>
            </w:pPr>
          </w:p>
        </w:tc>
      </w:tr>
    </w:tbl>
    <w:p w14:paraId="7B487EE9" w14:textId="77777777" w:rsidR="00DA2D35" w:rsidRDefault="00DA2D35"/>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25"/>
      </w:tblGrid>
      <w:tr w:rsidR="00DA2D35" w14:paraId="6B6A84C4" w14:textId="77777777">
        <w:trPr>
          <w:trHeight w:val="375"/>
        </w:trPr>
        <w:tc>
          <w:tcPr>
            <w:tcW w:w="14425" w:type="dxa"/>
            <w:shd w:val="clear" w:color="auto" w:fill="E0E0E0"/>
            <w:vAlign w:val="center"/>
          </w:tcPr>
          <w:p w14:paraId="2739B1E6" w14:textId="77777777" w:rsidR="00DA2D35" w:rsidRDefault="00A32C92">
            <w:pPr>
              <w:spacing w:after="200" w:line="276" w:lineRule="auto"/>
              <w:jc w:val="both"/>
              <w:rPr>
                <w:rFonts w:eastAsia="Calibri"/>
                <w:b/>
                <w:bCs/>
                <w:sz w:val="22"/>
                <w:szCs w:val="22"/>
              </w:rPr>
            </w:pPr>
            <w:r>
              <w:rPr>
                <w:rFonts w:eastAsia="Calibri"/>
                <w:b/>
                <w:bCs/>
                <w:szCs w:val="22"/>
              </w:rPr>
              <w:t xml:space="preserve">5.5. Planuojamas projekto rezultatų naudojimas po projekto pabaigos </w:t>
            </w:r>
          </w:p>
        </w:tc>
      </w:tr>
      <w:tr w:rsidR="00DA2D35" w14:paraId="37C50492" w14:textId="77777777">
        <w:trPr>
          <w:trHeight w:val="415"/>
        </w:trPr>
        <w:tc>
          <w:tcPr>
            <w:tcW w:w="14425" w:type="dxa"/>
          </w:tcPr>
          <w:p w14:paraId="70744697" w14:textId="77777777" w:rsidR="00DA2D35" w:rsidRDefault="00A32C92">
            <w:pPr>
              <w:widowControl w:val="0"/>
              <w:spacing w:line="276" w:lineRule="auto"/>
              <w:jc w:val="both"/>
              <w:rPr>
                <w:rFonts w:eastAsia="Calibri"/>
                <w:i/>
                <w:szCs w:val="22"/>
              </w:rPr>
            </w:pPr>
            <w:r>
              <w:rPr>
                <w:rFonts w:eastAsia="Calibri"/>
                <w:i/>
                <w:szCs w:val="22"/>
              </w:rPr>
              <w:t>(Netaikoma)</w:t>
            </w:r>
          </w:p>
        </w:tc>
      </w:tr>
    </w:tbl>
    <w:p w14:paraId="1C4D164E" w14:textId="77777777" w:rsidR="00DA2D35" w:rsidRDefault="00DA2D35">
      <w:pPr>
        <w:rPr>
          <w:sz w:val="32"/>
          <w:szCs w:val="32"/>
        </w:rPr>
      </w:pPr>
    </w:p>
    <w:p w14:paraId="545D69D4" w14:textId="77777777" w:rsidR="00DA2D35" w:rsidRDefault="00A32C92">
      <w:pPr>
        <w:keepNext/>
        <w:tabs>
          <w:tab w:val="num" w:pos="850"/>
        </w:tabs>
        <w:jc w:val="both"/>
        <w:rPr>
          <w:b/>
          <w:bCs/>
          <w:smallCaps/>
          <w:szCs w:val="24"/>
          <w:lang w:eastAsia="en-GB"/>
        </w:rPr>
      </w:pPr>
      <w:r>
        <w:rPr>
          <w:b/>
          <w:bCs/>
          <w:smallCaps/>
          <w:szCs w:val="24"/>
          <w:lang w:val="x-none" w:eastAsia="en-GB"/>
        </w:rPr>
        <w:t>6. PROJEKTO LOGINIS PAGRINDIMAS</w:t>
      </w:r>
      <w:r>
        <w:rPr>
          <w:b/>
          <w:bCs/>
          <w:smallCaps/>
          <w:szCs w:val="24"/>
          <w:lang w:eastAsia="en-GB"/>
        </w:rPr>
        <w:t xml:space="preserve"> </w:t>
      </w:r>
      <w:r>
        <w:rPr>
          <w:b/>
          <w:bCs/>
          <w:i/>
          <w:smallCaps/>
          <w:szCs w:val="24"/>
          <w:lang w:val="x-none" w:eastAsia="en-GB"/>
        </w:rPr>
        <w:t>(Netaikoma)</w:t>
      </w:r>
    </w:p>
    <w:p w14:paraId="1EB1CC66" w14:textId="77777777" w:rsidR="00DA2D35" w:rsidRDefault="00DA2D35">
      <w:pPr>
        <w:rPr>
          <w:sz w:val="32"/>
          <w:szCs w:val="32"/>
        </w:rPr>
      </w:pPr>
    </w:p>
    <w:p w14:paraId="25FB2B7D" w14:textId="77777777" w:rsidR="00DA2D35" w:rsidRDefault="00A32C92">
      <w:pPr>
        <w:keepNext/>
        <w:tabs>
          <w:tab w:val="num" w:pos="850"/>
        </w:tabs>
        <w:ind w:left="850" w:hanging="850"/>
        <w:jc w:val="both"/>
        <w:rPr>
          <w:b/>
          <w:bCs/>
          <w:smallCaps/>
          <w:szCs w:val="24"/>
          <w:lang w:eastAsia="en-GB"/>
        </w:rPr>
      </w:pPr>
      <w:r>
        <w:rPr>
          <w:b/>
          <w:bCs/>
          <w:smallCaps/>
          <w:szCs w:val="24"/>
          <w:lang w:val="x-none" w:eastAsia="en-GB"/>
        </w:rPr>
        <w:t>7. PROJEKTO BIUDŽETAS</w:t>
      </w:r>
      <w:r>
        <w:rPr>
          <w:b/>
          <w:bCs/>
          <w:smallCaps/>
          <w:szCs w:val="24"/>
          <w:lang w:eastAsia="en-GB"/>
        </w:rPr>
        <w:t xml:space="preserve"> </w:t>
      </w:r>
      <w:r>
        <w:rPr>
          <w:b/>
          <w:bCs/>
          <w:i/>
          <w:smallCaps/>
          <w:szCs w:val="24"/>
          <w:lang w:val="x-none" w:eastAsia="en-GB"/>
        </w:rPr>
        <w:t>(Netaikoma)</w:t>
      </w:r>
    </w:p>
    <w:p w14:paraId="2FC02A5C" w14:textId="77777777" w:rsidR="00DA2D35" w:rsidRDefault="00DA2D35">
      <w:pPr>
        <w:rPr>
          <w:sz w:val="32"/>
          <w:szCs w:val="32"/>
        </w:rPr>
      </w:pPr>
    </w:p>
    <w:p w14:paraId="7A25DDFD" w14:textId="77777777" w:rsidR="00DA2D35" w:rsidRDefault="00A32C92">
      <w:pPr>
        <w:keepNext/>
        <w:tabs>
          <w:tab w:val="num" w:pos="850"/>
        </w:tabs>
        <w:jc w:val="both"/>
        <w:rPr>
          <w:b/>
          <w:bCs/>
          <w:smallCaps/>
          <w:sz w:val="20"/>
          <w:szCs w:val="24"/>
          <w:lang w:val="x-none" w:eastAsia="en-GB"/>
        </w:rPr>
      </w:pPr>
      <w:r>
        <w:rPr>
          <w:b/>
          <w:bCs/>
          <w:smallCaps/>
          <w:szCs w:val="24"/>
          <w:lang w:val="x-none" w:eastAsia="en-GB"/>
        </w:rPr>
        <w:t xml:space="preserve">8. PROJEKTO VEIKLŲ ĮGYVENDINIMO GRAFIKAS </w:t>
      </w:r>
      <w:r>
        <w:rPr>
          <w:b/>
          <w:bCs/>
          <w:i/>
          <w:smallCaps/>
          <w:szCs w:val="24"/>
          <w:lang w:val="x-none" w:eastAsia="en-GB"/>
        </w:rPr>
        <w:t>(Netaikoma)</w:t>
      </w:r>
    </w:p>
    <w:p w14:paraId="19C2398F" w14:textId="77777777" w:rsidR="00DA2D35" w:rsidRDefault="00DA2D35">
      <w:pPr>
        <w:rPr>
          <w:sz w:val="32"/>
          <w:szCs w:val="32"/>
        </w:rPr>
      </w:pPr>
    </w:p>
    <w:p w14:paraId="4B26E629" w14:textId="77777777" w:rsidR="00DA2D35" w:rsidRDefault="00A32C92">
      <w:pPr>
        <w:keepNext/>
        <w:tabs>
          <w:tab w:val="num" w:pos="850"/>
        </w:tabs>
        <w:ind w:left="850" w:hanging="850"/>
        <w:jc w:val="both"/>
        <w:rPr>
          <w:b/>
          <w:bCs/>
          <w:smallCaps/>
          <w:szCs w:val="24"/>
          <w:lang w:val="x-none" w:eastAsia="en-GB"/>
        </w:rPr>
      </w:pPr>
      <w:r>
        <w:rPr>
          <w:b/>
          <w:bCs/>
          <w:smallCaps/>
          <w:szCs w:val="24"/>
          <w:lang w:val="x-none" w:eastAsia="en-GB"/>
        </w:rPr>
        <w:t>9</w:t>
      </w:r>
      <w:r>
        <w:rPr>
          <w:b/>
          <w:bCs/>
          <w:smallCaps/>
          <w:szCs w:val="24"/>
          <w:lang w:val="x-none" w:eastAsia="en-GB"/>
        </w:rPr>
        <w:t xml:space="preserve"> . INFORMACIJA APIE VYKDOMUS IR ĮVYKDYTUS PIRKIMUS IKI PARAIŠKOS PATEIKIMO </w:t>
      </w:r>
      <w:r>
        <w:rPr>
          <w:b/>
          <w:bCs/>
          <w:i/>
          <w:smallCaps/>
          <w:szCs w:val="24"/>
          <w:lang w:val="x-none" w:eastAsia="en-GB"/>
        </w:rPr>
        <w:t>(Netaikoma)</w:t>
      </w:r>
    </w:p>
    <w:p w14:paraId="2E588A1D" w14:textId="77777777" w:rsidR="00DA2D35" w:rsidRDefault="00DA2D35">
      <w:pPr>
        <w:rPr>
          <w:sz w:val="32"/>
          <w:szCs w:val="32"/>
        </w:rPr>
      </w:pPr>
    </w:p>
    <w:p w14:paraId="15B73E7F" w14:textId="77777777" w:rsidR="00DA2D35" w:rsidRDefault="00A32C92">
      <w:pPr>
        <w:keepNext/>
        <w:tabs>
          <w:tab w:val="num" w:pos="850"/>
        </w:tabs>
        <w:jc w:val="both"/>
        <w:rPr>
          <w:b/>
          <w:bCs/>
          <w:smallCaps/>
          <w:szCs w:val="24"/>
          <w:lang w:val="x-none" w:eastAsia="en-GB"/>
        </w:rPr>
      </w:pPr>
      <w:r>
        <w:rPr>
          <w:b/>
          <w:bCs/>
          <w:smallCaps/>
          <w:szCs w:val="24"/>
          <w:lang w:val="x-none" w:eastAsia="en-GB"/>
        </w:rPr>
        <w:t xml:space="preserve">10. INFORMACIJA APIE PROJEKTO PAJAMAS </w:t>
      </w:r>
      <w:r>
        <w:rPr>
          <w:b/>
          <w:bCs/>
          <w:i/>
          <w:smallCaps/>
          <w:szCs w:val="24"/>
          <w:lang w:val="x-none" w:eastAsia="en-GB"/>
        </w:rPr>
        <w:t>(Netaikoma)</w:t>
      </w:r>
    </w:p>
    <w:p w14:paraId="31E55E50" w14:textId="77777777" w:rsidR="00DA2D35" w:rsidRDefault="00DA2D35">
      <w:pPr>
        <w:rPr>
          <w:sz w:val="32"/>
          <w:szCs w:val="32"/>
        </w:rPr>
      </w:pPr>
    </w:p>
    <w:p w14:paraId="475FE42D" w14:textId="77777777" w:rsidR="00DA2D35" w:rsidRDefault="00A32C92">
      <w:pPr>
        <w:keepNext/>
        <w:tabs>
          <w:tab w:val="num" w:pos="850"/>
        </w:tabs>
        <w:ind w:left="850" w:hanging="850"/>
        <w:jc w:val="both"/>
        <w:rPr>
          <w:b/>
          <w:bCs/>
          <w:smallCaps/>
          <w:szCs w:val="24"/>
          <w:lang w:val="x-none" w:eastAsia="en-GB"/>
        </w:rPr>
      </w:pPr>
      <w:r>
        <w:rPr>
          <w:b/>
          <w:bCs/>
          <w:smallCaps/>
          <w:szCs w:val="24"/>
          <w:lang w:val="x-none" w:eastAsia="en-GB"/>
        </w:rPr>
        <w:t xml:space="preserve">11. PROJEKTO TINKAMŲ FINANSUOTI IŠLAIDŲ FINANSAVIMO ŠALTINIAI </w:t>
      </w:r>
      <w:r>
        <w:rPr>
          <w:b/>
          <w:bCs/>
          <w:i/>
          <w:smallCaps/>
          <w:szCs w:val="24"/>
          <w:lang w:val="x-none" w:eastAsia="en-GB"/>
        </w:rPr>
        <w:t>(Netaikoma)</w:t>
      </w:r>
    </w:p>
    <w:p w14:paraId="44C16644" w14:textId="77777777" w:rsidR="00DA2D35" w:rsidRDefault="00DA2D35">
      <w:pPr>
        <w:rPr>
          <w:sz w:val="32"/>
          <w:szCs w:val="32"/>
        </w:rPr>
      </w:pPr>
    </w:p>
    <w:p w14:paraId="4A7D2953" w14:textId="77777777" w:rsidR="00DA2D35" w:rsidRDefault="00A32C92">
      <w:pPr>
        <w:keepNext/>
        <w:tabs>
          <w:tab w:val="num" w:pos="850"/>
        </w:tabs>
        <w:spacing w:line="360" w:lineRule="auto"/>
        <w:ind w:left="850" w:hanging="850"/>
        <w:jc w:val="both"/>
        <w:rPr>
          <w:b/>
          <w:bCs/>
          <w:smallCaps/>
          <w:szCs w:val="24"/>
          <w:lang w:eastAsia="en-GB"/>
        </w:rPr>
      </w:pPr>
      <w:r>
        <w:rPr>
          <w:b/>
          <w:bCs/>
          <w:smallCaps/>
          <w:szCs w:val="24"/>
          <w:lang w:val="x-none" w:eastAsia="en-GB"/>
        </w:rPr>
        <w:t xml:space="preserve">12. TINKAMUMO FINANSUOTI REIKALAVIMŲ </w:t>
      </w:r>
      <w:r>
        <w:rPr>
          <w:b/>
          <w:bCs/>
          <w:smallCaps/>
          <w:szCs w:val="24"/>
          <w:lang w:val="x-none" w:eastAsia="en-GB"/>
        </w:rPr>
        <w:t>NEATITINKANČIŲ IŠLAIDŲ DETALIZAVIMAS</w:t>
      </w:r>
      <w:r>
        <w:rPr>
          <w:b/>
          <w:bCs/>
          <w:smallCaps/>
          <w:szCs w:val="24"/>
          <w:lang w:eastAsia="en-GB"/>
        </w:rPr>
        <w:t xml:space="preserve"> </w:t>
      </w:r>
      <w:r>
        <w:rPr>
          <w:b/>
          <w:bCs/>
          <w:i/>
          <w:smallCaps/>
          <w:szCs w:val="24"/>
          <w:lang w:val="x-none" w:eastAsia="en-GB"/>
        </w:rPr>
        <w:t>(Netaikoma)</w:t>
      </w:r>
    </w:p>
    <w:p w14:paraId="3EA74133" w14:textId="77777777" w:rsidR="00DA2D35" w:rsidRDefault="00DA2D35">
      <w:pPr>
        <w:rPr>
          <w:sz w:val="10"/>
          <w:szCs w:val="10"/>
        </w:rPr>
      </w:pPr>
    </w:p>
    <w:p w14:paraId="317D1885" w14:textId="77777777" w:rsidR="00DA2D35" w:rsidRDefault="00A32C92">
      <w:pPr>
        <w:spacing w:line="360" w:lineRule="auto"/>
        <w:rPr>
          <w:rFonts w:eastAsia="Calibri"/>
          <w:b/>
          <w:iCs/>
          <w:sz w:val="22"/>
          <w:szCs w:val="22"/>
        </w:rPr>
      </w:pPr>
      <w:r>
        <w:rPr>
          <w:b/>
          <w:bCs/>
          <w:smallCaps/>
          <w:szCs w:val="24"/>
          <w:lang w:val="x-none" w:eastAsia="en-GB"/>
        </w:rPr>
        <w:t xml:space="preserve">13. STEBĖSENOS RODIKLIAI </w:t>
      </w:r>
      <w:r>
        <w:rPr>
          <w:b/>
          <w:bCs/>
          <w:i/>
          <w:smallCaps/>
          <w:szCs w:val="24"/>
          <w:lang w:val="x-none" w:eastAsia="en-GB"/>
        </w:rPr>
        <w:t>(Netaikoma)</w:t>
      </w:r>
    </w:p>
    <w:p w14:paraId="27227BBD" w14:textId="77777777" w:rsidR="00DA2D35" w:rsidRDefault="00DA2D35">
      <w:pPr>
        <w:rPr>
          <w:sz w:val="32"/>
          <w:szCs w:val="32"/>
        </w:rPr>
      </w:pPr>
    </w:p>
    <w:p w14:paraId="70F1B7D5" w14:textId="77777777" w:rsidR="00DA2D35" w:rsidRDefault="00A32C92">
      <w:pPr>
        <w:keepNext/>
        <w:tabs>
          <w:tab w:val="num" w:pos="850"/>
        </w:tabs>
        <w:jc w:val="both"/>
        <w:rPr>
          <w:b/>
          <w:bCs/>
          <w:smallCaps/>
          <w:szCs w:val="24"/>
          <w:lang w:val="x-none" w:eastAsia="en-GB"/>
        </w:rPr>
      </w:pPr>
      <w:r>
        <w:rPr>
          <w:b/>
          <w:bCs/>
          <w:smallCaps/>
          <w:szCs w:val="24"/>
          <w:lang w:val="x-none" w:eastAsia="en-GB"/>
        </w:rPr>
        <w:t>14. PROJEKTO ATITIKTIS HORIZONTALIESIEMS PRINCIPAMS</w:t>
      </w:r>
    </w:p>
    <w:tbl>
      <w:tblPr>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7"/>
      </w:tblGrid>
      <w:tr w:rsidR="00DA2D35" w14:paraId="5E956256" w14:textId="77777777">
        <w:trPr>
          <w:trHeight w:val="315"/>
        </w:trPr>
        <w:tc>
          <w:tcPr>
            <w:tcW w:w="5000" w:type="pct"/>
            <w:shd w:val="clear" w:color="auto" w:fill="auto"/>
          </w:tcPr>
          <w:p w14:paraId="04264CBC" w14:textId="77777777" w:rsidR="00DA2D35" w:rsidRDefault="00A32C92">
            <w:pPr>
              <w:spacing w:line="276" w:lineRule="auto"/>
              <w:rPr>
                <w:rFonts w:eastAsia="Calibri"/>
                <w:b/>
                <w:szCs w:val="24"/>
                <w:lang w:eastAsia="en-GB"/>
              </w:rPr>
            </w:pPr>
            <w:r>
              <w:rPr>
                <w:rFonts w:eastAsia="Calibri"/>
                <w:b/>
                <w:szCs w:val="24"/>
              </w:rPr>
              <w:t>14.1.</w:t>
            </w:r>
            <w:r>
              <w:rPr>
                <w:rFonts w:eastAsia="Calibri"/>
                <w:szCs w:val="24"/>
              </w:rPr>
              <w:t xml:space="preserve"> </w:t>
            </w:r>
            <w:r>
              <w:rPr>
                <w:rFonts w:eastAsia="Calibri"/>
                <w:szCs w:val="24"/>
              </w:rPr>
              <w:sym w:font="Wingdings" w:char="F06F"/>
            </w:r>
            <w:r>
              <w:rPr>
                <w:rFonts w:eastAsia="Calibri"/>
                <w:szCs w:val="24"/>
              </w:rPr>
              <w:t xml:space="preserve"> </w:t>
            </w:r>
            <w:r>
              <w:rPr>
                <w:rFonts w:eastAsia="Calibri"/>
                <w:b/>
                <w:szCs w:val="24"/>
                <w:lang w:eastAsia="en-GB"/>
              </w:rPr>
              <w:t>Projekto įgyvendinimo metu bus užtikrintas horizontaliųjų principų laikymasis</w:t>
            </w:r>
          </w:p>
          <w:p w14:paraId="4C5A8091" w14:textId="77777777" w:rsidR="00DA2D35" w:rsidRDefault="00A32C92">
            <w:pPr>
              <w:rPr>
                <w:rFonts w:eastAsia="Calibri"/>
                <w:i/>
                <w:szCs w:val="24"/>
              </w:rPr>
            </w:pPr>
            <w:r>
              <w:rPr>
                <w:rFonts w:eastAsia="Calibri"/>
                <w:i/>
                <w:szCs w:val="24"/>
                <w:lang w:eastAsia="en-GB"/>
              </w:rPr>
              <w:t xml:space="preserve">Horizontalieji principai – darnus vystymasis, moterų ir vyrų lygybė, nediskriminavimas </w:t>
            </w:r>
            <w:r>
              <w:rPr>
                <w:rFonts w:eastAsia="Calibri"/>
                <w:i/>
                <w:szCs w:val="24"/>
              </w:rPr>
              <w:t>dėl lyties, rasės, tautybės, kalbos, kilmės, socialinės padėties, tikėjimo, įsitikinimų ar pažiūrų, amžiaus, negalios, lytinės orientacijos, etninės priklausomybės, reli</w:t>
            </w:r>
            <w:r>
              <w:rPr>
                <w:rFonts w:eastAsia="Calibri"/>
                <w:i/>
                <w:szCs w:val="24"/>
              </w:rPr>
              <w:t>gijos (toliau – nediskriminavimas).</w:t>
            </w:r>
            <w:r>
              <w:rPr>
                <w:rFonts w:eastAsia="Calibri"/>
                <w:szCs w:val="24"/>
              </w:rPr>
              <w:t xml:space="preserve"> </w:t>
            </w:r>
            <w:r>
              <w:rPr>
                <w:rFonts w:eastAsia="Calibri"/>
                <w:i/>
                <w:szCs w:val="24"/>
                <w:lang w:eastAsia="en-GB"/>
              </w:rPr>
              <w:t>Žymima tuo atveju, jei projektas nepažeidžia horizontaliųjų principų.</w:t>
            </w:r>
            <w:r>
              <w:rPr>
                <w:rFonts w:eastAsia="Calibri"/>
                <w:i/>
                <w:szCs w:val="24"/>
              </w:rPr>
              <w:t xml:space="preserve"> </w:t>
            </w:r>
          </w:p>
          <w:p w14:paraId="47032453" w14:textId="77777777" w:rsidR="00DA2D35" w:rsidRDefault="00A32C92">
            <w:pPr>
              <w:rPr>
                <w:rFonts w:eastAsia="Calibri"/>
                <w:b/>
                <w:szCs w:val="24"/>
                <w:lang w:eastAsia="en-GB"/>
              </w:rPr>
            </w:pPr>
            <w:r>
              <w:rPr>
                <w:rFonts w:eastAsia="Calibri"/>
                <w:i/>
                <w:szCs w:val="24"/>
              </w:rPr>
              <w:t>Galimas simbolių skaičius – 1. Nurodyti privaloma.</w:t>
            </w:r>
          </w:p>
        </w:tc>
      </w:tr>
      <w:tr w:rsidR="00DA2D35" w14:paraId="0048089F" w14:textId="77777777">
        <w:trPr>
          <w:trHeight w:val="315"/>
        </w:trPr>
        <w:tc>
          <w:tcPr>
            <w:tcW w:w="5000" w:type="pct"/>
            <w:tcBorders>
              <w:top w:val="single" w:sz="4" w:space="0" w:color="auto"/>
              <w:left w:val="single" w:sz="4" w:space="0" w:color="auto"/>
              <w:bottom w:val="single" w:sz="4" w:space="0" w:color="auto"/>
              <w:right w:val="single" w:sz="4" w:space="0" w:color="auto"/>
            </w:tcBorders>
            <w:hideMark/>
          </w:tcPr>
          <w:p w14:paraId="23EA6372" w14:textId="77777777" w:rsidR="00DA2D35" w:rsidRDefault="00A32C92">
            <w:pPr>
              <w:jc w:val="both"/>
              <w:rPr>
                <w:b/>
                <w:szCs w:val="24"/>
                <w:lang w:eastAsia="en-GB"/>
              </w:rPr>
            </w:pPr>
            <w:r>
              <w:rPr>
                <w:b/>
                <w:szCs w:val="24"/>
                <w:lang w:eastAsia="en-GB"/>
              </w:rPr>
              <w:t>14.2. Ar projekto įgyvendinimo metu bus aktyviai prisidedama prie horizontaliųjų principų įgyvend</w:t>
            </w:r>
            <w:r>
              <w:rPr>
                <w:b/>
                <w:szCs w:val="24"/>
                <w:lang w:eastAsia="en-GB"/>
              </w:rPr>
              <w:t xml:space="preserve">inimo? </w:t>
            </w:r>
          </w:p>
          <w:p w14:paraId="71F5DCF6" w14:textId="77777777" w:rsidR="00DA2D35" w:rsidRDefault="00DA2D35">
            <w:pPr>
              <w:rPr>
                <w:sz w:val="10"/>
                <w:szCs w:val="10"/>
              </w:rPr>
            </w:pPr>
          </w:p>
          <w:p w14:paraId="002AAD53" w14:textId="77777777" w:rsidR="00DA2D35" w:rsidRDefault="00A32C92">
            <w:pPr>
              <w:jc w:val="both"/>
              <w:rPr>
                <w:i/>
                <w:sz w:val="22"/>
                <w:szCs w:val="22"/>
                <w:lang w:eastAsia="en-GB"/>
              </w:rPr>
            </w:pPr>
            <w:r>
              <w:rPr>
                <w:szCs w:val="24"/>
                <w:lang w:eastAsia="en-GB"/>
              </w:rPr>
              <w:t>Netaikoma.</w:t>
            </w:r>
          </w:p>
        </w:tc>
      </w:tr>
    </w:tbl>
    <w:p w14:paraId="667F6978" w14:textId="77777777" w:rsidR="00DA2D35" w:rsidRDefault="00DA2D35">
      <w:pPr>
        <w:rPr>
          <w:rFonts w:eastAsia="Calibri"/>
          <w:b/>
          <w:szCs w:val="24"/>
        </w:rPr>
      </w:pPr>
    </w:p>
    <w:p w14:paraId="40FE012A" w14:textId="77777777" w:rsidR="00DA2D35" w:rsidRDefault="00A32C92">
      <w:pPr>
        <w:rPr>
          <w:rFonts w:eastAsia="Calibri"/>
          <w:b/>
          <w:szCs w:val="24"/>
        </w:rPr>
      </w:pPr>
      <w:r>
        <w:rPr>
          <w:rFonts w:eastAsia="Calibri"/>
          <w:b/>
          <w:szCs w:val="24"/>
        </w:rPr>
        <w:t xml:space="preserve">15. INFORMAVIMAS APIE PROJEKTĄ </w:t>
      </w:r>
      <w:r>
        <w:rPr>
          <w:rFonts w:eastAsia="Calibri"/>
          <w:b/>
          <w:i/>
          <w:szCs w:val="24"/>
        </w:rPr>
        <w:t>(Netaikoma)</w:t>
      </w:r>
    </w:p>
    <w:p w14:paraId="6B7F81A5" w14:textId="77777777" w:rsidR="00DA2D35" w:rsidRDefault="00DA2D35">
      <w:pPr>
        <w:spacing w:line="276" w:lineRule="auto"/>
        <w:jc w:val="both"/>
        <w:rPr>
          <w:rFonts w:eastAsia="Calibri"/>
          <w:szCs w:val="24"/>
        </w:rPr>
      </w:pPr>
    </w:p>
    <w:tbl>
      <w:tblPr>
        <w:tblW w:w="491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16"/>
        <w:gridCol w:w="5777"/>
      </w:tblGrid>
      <w:tr w:rsidR="00DA2D35" w14:paraId="30A087E5" w14:textId="77777777">
        <w:trPr>
          <w:trHeight w:val="269"/>
        </w:trPr>
        <w:tc>
          <w:tcPr>
            <w:tcW w:w="2020" w:type="pct"/>
            <w:shd w:val="clear" w:color="auto" w:fill="E0E0E0"/>
          </w:tcPr>
          <w:p w14:paraId="159D8B88" w14:textId="77777777" w:rsidR="00DA2D35" w:rsidRDefault="00DA2D35">
            <w:pPr>
              <w:rPr>
                <w:sz w:val="10"/>
                <w:szCs w:val="10"/>
              </w:rPr>
            </w:pPr>
          </w:p>
          <w:p w14:paraId="57FEAC28" w14:textId="77777777" w:rsidR="00DA2D35" w:rsidRDefault="00A32C92">
            <w:pPr>
              <w:keepNext/>
              <w:tabs>
                <w:tab w:val="num" w:pos="850"/>
              </w:tabs>
              <w:ind w:left="454" w:hanging="454"/>
              <w:rPr>
                <w:b/>
                <w:bCs/>
                <w:smallCaps/>
                <w:szCs w:val="24"/>
                <w:lang w:eastAsia="en-GB"/>
              </w:rPr>
            </w:pPr>
            <w:r>
              <w:rPr>
                <w:b/>
                <w:bCs/>
                <w:smallCaps/>
                <w:szCs w:val="24"/>
                <w:lang w:eastAsia="en-GB"/>
              </w:rPr>
              <w:t>16. NUMATOMA PROJEKTO VEIKLŲ ĮGYVENDINIMO PRADŽIA</w:t>
            </w:r>
          </w:p>
        </w:tc>
        <w:tc>
          <w:tcPr>
            <w:tcW w:w="2980" w:type="pct"/>
          </w:tcPr>
          <w:p w14:paraId="601F6CDF" w14:textId="77777777" w:rsidR="00DA2D35" w:rsidRDefault="00A32C92">
            <w:pPr>
              <w:jc w:val="both"/>
              <w:rPr>
                <w:rFonts w:eastAsia="Calibri"/>
                <w:i/>
                <w:szCs w:val="24"/>
              </w:rPr>
            </w:pPr>
            <w:r>
              <w:rPr>
                <w:rFonts w:eastAsia="Calibri"/>
                <w:i/>
                <w:szCs w:val="24"/>
              </w:rPr>
              <w:t xml:space="preserve">Remiantis Aprašo 49 punktu įrašoma data – 30 dienų po paraiškos pateikimo datos, pvz., jei paraiškos pateikimo data yra 2017-08-16, </w:t>
            </w:r>
            <w:r>
              <w:rPr>
                <w:rFonts w:eastAsia="Calibri"/>
                <w:i/>
                <w:szCs w:val="24"/>
              </w:rPr>
              <w:t>numatoma projekto veiklų įgyvendinimo pradžia nurodoma 2017-09-15. Galimas simbolių skaičius – 10. Nurodyti privaloma.</w:t>
            </w:r>
          </w:p>
        </w:tc>
      </w:tr>
    </w:tbl>
    <w:p w14:paraId="198A30B7" w14:textId="77777777" w:rsidR="00DA2D35" w:rsidRDefault="00DA2D35"/>
    <w:p w14:paraId="657B8BC2" w14:textId="77777777" w:rsidR="00DA2D35" w:rsidRDefault="00DA2D35">
      <w:pPr>
        <w:spacing w:line="276" w:lineRule="auto"/>
        <w:jc w:val="both"/>
        <w:rPr>
          <w:rFonts w:eastAsia="Calibri"/>
          <w:szCs w:val="24"/>
        </w:rPr>
      </w:pPr>
    </w:p>
    <w:tbl>
      <w:tblPr>
        <w:tblW w:w="491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16"/>
        <w:gridCol w:w="5777"/>
      </w:tblGrid>
      <w:tr w:rsidR="00DA2D35" w14:paraId="2F114C0E" w14:textId="77777777">
        <w:trPr>
          <w:trHeight w:val="1227"/>
        </w:trPr>
        <w:tc>
          <w:tcPr>
            <w:tcW w:w="2020" w:type="pct"/>
            <w:shd w:val="clear" w:color="auto" w:fill="E0E0E0"/>
          </w:tcPr>
          <w:p w14:paraId="4FAD82EB" w14:textId="77777777" w:rsidR="00DA2D35" w:rsidRDefault="00DA2D35">
            <w:pPr>
              <w:rPr>
                <w:sz w:val="10"/>
                <w:szCs w:val="10"/>
              </w:rPr>
            </w:pPr>
          </w:p>
          <w:p w14:paraId="4E844B5C" w14:textId="77777777" w:rsidR="00DA2D35" w:rsidRDefault="00A32C92">
            <w:pPr>
              <w:keepNext/>
              <w:tabs>
                <w:tab w:val="num" w:pos="850"/>
              </w:tabs>
              <w:ind w:left="454" w:hanging="454"/>
              <w:rPr>
                <w:b/>
                <w:bCs/>
                <w:smallCaps/>
                <w:szCs w:val="24"/>
                <w:lang w:eastAsia="en-GB"/>
              </w:rPr>
            </w:pPr>
            <w:r>
              <w:rPr>
                <w:b/>
                <w:bCs/>
                <w:smallCaps/>
                <w:szCs w:val="24"/>
                <w:lang w:eastAsia="en-GB"/>
              </w:rPr>
              <w:t>17. NUMATOMA PROJEKTO VEIKLŲ ĮGYVENDINIMO PABAIGA</w:t>
            </w:r>
          </w:p>
        </w:tc>
        <w:tc>
          <w:tcPr>
            <w:tcW w:w="2980" w:type="pct"/>
          </w:tcPr>
          <w:p w14:paraId="444BE808" w14:textId="77777777" w:rsidR="00DA2D35" w:rsidRDefault="00A32C92">
            <w:pPr>
              <w:rPr>
                <w:rFonts w:eastAsia="Calibri"/>
                <w:i/>
                <w:szCs w:val="24"/>
              </w:rPr>
            </w:pPr>
            <w:r>
              <w:rPr>
                <w:rFonts w:eastAsia="Calibri"/>
                <w:i/>
                <w:iCs/>
                <w:szCs w:val="24"/>
              </w:rPr>
              <w:t xml:space="preserve">Remiantis Aprašo 4.6 papunkčiu įrašoma data – 12 mėnesių po projekto veiklų įgyvendinimo pradžios datos, pvz., jei projekto veiklų įgyvendinimo pradžios data yra 2017-09-15, numatoma projekto veiklų įgyvendinimo pabaiga nurodoma </w:t>
            </w:r>
            <w:r>
              <w:rPr>
                <w:rFonts w:eastAsia="Calibri"/>
                <w:i/>
                <w:iCs/>
                <w:szCs w:val="24"/>
              </w:rPr>
              <w:br/>
              <w:t>2018-09-15. Galimas simbol</w:t>
            </w:r>
            <w:r>
              <w:rPr>
                <w:rFonts w:eastAsia="Calibri"/>
                <w:i/>
                <w:iCs/>
                <w:szCs w:val="24"/>
              </w:rPr>
              <w:t>ių skaičius – 10. Nurodyti privaloma.</w:t>
            </w:r>
          </w:p>
        </w:tc>
      </w:tr>
    </w:tbl>
    <w:p w14:paraId="459F840F" w14:textId="77777777" w:rsidR="00DA2D35" w:rsidRDefault="00DA2D35">
      <w:pPr>
        <w:spacing w:line="276" w:lineRule="auto"/>
        <w:jc w:val="both"/>
        <w:rPr>
          <w:rFonts w:eastAsia="Calibri"/>
          <w:b/>
          <w:szCs w:val="24"/>
        </w:rPr>
      </w:pPr>
    </w:p>
    <w:p w14:paraId="139A1E86" w14:textId="77777777" w:rsidR="00DA2D35" w:rsidRDefault="00A32C92">
      <w:pPr>
        <w:keepNext/>
        <w:tabs>
          <w:tab w:val="num" w:pos="850"/>
        </w:tabs>
        <w:ind w:left="850" w:hanging="850"/>
        <w:jc w:val="both"/>
        <w:rPr>
          <w:b/>
          <w:bCs/>
          <w:smallCaps/>
          <w:szCs w:val="24"/>
          <w:lang w:eastAsia="en-GB"/>
        </w:rPr>
      </w:pPr>
      <w:r>
        <w:rPr>
          <w:b/>
          <w:bCs/>
          <w:smallCaps/>
          <w:szCs w:val="24"/>
          <w:lang w:val="x-none" w:eastAsia="en-GB"/>
        </w:rPr>
        <w:t>18.  INFORMACIJA APIE PAREIŠKĖJO KREDITO ĮSTAIGOJE ATIDARYTĄ SĄSKAITĄ</w:t>
      </w:r>
      <w:r>
        <w:rPr>
          <w:b/>
          <w:bCs/>
          <w:smallCaps/>
          <w:szCs w:val="24"/>
          <w:lang w:eastAsia="en-GB"/>
        </w:rPr>
        <w:t xml:space="preserve"> </w:t>
      </w:r>
      <w:r>
        <w:rPr>
          <w:b/>
          <w:bCs/>
          <w:i/>
          <w:smallCaps/>
          <w:szCs w:val="24"/>
          <w:lang w:val="x-none" w:eastAsia="en-GB"/>
        </w:rPr>
        <w:t>(Netaikoma)</w:t>
      </w:r>
    </w:p>
    <w:p w14:paraId="1A91C3D0" w14:textId="77777777" w:rsidR="00DA2D35" w:rsidRDefault="00DA2D35">
      <w:pPr>
        <w:rPr>
          <w:sz w:val="32"/>
          <w:szCs w:val="32"/>
        </w:rPr>
      </w:pPr>
    </w:p>
    <w:p w14:paraId="6511C0D3" w14:textId="77777777" w:rsidR="00DA2D35" w:rsidRDefault="00A32C92">
      <w:pPr>
        <w:keepNext/>
        <w:tabs>
          <w:tab w:val="num" w:pos="850"/>
        </w:tabs>
        <w:jc w:val="both"/>
        <w:rPr>
          <w:b/>
          <w:bCs/>
          <w:smallCaps/>
          <w:szCs w:val="24"/>
          <w:lang w:val="x-none" w:eastAsia="en-GB"/>
        </w:rPr>
      </w:pPr>
      <w:r>
        <w:rPr>
          <w:b/>
          <w:bCs/>
          <w:smallCaps/>
          <w:szCs w:val="24"/>
          <w:lang w:val="x-none" w:eastAsia="en-GB"/>
        </w:rPr>
        <w:t xml:space="preserve">19. KITI KLAUSIMAI </w:t>
      </w:r>
    </w:p>
    <w:p w14:paraId="751F5CAE" w14:textId="77777777" w:rsidR="00DA2D35" w:rsidRDefault="00DA2D35">
      <w:pPr>
        <w:spacing w:line="276" w:lineRule="auto"/>
        <w:jc w:val="both"/>
        <w:rPr>
          <w:rFonts w:eastAsia="Calibri"/>
          <w:i/>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2713"/>
        <w:gridCol w:w="6298"/>
      </w:tblGrid>
      <w:tr w:rsidR="00DA2D35" w14:paraId="5D08E0AE" w14:textId="77777777">
        <w:tc>
          <w:tcPr>
            <w:tcW w:w="951" w:type="dxa"/>
            <w:shd w:val="clear" w:color="auto" w:fill="auto"/>
          </w:tcPr>
          <w:p w14:paraId="4F336CFB" w14:textId="77777777" w:rsidR="00DA2D35" w:rsidRDefault="00A32C92">
            <w:pPr>
              <w:spacing w:line="276" w:lineRule="auto"/>
              <w:jc w:val="both"/>
              <w:rPr>
                <w:rFonts w:eastAsia="Calibri"/>
                <w:b/>
                <w:szCs w:val="24"/>
              </w:rPr>
            </w:pPr>
            <w:r>
              <w:rPr>
                <w:rFonts w:eastAsia="Calibri"/>
                <w:b/>
                <w:szCs w:val="24"/>
              </w:rPr>
              <w:t>Eil. Nr.</w:t>
            </w:r>
          </w:p>
        </w:tc>
        <w:tc>
          <w:tcPr>
            <w:tcW w:w="3571" w:type="dxa"/>
            <w:shd w:val="clear" w:color="auto" w:fill="auto"/>
          </w:tcPr>
          <w:p w14:paraId="02E8B713" w14:textId="77777777" w:rsidR="00DA2D35" w:rsidRDefault="00A32C92">
            <w:pPr>
              <w:spacing w:line="276" w:lineRule="auto"/>
              <w:jc w:val="both"/>
              <w:rPr>
                <w:rFonts w:eastAsia="Calibri"/>
                <w:b/>
                <w:szCs w:val="24"/>
              </w:rPr>
            </w:pPr>
            <w:r>
              <w:rPr>
                <w:rFonts w:eastAsia="Calibri"/>
                <w:b/>
                <w:szCs w:val="24"/>
              </w:rPr>
              <w:t>Klausimo pavadinimas</w:t>
            </w:r>
          </w:p>
        </w:tc>
        <w:tc>
          <w:tcPr>
            <w:tcW w:w="9869" w:type="dxa"/>
            <w:shd w:val="clear" w:color="auto" w:fill="auto"/>
          </w:tcPr>
          <w:p w14:paraId="34C3F7DE" w14:textId="77777777" w:rsidR="00DA2D35" w:rsidRDefault="00A32C92">
            <w:pPr>
              <w:spacing w:line="276" w:lineRule="auto"/>
              <w:jc w:val="both"/>
              <w:rPr>
                <w:rFonts w:eastAsia="Calibri"/>
                <w:b/>
                <w:szCs w:val="24"/>
              </w:rPr>
            </w:pPr>
            <w:r>
              <w:rPr>
                <w:rFonts w:eastAsia="Calibri"/>
                <w:b/>
                <w:szCs w:val="24"/>
              </w:rPr>
              <w:t xml:space="preserve">Atsakymas į klausimą </w:t>
            </w:r>
          </w:p>
        </w:tc>
      </w:tr>
      <w:tr w:rsidR="00DA2D35" w14:paraId="3B041A7F" w14:textId="77777777">
        <w:tc>
          <w:tcPr>
            <w:tcW w:w="951" w:type="dxa"/>
            <w:shd w:val="clear" w:color="auto" w:fill="auto"/>
          </w:tcPr>
          <w:p w14:paraId="38A06CAC" w14:textId="77777777" w:rsidR="00DA2D35" w:rsidRDefault="00A32C92">
            <w:pPr>
              <w:jc w:val="both"/>
              <w:rPr>
                <w:rFonts w:eastAsia="Calibri"/>
                <w:b/>
                <w:szCs w:val="24"/>
              </w:rPr>
            </w:pPr>
            <w:r>
              <w:rPr>
                <w:rFonts w:eastAsia="Calibri"/>
                <w:b/>
                <w:szCs w:val="24"/>
              </w:rPr>
              <w:t>19.1.</w:t>
            </w:r>
          </w:p>
        </w:tc>
        <w:tc>
          <w:tcPr>
            <w:tcW w:w="3571" w:type="dxa"/>
            <w:shd w:val="clear" w:color="auto" w:fill="auto"/>
          </w:tcPr>
          <w:p w14:paraId="7D75C6D1" w14:textId="77777777" w:rsidR="00DA2D35" w:rsidRDefault="00A32C92">
            <w:pPr>
              <w:jc w:val="both"/>
              <w:rPr>
                <w:rFonts w:eastAsia="Calibri"/>
                <w:b/>
                <w:szCs w:val="24"/>
              </w:rPr>
            </w:pPr>
            <w:r>
              <w:rPr>
                <w:rFonts w:eastAsia="Calibri"/>
                <w:b/>
                <w:szCs w:val="24"/>
              </w:rPr>
              <w:t xml:space="preserve">Įmonės draudėjo kodas </w:t>
            </w:r>
          </w:p>
        </w:tc>
        <w:tc>
          <w:tcPr>
            <w:tcW w:w="9869" w:type="dxa"/>
            <w:shd w:val="clear" w:color="auto" w:fill="auto"/>
          </w:tcPr>
          <w:p w14:paraId="2A5932F1" w14:textId="77777777" w:rsidR="00DA2D35" w:rsidRDefault="00A32C92">
            <w:pPr>
              <w:jc w:val="both"/>
              <w:rPr>
                <w:rFonts w:eastAsia="Calibri"/>
                <w:szCs w:val="24"/>
              </w:rPr>
            </w:pPr>
            <w:r>
              <w:rPr>
                <w:rFonts w:eastAsia="Calibri"/>
                <w:i/>
                <w:szCs w:val="24"/>
              </w:rPr>
              <w:t>Nurodyti privaloma</w:t>
            </w:r>
          </w:p>
        </w:tc>
      </w:tr>
      <w:tr w:rsidR="00DA2D35" w14:paraId="54D56764" w14:textId="77777777">
        <w:tc>
          <w:tcPr>
            <w:tcW w:w="951" w:type="dxa"/>
            <w:shd w:val="clear" w:color="auto" w:fill="auto"/>
          </w:tcPr>
          <w:p w14:paraId="277956E6" w14:textId="77777777" w:rsidR="00DA2D35" w:rsidRDefault="00A32C92">
            <w:pPr>
              <w:jc w:val="both"/>
              <w:rPr>
                <w:rFonts w:eastAsia="Calibri"/>
                <w:b/>
                <w:szCs w:val="24"/>
              </w:rPr>
            </w:pPr>
            <w:r>
              <w:rPr>
                <w:rFonts w:eastAsia="Calibri"/>
                <w:b/>
                <w:szCs w:val="24"/>
              </w:rPr>
              <w:t>19.2.</w:t>
            </w:r>
          </w:p>
        </w:tc>
        <w:tc>
          <w:tcPr>
            <w:tcW w:w="3571" w:type="dxa"/>
            <w:shd w:val="clear" w:color="auto" w:fill="auto"/>
          </w:tcPr>
          <w:p w14:paraId="75078A72" w14:textId="77777777" w:rsidR="00DA2D35" w:rsidRDefault="00A32C92">
            <w:pPr>
              <w:jc w:val="both"/>
              <w:rPr>
                <w:rFonts w:eastAsia="Calibri"/>
                <w:b/>
                <w:szCs w:val="24"/>
              </w:rPr>
            </w:pPr>
            <w:r>
              <w:rPr>
                <w:rFonts w:eastAsia="Calibri"/>
                <w:b/>
                <w:szCs w:val="24"/>
              </w:rPr>
              <w:t>Įmonės ekonominės veiklos kodas</w:t>
            </w:r>
          </w:p>
        </w:tc>
        <w:tc>
          <w:tcPr>
            <w:tcW w:w="9869" w:type="dxa"/>
            <w:shd w:val="clear" w:color="auto" w:fill="auto"/>
          </w:tcPr>
          <w:p w14:paraId="3D572FE6" w14:textId="77777777" w:rsidR="00DA2D35" w:rsidRDefault="00A32C92">
            <w:pPr>
              <w:jc w:val="both"/>
              <w:rPr>
                <w:rFonts w:eastAsia="Calibri"/>
                <w:szCs w:val="24"/>
              </w:rPr>
            </w:pPr>
            <w:r>
              <w:rPr>
                <w:rFonts w:eastAsia="Calibri"/>
                <w:i/>
                <w:szCs w:val="24"/>
              </w:rPr>
              <w:t>Nurodyti privaloma</w:t>
            </w:r>
          </w:p>
        </w:tc>
      </w:tr>
    </w:tbl>
    <w:p w14:paraId="19EC4331" w14:textId="77777777" w:rsidR="00DA2D35" w:rsidRDefault="00DA2D35">
      <w:pPr>
        <w:rPr>
          <w:sz w:val="32"/>
          <w:szCs w:val="32"/>
        </w:rPr>
      </w:pPr>
    </w:p>
    <w:p w14:paraId="17DA7CCE" w14:textId="77777777" w:rsidR="00DA2D35" w:rsidRDefault="00A32C92">
      <w:pPr>
        <w:keepNext/>
        <w:tabs>
          <w:tab w:val="num" w:pos="850"/>
        </w:tabs>
        <w:ind w:left="850" w:hanging="850"/>
        <w:jc w:val="both"/>
        <w:rPr>
          <w:b/>
          <w:bCs/>
          <w:smallCaps/>
          <w:szCs w:val="24"/>
          <w:lang w:eastAsia="en-GB"/>
        </w:rPr>
      </w:pPr>
      <w:r>
        <w:rPr>
          <w:b/>
          <w:bCs/>
          <w:smallCaps/>
          <w:szCs w:val="24"/>
          <w:lang w:val="x-none" w:eastAsia="en-GB"/>
        </w:rPr>
        <w:t xml:space="preserve">20. PARAIŠKOS PRIEDŲ SĄRAŠAS </w:t>
      </w:r>
    </w:p>
    <w:p w14:paraId="33F2A1AF" w14:textId="77777777" w:rsidR="00DA2D35" w:rsidRDefault="00DA2D35">
      <w:pPr>
        <w:keepNext/>
        <w:tabs>
          <w:tab w:val="num" w:pos="142"/>
        </w:tabs>
        <w:ind w:firstLine="709"/>
        <w:jc w:val="both"/>
        <w:rPr>
          <w:b/>
          <w:bCs/>
          <w:smallCaps/>
          <w:szCs w:val="24"/>
          <w:lang w:eastAsia="en-GB"/>
        </w:rPr>
      </w:pPr>
    </w:p>
    <w:p w14:paraId="7E318EE9" w14:textId="77777777" w:rsidR="00DA2D35" w:rsidRDefault="00A32C92">
      <w:pPr>
        <w:rPr>
          <w:sz w:val="32"/>
          <w:szCs w:val="32"/>
        </w:rPr>
      </w:pPr>
      <w:r>
        <w:rPr>
          <w:i/>
          <w:szCs w:val="24"/>
        </w:rPr>
        <w:t>(Pareiškėjas lentelėje įrašo priedus, kuriuos privalo pateikti pagal projektų finansavimo sąlygų aprašą. Prie kiekvieno lentelėje nurodyto priedo pavadinimo 3 skiltyje pažy</w:t>
      </w:r>
      <w:r>
        <w:rPr>
          <w:i/>
          <w:szCs w:val="24"/>
        </w:rPr>
        <w:t xml:space="preserve">mi „Teikiama“, jeigu toks priedas yra privalomas teikti pagal projektų finansavimo sąlygų aprašo reikalavimus ir pareiškėjas jį teikia. Lentelės pabaigoje įrašomi kiti priedai, jei projektų finansavimo sąlygų apraše nurodyta juos pateikti. Visos paraiškos </w:t>
      </w:r>
      <w:r>
        <w:rPr>
          <w:i/>
          <w:szCs w:val="24"/>
        </w:rPr>
        <w:t>priedų formos skelbiamos svetainėje www.esinvesticijos.lt.)</w:t>
      </w:r>
    </w:p>
    <w:tbl>
      <w:tblPr>
        <w:tblW w:w="498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6"/>
        <w:gridCol w:w="3819"/>
        <w:gridCol w:w="2890"/>
        <w:gridCol w:w="2296"/>
      </w:tblGrid>
      <w:tr w:rsidR="00DA2D35" w14:paraId="07F3E56B" w14:textId="77777777">
        <w:trPr>
          <w:cantSplit/>
          <w:jc w:val="center"/>
        </w:trPr>
        <w:tc>
          <w:tcPr>
            <w:tcW w:w="297" w:type="pct"/>
            <w:tcBorders>
              <w:top w:val="single" w:sz="4" w:space="0" w:color="auto"/>
              <w:left w:val="single" w:sz="4" w:space="0" w:color="auto"/>
              <w:bottom w:val="single" w:sz="4" w:space="0" w:color="auto"/>
              <w:right w:val="single" w:sz="4" w:space="0" w:color="auto"/>
            </w:tcBorders>
            <w:shd w:val="clear" w:color="auto" w:fill="D9D9D9"/>
            <w:hideMark/>
          </w:tcPr>
          <w:p w14:paraId="4E4486C4" w14:textId="77777777" w:rsidR="00DA2D35" w:rsidRDefault="00A32C92">
            <w:pPr>
              <w:rPr>
                <w:b/>
                <w:szCs w:val="24"/>
              </w:rPr>
            </w:pPr>
            <w:r>
              <w:rPr>
                <w:b/>
                <w:szCs w:val="24"/>
              </w:rPr>
              <w:t>Eil. Nr.</w:t>
            </w:r>
          </w:p>
        </w:tc>
        <w:tc>
          <w:tcPr>
            <w:tcW w:w="1984" w:type="pct"/>
            <w:tcBorders>
              <w:top w:val="single" w:sz="4" w:space="0" w:color="auto"/>
              <w:left w:val="single" w:sz="4" w:space="0" w:color="auto"/>
              <w:bottom w:val="single" w:sz="4" w:space="0" w:color="auto"/>
              <w:right w:val="single" w:sz="4" w:space="0" w:color="auto"/>
            </w:tcBorders>
            <w:shd w:val="clear" w:color="auto" w:fill="D9D9D9"/>
            <w:hideMark/>
          </w:tcPr>
          <w:p w14:paraId="35F2EC70" w14:textId="77777777" w:rsidR="00DA2D35" w:rsidRDefault="00A32C92">
            <w:pPr>
              <w:rPr>
                <w:b/>
                <w:szCs w:val="24"/>
              </w:rPr>
            </w:pPr>
            <w:r>
              <w:rPr>
                <w:b/>
                <w:szCs w:val="24"/>
              </w:rPr>
              <w:t>Priedo pavadinimas</w:t>
            </w:r>
          </w:p>
        </w:tc>
        <w:tc>
          <w:tcPr>
            <w:tcW w:w="1511" w:type="pct"/>
            <w:tcBorders>
              <w:top w:val="single" w:sz="4" w:space="0" w:color="auto"/>
              <w:left w:val="single" w:sz="4" w:space="0" w:color="auto"/>
              <w:bottom w:val="single" w:sz="4" w:space="0" w:color="auto"/>
              <w:right w:val="single" w:sz="4" w:space="0" w:color="auto"/>
            </w:tcBorders>
            <w:shd w:val="clear" w:color="auto" w:fill="D9D9D9"/>
            <w:hideMark/>
          </w:tcPr>
          <w:p w14:paraId="4365595B" w14:textId="77777777" w:rsidR="00DA2D35" w:rsidRDefault="00A32C92">
            <w:pPr>
              <w:rPr>
                <w:b/>
                <w:szCs w:val="24"/>
              </w:rPr>
            </w:pPr>
            <w:r>
              <w:rPr>
                <w:b/>
                <w:szCs w:val="24"/>
              </w:rPr>
              <w:t>Žymima „taip“ arba „ne“</w:t>
            </w:r>
          </w:p>
        </w:tc>
        <w:tc>
          <w:tcPr>
            <w:tcW w:w="1208" w:type="pct"/>
            <w:tcBorders>
              <w:top w:val="single" w:sz="4" w:space="0" w:color="auto"/>
              <w:left w:val="single" w:sz="4" w:space="0" w:color="auto"/>
              <w:bottom w:val="single" w:sz="4" w:space="0" w:color="auto"/>
              <w:right w:val="single" w:sz="4" w:space="0" w:color="auto"/>
            </w:tcBorders>
            <w:shd w:val="clear" w:color="auto" w:fill="D9D9D9"/>
            <w:hideMark/>
          </w:tcPr>
          <w:p w14:paraId="2221DBA4" w14:textId="77777777" w:rsidR="00DA2D35" w:rsidRDefault="00A32C92">
            <w:pPr>
              <w:rPr>
                <w:b/>
                <w:szCs w:val="24"/>
              </w:rPr>
            </w:pPr>
            <w:r>
              <w:rPr>
                <w:b/>
                <w:szCs w:val="24"/>
              </w:rPr>
              <w:t>Lapų skaičius</w:t>
            </w:r>
          </w:p>
        </w:tc>
      </w:tr>
      <w:tr w:rsidR="00DA2D35" w14:paraId="50B2FBC9" w14:textId="77777777">
        <w:trPr>
          <w:cantSplit/>
          <w:jc w:val="center"/>
        </w:trPr>
        <w:tc>
          <w:tcPr>
            <w:tcW w:w="297" w:type="pct"/>
            <w:tcBorders>
              <w:top w:val="single" w:sz="4" w:space="0" w:color="auto"/>
              <w:left w:val="single" w:sz="4" w:space="0" w:color="auto"/>
              <w:bottom w:val="single" w:sz="4" w:space="0" w:color="auto"/>
              <w:right w:val="single" w:sz="4" w:space="0" w:color="auto"/>
            </w:tcBorders>
            <w:hideMark/>
          </w:tcPr>
          <w:p w14:paraId="32B4EE3F" w14:textId="77777777" w:rsidR="00DA2D35" w:rsidRDefault="00A32C92">
            <w:pPr>
              <w:rPr>
                <w:szCs w:val="24"/>
              </w:rPr>
            </w:pPr>
            <w:r>
              <w:rPr>
                <w:szCs w:val="24"/>
              </w:rPr>
              <w:t>20.1.</w:t>
            </w:r>
          </w:p>
        </w:tc>
        <w:tc>
          <w:tcPr>
            <w:tcW w:w="1984" w:type="pct"/>
            <w:tcBorders>
              <w:top w:val="single" w:sz="4" w:space="0" w:color="auto"/>
              <w:left w:val="single" w:sz="4" w:space="0" w:color="auto"/>
              <w:bottom w:val="single" w:sz="4" w:space="0" w:color="auto"/>
              <w:right w:val="single" w:sz="4" w:space="0" w:color="auto"/>
            </w:tcBorders>
            <w:hideMark/>
          </w:tcPr>
          <w:p w14:paraId="6224BF73" w14:textId="77777777" w:rsidR="00DA2D35" w:rsidRDefault="00A32C92">
            <w:pPr>
              <w:rPr>
                <w:szCs w:val="24"/>
              </w:rPr>
            </w:pPr>
            <w:r>
              <w:rPr>
                <w:szCs w:val="24"/>
              </w:rPr>
              <w:t>Partnerio deklaracija</w:t>
            </w:r>
          </w:p>
        </w:tc>
        <w:tc>
          <w:tcPr>
            <w:tcW w:w="1511" w:type="pct"/>
            <w:tcBorders>
              <w:top w:val="single" w:sz="4" w:space="0" w:color="auto"/>
              <w:left w:val="single" w:sz="4" w:space="0" w:color="auto"/>
              <w:bottom w:val="single" w:sz="4" w:space="0" w:color="auto"/>
              <w:right w:val="single" w:sz="4" w:space="0" w:color="auto"/>
            </w:tcBorders>
            <w:hideMark/>
          </w:tcPr>
          <w:p w14:paraId="36D19371" w14:textId="77777777" w:rsidR="00DA2D35" w:rsidRDefault="00A32C92">
            <w:pPr>
              <w:rPr>
                <w:szCs w:val="24"/>
              </w:rPr>
            </w:pPr>
            <w:r>
              <w:rPr>
                <w:szCs w:val="24"/>
              </w:rPr>
              <w:t>Ne</w:t>
            </w:r>
          </w:p>
        </w:tc>
        <w:tc>
          <w:tcPr>
            <w:tcW w:w="1208" w:type="pct"/>
            <w:tcBorders>
              <w:top w:val="single" w:sz="4" w:space="0" w:color="auto"/>
              <w:left w:val="single" w:sz="4" w:space="0" w:color="auto"/>
              <w:bottom w:val="single" w:sz="4" w:space="0" w:color="auto"/>
              <w:right w:val="single" w:sz="4" w:space="0" w:color="auto"/>
            </w:tcBorders>
            <w:hideMark/>
          </w:tcPr>
          <w:p w14:paraId="211228C6" w14:textId="77777777" w:rsidR="00DA2D35" w:rsidRDefault="00DA2D35">
            <w:pPr>
              <w:rPr>
                <w:i/>
                <w:szCs w:val="24"/>
              </w:rPr>
            </w:pPr>
          </w:p>
        </w:tc>
      </w:tr>
      <w:tr w:rsidR="00DA2D35" w14:paraId="008A10BC" w14:textId="77777777">
        <w:trPr>
          <w:cantSplit/>
          <w:jc w:val="center"/>
        </w:trPr>
        <w:tc>
          <w:tcPr>
            <w:tcW w:w="297" w:type="pct"/>
            <w:tcBorders>
              <w:top w:val="single" w:sz="4" w:space="0" w:color="auto"/>
              <w:left w:val="single" w:sz="4" w:space="0" w:color="auto"/>
              <w:bottom w:val="single" w:sz="4" w:space="0" w:color="auto"/>
              <w:right w:val="single" w:sz="4" w:space="0" w:color="auto"/>
            </w:tcBorders>
            <w:hideMark/>
          </w:tcPr>
          <w:p w14:paraId="7D722F46" w14:textId="77777777" w:rsidR="00DA2D35" w:rsidRDefault="00A32C92">
            <w:pPr>
              <w:rPr>
                <w:szCs w:val="24"/>
              </w:rPr>
            </w:pPr>
            <w:r>
              <w:rPr>
                <w:szCs w:val="24"/>
              </w:rPr>
              <w:t>20.2.</w:t>
            </w:r>
          </w:p>
        </w:tc>
        <w:tc>
          <w:tcPr>
            <w:tcW w:w="1984" w:type="pct"/>
            <w:tcBorders>
              <w:top w:val="single" w:sz="4" w:space="0" w:color="auto"/>
              <w:left w:val="single" w:sz="4" w:space="0" w:color="auto"/>
              <w:bottom w:val="single" w:sz="4" w:space="0" w:color="auto"/>
              <w:right w:val="single" w:sz="4" w:space="0" w:color="auto"/>
            </w:tcBorders>
            <w:hideMark/>
          </w:tcPr>
          <w:p w14:paraId="208C87CB" w14:textId="77777777" w:rsidR="00DA2D35" w:rsidRDefault="00A32C92">
            <w:pPr>
              <w:rPr>
                <w:szCs w:val="24"/>
              </w:rPr>
            </w:pPr>
            <w:r>
              <w:rPr>
                <w:szCs w:val="24"/>
              </w:rPr>
              <w:t>Informacija apie iš Europos Sąjungos struktūrinių fondų lėšų bendrai finansuojamų projektų</w:t>
            </w:r>
            <w:r>
              <w:rPr>
                <w:szCs w:val="24"/>
              </w:rPr>
              <w:t xml:space="preserve"> gaunamas pajamas</w:t>
            </w:r>
          </w:p>
        </w:tc>
        <w:tc>
          <w:tcPr>
            <w:tcW w:w="1511" w:type="pct"/>
            <w:tcBorders>
              <w:top w:val="single" w:sz="4" w:space="0" w:color="auto"/>
              <w:left w:val="single" w:sz="4" w:space="0" w:color="auto"/>
              <w:bottom w:val="single" w:sz="4" w:space="0" w:color="auto"/>
              <w:right w:val="single" w:sz="4" w:space="0" w:color="auto"/>
            </w:tcBorders>
            <w:hideMark/>
          </w:tcPr>
          <w:p w14:paraId="4A4237DC" w14:textId="77777777" w:rsidR="00DA2D35" w:rsidRDefault="00A32C92">
            <w:pPr>
              <w:rPr>
                <w:szCs w:val="24"/>
              </w:rPr>
            </w:pPr>
            <w:r>
              <w:rPr>
                <w:szCs w:val="24"/>
              </w:rPr>
              <w:t>Ne</w:t>
            </w:r>
          </w:p>
        </w:tc>
        <w:tc>
          <w:tcPr>
            <w:tcW w:w="1208" w:type="pct"/>
            <w:tcBorders>
              <w:top w:val="single" w:sz="4" w:space="0" w:color="auto"/>
              <w:left w:val="single" w:sz="4" w:space="0" w:color="auto"/>
              <w:bottom w:val="single" w:sz="4" w:space="0" w:color="auto"/>
              <w:right w:val="single" w:sz="4" w:space="0" w:color="auto"/>
            </w:tcBorders>
          </w:tcPr>
          <w:p w14:paraId="6965C6D7" w14:textId="77777777" w:rsidR="00DA2D35" w:rsidRDefault="00DA2D35">
            <w:pPr>
              <w:rPr>
                <w:szCs w:val="24"/>
              </w:rPr>
            </w:pPr>
          </w:p>
        </w:tc>
      </w:tr>
      <w:tr w:rsidR="00DA2D35" w14:paraId="5F1F745B" w14:textId="77777777">
        <w:trPr>
          <w:cantSplit/>
          <w:jc w:val="center"/>
        </w:trPr>
        <w:tc>
          <w:tcPr>
            <w:tcW w:w="297" w:type="pct"/>
            <w:tcBorders>
              <w:top w:val="single" w:sz="4" w:space="0" w:color="auto"/>
              <w:left w:val="single" w:sz="4" w:space="0" w:color="auto"/>
              <w:bottom w:val="single" w:sz="4" w:space="0" w:color="auto"/>
              <w:right w:val="single" w:sz="4" w:space="0" w:color="auto"/>
            </w:tcBorders>
            <w:hideMark/>
          </w:tcPr>
          <w:p w14:paraId="4BB09B9E" w14:textId="77777777" w:rsidR="00DA2D35" w:rsidRDefault="00A32C92">
            <w:pPr>
              <w:rPr>
                <w:szCs w:val="24"/>
              </w:rPr>
            </w:pPr>
            <w:r>
              <w:rPr>
                <w:szCs w:val="24"/>
              </w:rPr>
              <w:t>20.3.</w:t>
            </w:r>
          </w:p>
        </w:tc>
        <w:tc>
          <w:tcPr>
            <w:tcW w:w="1984" w:type="pct"/>
            <w:tcBorders>
              <w:top w:val="single" w:sz="4" w:space="0" w:color="auto"/>
              <w:left w:val="single" w:sz="4" w:space="0" w:color="auto"/>
              <w:bottom w:val="single" w:sz="4" w:space="0" w:color="auto"/>
              <w:right w:val="single" w:sz="4" w:space="0" w:color="auto"/>
            </w:tcBorders>
            <w:hideMark/>
          </w:tcPr>
          <w:p w14:paraId="514ED364" w14:textId="77777777" w:rsidR="00DA2D35" w:rsidRDefault="00A32C92">
            <w:pPr>
              <w:rPr>
                <w:szCs w:val="24"/>
              </w:rPr>
            </w:pPr>
            <w:r>
              <w:rPr>
                <w:szCs w:val="24"/>
              </w:rPr>
              <w:t xml:space="preserve">Informacija apie iš Europos Sąjungos struktūrinių fondų lėšų bendrai finansuojamiems projektams suteiktą valstybės pagalbą (išskyrus </w:t>
            </w:r>
            <w:r>
              <w:rPr>
                <w:i/>
                <w:szCs w:val="24"/>
              </w:rPr>
              <w:t>de minimis</w:t>
            </w:r>
            <w:r>
              <w:rPr>
                <w:szCs w:val="24"/>
              </w:rPr>
              <w:t xml:space="preserve"> pagalbą)</w:t>
            </w:r>
          </w:p>
        </w:tc>
        <w:tc>
          <w:tcPr>
            <w:tcW w:w="1511" w:type="pct"/>
            <w:tcBorders>
              <w:top w:val="single" w:sz="4" w:space="0" w:color="auto"/>
              <w:left w:val="single" w:sz="4" w:space="0" w:color="auto"/>
              <w:bottom w:val="single" w:sz="4" w:space="0" w:color="auto"/>
              <w:right w:val="single" w:sz="4" w:space="0" w:color="auto"/>
            </w:tcBorders>
            <w:hideMark/>
          </w:tcPr>
          <w:p w14:paraId="58108436" w14:textId="77777777" w:rsidR="00DA2D35" w:rsidRDefault="00A32C92">
            <w:pPr>
              <w:rPr>
                <w:szCs w:val="24"/>
              </w:rPr>
            </w:pPr>
            <w:r>
              <w:rPr>
                <w:szCs w:val="24"/>
              </w:rPr>
              <w:t>Ne</w:t>
            </w:r>
          </w:p>
        </w:tc>
        <w:tc>
          <w:tcPr>
            <w:tcW w:w="1208" w:type="pct"/>
            <w:tcBorders>
              <w:top w:val="single" w:sz="4" w:space="0" w:color="auto"/>
              <w:left w:val="single" w:sz="4" w:space="0" w:color="auto"/>
              <w:bottom w:val="single" w:sz="4" w:space="0" w:color="auto"/>
              <w:right w:val="single" w:sz="4" w:space="0" w:color="auto"/>
            </w:tcBorders>
          </w:tcPr>
          <w:p w14:paraId="0CACE024" w14:textId="77777777" w:rsidR="00DA2D35" w:rsidRDefault="00DA2D35">
            <w:pPr>
              <w:rPr>
                <w:szCs w:val="24"/>
              </w:rPr>
            </w:pPr>
          </w:p>
        </w:tc>
      </w:tr>
      <w:tr w:rsidR="00DA2D35" w14:paraId="322C35B5" w14:textId="77777777">
        <w:trPr>
          <w:cantSplit/>
          <w:jc w:val="center"/>
        </w:trPr>
        <w:tc>
          <w:tcPr>
            <w:tcW w:w="297" w:type="pct"/>
            <w:tcBorders>
              <w:top w:val="single" w:sz="4" w:space="0" w:color="auto"/>
              <w:left w:val="single" w:sz="4" w:space="0" w:color="auto"/>
              <w:bottom w:val="single" w:sz="4" w:space="0" w:color="auto"/>
              <w:right w:val="single" w:sz="4" w:space="0" w:color="auto"/>
            </w:tcBorders>
            <w:hideMark/>
          </w:tcPr>
          <w:p w14:paraId="54BFB880" w14:textId="77777777" w:rsidR="00DA2D35" w:rsidRDefault="00A32C92">
            <w:pPr>
              <w:rPr>
                <w:szCs w:val="24"/>
              </w:rPr>
            </w:pPr>
            <w:r>
              <w:rPr>
                <w:szCs w:val="24"/>
              </w:rPr>
              <w:t>20.4.</w:t>
            </w:r>
          </w:p>
        </w:tc>
        <w:tc>
          <w:tcPr>
            <w:tcW w:w="1984" w:type="pct"/>
            <w:tcBorders>
              <w:top w:val="single" w:sz="4" w:space="0" w:color="auto"/>
              <w:left w:val="single" w:sz="4" w:space="0" w:color="auto"/>
              <w:bottom w:val="single" w:sz="4" w:space="0" w:color="auto"/>
              <w:right w:val="single" w:sz="4" w:space="0" w:color="auto"/>
            </w:tcBorders>
            <w:hideMark/>
          </w:tcPr>
          <w:p w14:paraId="5A15E07D" w14:textId="77777777" w:rsidR="00DA2D35" w:rsidRDefault="00A32C92">
            <w:pPr>
              <w:rPr>
                <w:szCs w:val="24"/>
              </w:rPr>
            </w:pPr>
            <w:r>
              <w:rPr>
                <w:szCs w:val="24"/>
              </w:rPr>
              <w:t xml:space="preserve">Informacija apie projektui taikomus aplinkosauginius </w:t>
            </w:r>
            <w:r>
              <w:rPr>
                <w:szCs w:val="24"/>
              </w:rPr>
              <w:t>reikalavimus</w:t>
            </w:r>
          </w:p>
        </w:tc>
        <w:tc>
          <w:tcPr>
            <w:tcW w:w="1511" w:type="pct"/>
            <w:tcBorders>
              <w:top w:val="single" w:sz="4" w:space="0" w:color="auto"/>
              <w:left w:val="single" w:sz="4" w:space="0" w:color="auto"/>
              <w:bottom w:val="single" w:sz="4" w:space="0" w:color="auto"/>
              <w:right w:val="single" w:sz="4" w:space="0" w:color="auto"/>
            </w:tcBorders>
            <w:hideMark/>
          </w:tcPr>
          <w:p w14:paraId="1451FB06" w14:textId="77777777" w:rsidR="00DA2D35" w:rsidRDefault="00A32C92">
            <w:pPr>
              <w:rPr>
                <w:szCs w:val="24"/>
              </w:rPr>
            </w:pPr>
            <w:r>
              <w:rPr>
                <w:szCs w:val="24"/>
              </w:rPr>
              <w:t>Ne</w:t>
            </w:r>
          </w:p>
        </w:tc>
        <w:tc>
          <w:tcPr>
            <w:tcW w:w="1208" w:type="pct"/>
            <w:tcBorders>
              <w:top w:val="single" w:sz="4" w:space="0" w:color="auto"/>
              <w:left w:val="single" w:sz="4" w:space="0" w:color="auto"/>
              <w:bottom w:val="single" w:sz="4" w:space="0" w:color="auto"/>
              <w:right w:val="single" w:sz="4" w:space="0" w:color="auto"/>
            </w:tcBorders>
          </w:tcPr>
          <w:p w14:paraId="2817BFF7" w14:textId="77777777" w:rsidR="00DA2D35" w:rsidRDefault="00DA2D35">
            <w:pPr>
              <w:rPr>
                <w:szCs w:val="24"/>
              </w:rPr>
            </w:pPr>
          </w:p>
        </w:tc>
      </w:tr>
      <w:tr w:rsidR="00DA2D35" w14:paraId="4311EE9B" w14:textId="77777777">
        <w:trPr>
          <w:cantSplit/>
          <w:jc w:val="center"/>
        </w:trPr>
        <w:tc>
          <w:tcPr>
            <w:tcW w:w="297" w:type="pct"/>
            <w:tcBorders>
              <w:top w:val="single" w:sz="4" w:space="0" w:color="auto"/>
              <w:left w:val="single" w:sz="4" w:space="0" w:color="auto"/>
              <w:bottom w:val="single" w:sz="4" w:space="0" w:color="auto"/>
              <w:right w:val="single" w:sz="4" w:space="0" w:color="auto"/>
            </w:tcBorders>
            <w:hideMark/>
          </w:tcPr>
          <w:p w14:paraId="65152576" w14:textId="77777777" w:rsidR="00DA2D35" w:rsidRDefault="00A32C92">
            <w:pPr>
              <w:rPr>
                <w:szCs w:val="24"/>
              </w:rPr>
            </w:pPr>
            <w:r>
              <w:rPr>
                <w:szCs w:val="24"/>
              </w:rPr>
              <w:t>20.5.</w:t>
            </w:r>
          </w:p>
        </w:tc>
        <w:tc>
          <w:tcPr>
            <w:tcW w:w="1984" w:type="pct"/>
            <w:tcBorders>
              <w:top w:val="single" w:sz="4" w:space="0" w:color="auto"/>
              <w:left w:val="single" w:sz="4" w:space="0" w:color="auto"/>
              <w:bottom w:val="single" w:sz="4" w:space="0" w:color="auto"/>
              <w:right w:val="single" w:sz="4" w:space="0" w:color="auto"/>
            </w:tcBorders>
            <w:hideMark/>
          </w:tcPr>
          <w:p w14:paraId="774B0F5C" w14:textId="77777777" w:rsidR="00DA2D35" w:rsidRDefault="00A32C92">
            <w:pPr>
              <w:rPr>
                <w:szCs w:val="24"/>
              </w:rPr>
            </w:pPr>
            <w:r>
              <w:rPr>
                <w:szCs w:val="24"/>
              </w:rPr>
              <w:t xml:space="preserve">Klausimynas apie pirkimo ir (arba) importo pridėtinės vertės mokesčio (PVM) tinkamumą finansuoti iš Europos Sąjungos struktūrinių fondų ir (arba) Lietuvos Respublikos biudžeto lėšų </w:t>
            </w:r>
            <w:r>
              <w:rPr>
                <w:i/>
                <w:szCs w:val="24"/>
              </w:rPr>
              <w:t xml:space="preserve">(žymima „Taip“ tik jei pareiškėjas paraiškoje nurodo, kad </w:t>
            </w:r>
            <w:r>
              <w:rPr>
                <w:bCs/>
                <w:i/>
                <w:szCs w:val="24"/>
              </w:rPr>
              <w:t>jis negali PVM įtraukti į PVM ataskaitą)</w:t>
            </w:r>
          </w:p>
        </w:tc>
        <w:tc>
          <w:tcPr>
            <w:tcW w:w="1511" w:type="pct"/>
            <w:tcBorders>
              <w:top w:val="single" w:sz="4" w:space="0" w:color="auto"/>
              <w:left w:val="single" w:sz="4" w:space="0" w:color="auto"/>
              <w:bottom w:val="single" w:sz="4" w:space="0" w:color="auto"/>
              <w:right w:val="single" w:sz="4" w:space="0" w:color="auto"/>
            </w:tcBorders>
            <w:hideMark/>
          </w:tcPr>
          <w:p w14:paraId="1599210E" w14:textId="77777777" w:rsidR="00DA2D35" w:rsidRDefault="00DA2D35">
            <w:pPr>
              <w:rPr>
                <w:szCs w:val="24"/>
              </w:rPr>
            </w:pPr>
          </w:p>
        </w:tc>
        <w:tc>
          <w:tcPr>
            <w:tcW w:w="1208" w:type="pct"/>
            <w:tcBorders>
              <w:top w:val="single" w:sz="4" w:space="0" w:color="auto"/>
              <w:left w:val="single" w:sz="4" w:space="0" w:color="auto"/>
              <w:bottom w:val="single" w:sz="4" w:space="0" w:color="auto"/>
              <w:right w:val="single" w:sz="4" w:space="0" w:color="auto"/>
            </w:tcBorders>
          </w:tcPr>
          <w:p w14:paraId="2E95C777" w14:textId="77777777" w:rsidR="00DA2D35" w:rsidRDefault="00DA2D35">
            <w:pPr>
              <w:rPr>
                <w:szCs w:val="24"/>
              </w:rPr>
            </w:pPr>
          </w:p>
        </w:tc>
      </w:tr>
      <w:tr w:rsidR="00DA2D35" w14:paraId="6DC3B2FB" w14:textId="77777777">
        <w:trPr>
          <w:cantSplit/>
          <w:jc w:val="center"/>
        </w:trPr>
        <w:tc>
          <w:tcPr>
            <w:tcW w:w="297" w:type="pct"/>
            <w:tcBorders>
              <w:top w:val="single" w:sz="4" w:space="0" w:color="auto"/>
              <w:left w:val="single" w:sz="4" w:space="0" w:color="auto"/>
              <w:bottom w:val="single" w:sz="4" w:space="0" w:color="auto"/>
              <w:right w:val="single" w:sz="4" w:space="0" w:color="auto"/>
            </w:tcBorders>
            <w:shd w:val="clear" w:color="auto" w:fill="FFFFFF"/>
            <w:hideMark/>
          </w:tcPr>
          <w:p w14:paraId="21FB8A00" w14:textId="77777777" w:rsidR="00DA2D35" w:rsidRDefault="00A32C92">
            <w:pPr>
              <w:rPr>
                <w:szCs w:val="24"/>
              </w:rPr>
            </w:pPr>
            <w:r>
              <w:rPr>
                <w:szCs w:val="24"/>
              </w:rPr>
              <w:t>20.6.</w:t>
            </w:r>
          </w:p>
        </w:tc>
        <w:tc>
          <w:tcPr>
            <w:tcW w:w="1984" w:type="pct"/>
            <w:tcBorders>
              <w:top w:val="single" w:sz="4" w:space="0" w:color="auto"/>
              <w:left w:val="single" w:sz="4" w:space="0" w:color="auto"/>
              <w:bottom w:val="single" w:sz="4" w:space="0" w:color="auto"/>
              <w:right w:val="single" w:sz="4" w:space="0" w:color="auto"/>
            </w:tcBorders>
            <w:hideMark/>
          </w:tcPr>
          <w:p w14:paraId="49E9E5BC" w14:textId="77777777" w:rsidR="00DA2D35" w:rsidRDefault="00A32C92">
            <w:pPr>
              <w:rPr>
                <w:szCs w:val="24"/>
              </w:rPr>
            </w:pPr>
            <w:r>
              <w:rPr>
                <w:szCs w:val="24"/>
              </w:rPr>
              <w:t>Projekto biudžeto paskirstymas pagal pareiškėjus ir partnerius</w:t>
            </w:r>
          </w:p>
        </w:tc>
        <w:tc>
          <w:tcPr>
            <w:tcW w:w="1511" w:type="pct"/>
            <w:tcBorders>
              <w:top w:val="single" w:sz="4" w:space="0" w:color="auto"/>
              <w:left w:val="single" w:sz="4" w:space="0" w:color="auto"/>
              <w:bottom w:val="single" w:sz="4" w:space="0" w:color="auto"/>
              <w:right w:val="single" w:sz="4" w:space="0" w:color="auto"/>
            </w:tcBorders>
            <w:hideMark/>
          </w:tcPr>
          <w:p w14:paraId="2D1F3EEE" w14:textId="77777777" w:rsidR="00DA2D35" w:rsidRDefault="00A32C92">
            <w:pPr>
              <w:rPr>
                <w:szCs w:val="24"/>
              </w:rPr>
            </w:pPr>
            <w:r>
              <w:rPr>
                <w:szCs w:val="24"/>
              </w:rPr>
              <w:t>Ne</w:t>
            </w:r>
          </w:p>
        </w:tc>
        <w:tc>
          <w:tcPr>
            <w:tcW w:w="1208" w:type="pct"/>
            <w:tcBorders>
              <w:top w:val="single" w:sz="4" w:space="0" w:color="auto"/>
              <w:left w:val="single" w:sz="4" w:space="0" w:color="auto"/>
              <w:bottom w:val="single" w:sz="4" w:space="0" w:color="auto"/>
              <w:right w:val="single" w:sz="4" w:space="0" w:color="auto"/>
            </w:tcBorders>
          </w:tcPr>
          <w:p w14:paraId="22BDFDF0" w14:textId="77777777" w:rsidR="00DA2D35" w:rsidRDefault="00DA2D35">
            <w:pPr>
              <w:rPr>
                <w:szCs w:val="24"/>
              </w:rPr>
            </w:pPr>
          </w:p>
        </w:tc>
      </w:tr>
      <w:tr w:rsidR="00DA2D35" w14:paraId="5A678005" w14:textId="77777777">
        <w:trPr>
          <w:cantSplit/>
          <w:jc w:val="center"/>
        </w:trPr>
        <w:tc>
          <w:tcPr>
            <w:tcW w:w="297" w:type="pct"/>
            <w:tcBorders>
              <w:top w:val="single" w:sz="4" w:space="0" w:color="auto"/>
              <w:left w:val="single" w:sz="4" w:space="0" w:color="auto"/>
              <w:bottom w:val="single" w:sz="4" w:space="0" w:color="auto"/>
              <w:right w:val="single" w:sz="4" w:space="0" w:color="auto"/>
            </w:tcBorders>
            <w:shd w:val="clear" w:color="auto" w:fill="FFFFFF"/>
            <w:hideMark/>
          </w:tcPr>
          <w:p w14:paraId="07B63C60" w14:textId="77777777" w:rsidR="00DA2D35" w:rsidRDefault="00A32C92">
            <w:pPr>
              <w:rPr>
                <w:szCs w:val="24"/>
              </w:rPr>
            </w:pPr>
            <w:r>
              <w:rPr>
                <w:szCs w:val="24"/>
              </w:rPr>
              <w:t>20.7.</w:t>
            </w:r>
          </w:p>
        </w:tc>
        <w:tc>
          <w:tcPr>
            <w:tcW w:w="1984" w:type="pct"/>
            <w:tcBorders>
              <w:top w:val="single" w:sz="4" w:space="0" w:color="auto"/>
              <w:left w:val="single" w:sz="4" w:space="0" w:color="auto"/>
              <w:bottom w:val="single" w:sz="4" w:space="0" w:color="auto"/>
              <w:right w:val="single" w:sz="4" w:space="0" w:color="auto"/>
            </w:tcBorders>
            <w:hideMark/>
          </w:tcPr>
          <w:p w14:paraId="7536E5A5" w14:textId="77777777" w:rsidR="00DA2D35" w:rsidRDefault="00A32C92">
            <w:pPr>
              <w:rPr>
                <w:szCs w:val="24"/>
              </w:rPr>
            </w:pPr>
            <w:r>
              <w:rPr>
                <w:szCs w:val="24"/>
              </w:rPr>
              <w:t>Investicijų projektas</w:t>
            </w:r>
          </w:p>
        </w:tc>
        <w:tc>
          <w:tcPr>
            <w:tcW w:w="1511" w:type="pct"/>
            <w:tcBorders>
              <w:top w:val="single" w:sz="4" w:space="0" w:color="auto"/>
              <w:left w:val="single" w:sz="4" w:space="0" w:color="auto"/>
              <w:bottom w:val="single" w:sz="4" w:space="0" w:color="auto"/>
              <w:right w:val="single" w:sz="4" w:space="0" w:color="auto"/>
            </w:tcBorders>
            <w:hideMark/>
          </w:tcPr>
          <w:p w14:paraId="5614E2AD" w14:textId="77777777" w:rsidR="00DA2D35" w:rsidRDefault="00A32C92">
            <w:pPr>
              <w:rPr>
                <w:szCs w:val="24"/>
              </w:rPr>
            </w:pPr>
            <w:r>
              <w:rPr>
                <w:szCs w:val="24"/>
              </w:rPr>
              <w:t>Ne</w:t>
            </w:r>
          </w:p>
        </w:tc>
        <w:tc>
          <w:tcPr>
            <w:tcW w:w="1208" w:type="pct"/>
            <w:tcBorders>
              <w:top w:val="single" w:sz="4" w:space="0" w:color="auto"/>
              <w:left w:val="single" w:sz="4" w:space="0" w:color="auto"/>
              <w:bottom w:val="single" w:sz="4" w:space="0" w:color="auto"/>
              <w:right w:val="single" w:sz="4" w:space="0" w:color="auto"/>
            </w:tcBorders>
          </w:tcPr>
          <w:p w14:paraId="7A48EAE0" w14:textId="77777777" w:rsidR="00DA2D35" w:rsidRDefault="00DA2D35">
            <w:pPr>
              <w:rPr>
                <w:szCs w:val="24"/>
              </w:rPr>
            </w:pPr>
          </w:p>
        </w:tc>
      </w:tr>
      <w:tr w:rsidR="00DA2D35" w14:paraId="3F37BD2D" w14:textId="77777777">
        <w:trPr>
          <w:cantSplit/>
          <w:jc w:val="center"/>
        </w:trPr>
        <w:tc>
          <w:tcPr>
            <w:tcW w:w="297" w:type="pct"/>
            <w:tcBorders>
              <w:top w:val="single" w:sz="4" w:space="0" w:color="auto"/>
              <w:left w:val="single" w:sz="4" w:space="0" w:color="auto"/>
              <w:bottom w:val="single" w:sz="4" w:space="0" w:color="auto"/>
              <w:right w:val="single" w:sz="4" w:space="0" w:color="auto"/>
            </w:tcBorders>
            <w:shd w:val="clear" w:color="auto" w:fill="FFFFFF"/>
            <w:hideMark/>
          </w:tcPr>
          <w:p w14:paraId="4FA72857" w14:textId="77777777" w:rsidR="00DA2D35" w:rsidRDefault="00A32C92">
            <w:pPr>
              <w:rPr>
                <w:szCs w:val="24"/>
              </w:rPr>
            </w:pPr>
            <w:r>
              <w:rPr>
                <w:szCs w:val="24"/>
              </w:rPr>
              <w:t>20.8.</w:t>
            </w:r>
          </w:p>
        </w:tc>
        <w:tc>
          <w:tcPr>
            <w:tcW w:w="1984" w:type="pct"/>
            <w:tcBorders>
              <w:top w:val="single" w:sz="4" w:space="0" w:color="auto"/>
              <w:left w:val="single" w:sz="4" w:space="0" w:color="auto"/>
              <w:bottom w:val="single" w:sz="4" w:space="0" w:color="auto"/>
              <w:right w:val="single" w:sz="4" w:space="0" w:color="auto"/>
            </w:tcBorders>
            <w:hideMark/>
          </w:tcPr>
          <w:p w14:paraId="5AC37A5B" w14:textId="77777777" w:rsidR="00DA2D35" w:rsidRDefault="00A32C92">
            <w:pPr>
              <w:rPr>
                <w:szCs w:val="24"/>
              </w:rPr>
            </w:pPr>
            <w:r>
              <w:rPr>
                <w:szCs w:val="24"/>
              </w:rPr>
              <w:t xml:space="preserve">Didelės apimties projekto paraiškos </w:t>
            </w:r>
            <w:r>
              <w:rPr>
                <w:szCs w:val="24"/>
              </w:rPr>
              <w:t>priedai</w:t>
            </w:r>
          </w:p>
        </w:tc>
        <w:tc>
          <w:tcPr>
            <w:tcW w:w="1511" w:type="pct"/>
            <w:tcBorders>
              <w:top w:val="single" w:sz="4" w:space="0" w:color="auto"/>
              <w:left w:val="single" w:sz="4" w:space="0" w:color="auto"/>
              <w:bottom w:val="single" w:sz="4" w:space="0" w:color="auto"/>
              <w:right w:val="single" w:sz="4" w:space="0" w:color="auto"/>
            </w:tcBorders>
          </w:tcPr>
          <w:p w14:paraId="1839CC5A" w14:textId="77777777" w:rsidR="00DA2D35" w:rsidRDefault="00A32C92">
            <w:pPr>
              <w:rPr>
                <w:szCs w:val="24"/>
              </w:rPr>
            </w:pPr>
            <w:r>
              <w:rPr>
                <w:szCs w:val="24"/>
              </w:rPr>
              <w:t>Ne</w:t>
            </w:r>
          </w:p>
        </w:tc>
        <w:tc>
          <w:tcPr>
            <w:tcW w:w="1208" w:type="pct"/>
            <w:tcBorders>
              <w:top w:val="single" w:sz="4" w:space="0" w:color="auto"/>
              <w:left w:val="single" w:sz="4" w:space="0" w:color="auto"/>
              <w:bottom w:val="single" w:sz="4" w:space="0" w:color="auto"/>
              <w:right w:val="single" w:sz="4" w:space="0" w:color="auto"/>
            </w:tcBorders>
          </w:tcPr>
          <w:p w14:paraId="7C61639F" w14:textId="77777777" w:rsidR="00DA2D35" w:rsidRDefault="00DA2D35">
            <w:pPr>
              <w:rPr>
                <w:szCs w:val="24"/>
              </w:rPr>
            </w:pPr>
          </w:p>
        </w:tc>
      </w:tr>
      <w:tr w:rsidR="00DA2D35" w14:paraId="05130043" w14:textId="77777777">
        <w:trPr>
          <w:cantSplit/>
          <w:jc w:val="center"/>
        </w:trPr>
        <w:tc>
          <w:tcPr>
            <w:tcW w:w="297" w:type="pct"/>
            <w:tcBorders>
              <w:top w:val="single" w:sz="4" w:space="0" w:color="auto"/>
              <w:left w:val="single" w:sz="4" w:space="0" w:color="auto"/>
              <w:bottom w:val="single" w:sz="4" w:space="0" w:color="auto"/>
              <w:right w:val="single" w:sz="4" w:space="0" w:color="auto"/>
            </w:tcBorders>
            <w:shd w:val="clear" w:color="auto" w:fill="FFFFFF"/>
            <w:hideMark/>
          </w:tcPr>
          <w:p w14:paraId="58614F46" w14:textId="77777777" w:rsidR="00DA2D35" w:rsidRDefault="00A32C92">
            <w:pPr>
              <w:rPr>
                <w:szCs w:val="24"/>
              </w:rPr>
            </w:pPr>
            <w:r>
              <w:rPr>
                <w:szCs w:val="24"/>
              </w:rPr>
              <w:t>20.9.</w:t>
            </w:r>
          </w:p>
        </w:tc>
        <w:tc>
          <w:tcPr>
            <w:tcW w:w="1984" w:type="pct"/>
            <w:tcBorders>
              <w:top w:val="single" w:sz="4" w:space="0" w:color="auto"/>
              <w:left w:val="single" w:sz="4" w:space="0" w:color="auto"/>
              <w:bottom w:val="single" w:sz="4" w:space="0" w:color="auto"/>
              <w:right w:val="single" w:sz="4" w:space="0" w:color="auto"/>
            </w:tcBorders>
            <w:hideMark/>
          </w:tcPr>
          <w:p w14:paraId="282B07CC" w14:textId="77777777" w:rsidR="00DA2D35" w:rsidRDefault="00A32C92">
            <w:pPr>
              <w:rPr>
                <w:szCs w:val="24"/>
              </w:rPr>
            </w:pPr>
            <w:r>
              <w:rPr>
                <w:szCs w:val="24"/>
              </w:rPr>
              <w:t xml:space="preserve">Pažyma apie pareiškėjo atsiskaitomąją sąskaitą patvirtintą kredito įstaigoje </w:t>
            </w:r>
            <w:r>
              <w:rPr>
                <w:i/>
                <w:szCs w:val="24"/>
              </w:rPr>
              <w:t>(gali būti tokio paties turinio kitokios formos lygiavertis dokumentas (pvz., atsiskaitomosios sąskaitos sutarties kopija)</w:t>
            </w:r>
          </w:p>
        </w:tc>
        <w:tc>
          <w:tcPr>
            <w:tcW w:w="1511" w:type="pct"/>
            <w:tcBorders>
              <w:top w:val="single" w:sz="4" w:space="0" w:color="auto"/>
              <w:left w:val="single" w:sz="4" w:space="0" w:color="auto"/>
              <w:bottom w:val="single" w:sz="4" w:space="0" w:color="auto"/>
              <w:right w:val="single" w:sz="4" w:space="0" w:color="auto"/>
            </w:tcBorders>
          </w:tcPr>
          <w:p w14:paraId="15D6EF02" w14:textId="77777777" w:rsidR="00DA2D35" w:rsidRDefault="00A32C92">
            <w:pPr>
              <w:rPr>
                <w:szCs w:val="24"/>
              </w:rPr>
            </w:pPr>
            <w:r>
              <w:rPr>
                <w:szCs w:val="24"/>
              </w:rPr>
              <w:t>Taip</w:t>
            </w:r>
          </w:p>
        </w:tc>
        <w:tc>
          <w:tcPr>
            <w:tcW w:w="1208" w:type="pct"/>
            <w:tcBorders>
              <w:top w:val="single" w:sz="4" w:space="0" w:color="auto"/>
              <w:left w:val="single" w:sz="4" w:space="0" w:color="auto"/>
              <w:bottom w:val="single" w:sz="4" w:space="0" w:color="auto"/>
              <w:right w:val="single" w:sz="4" w:space="0" w:color="auto"/>
            </w:tcBorders>
            <w:hideMark/>
          </w:tcPr>
          <w:p w14:paraId="719BE7A8" w14:textId="77777777" w:rsidR="00DA2D35" w:rsidRDefault="00DA2D35">
            <w:pPr>
              <w:rPr>
                <w:szCs w:val="24"/>
              </w:rPr>
            </w:pPr>
          </w:p>
        </w:tc>
      </w:tr>
      <w:tr w:rsidR="00DA2D35" w14:paraId="516AA9DC" w14:textId="77777777">
        <w:trPr>
          <w:cantSplit/>
          <w:jc w:val="center"/>
        </w:trPr>
        <w:tc>
          <w:tcPr>
            <w:tcW w:w="297" w:type="pct"/>
            <w:tcBorders>
              <w:top w:val="single" w:sz="4" w:space="0" w:color="auto"/>
              <w:left w:val="single" w:sz="4" w:space="0" w:color="auto"/>
              <w:bottom w:val="single" w:sz="4" w:space="0" w:color="auto"/>
              <w:right w:val="single" w:sz="4" w:space="0" w:color="auto"/>
            </w:tcBorders>
            <w:shd w:val="clear" w:color="auto" w:fill="FFFFFF"/>
            <w:hideMark/>
          </w:tcPr>
          <w:p w14:paraId="44FDB0EE" w14:textId="77777777" w:rsidR="00DA2D35" w:rsidRDefault="00A32C92">
            <w:pPr>
              <w:rPr>
                <w:szCs w:val="24"/>
              </w:rPr>
            </w:pPr>
            <w:r>
              <w:rPr>
                <w:szCs w:val="24"/>
              </w:rPr>
              <w:t>20.10.</w:t>
            </w:r>
          </w:p>
        </w:tc>
        <w:tc>
          <w:tcPr>
            <w:tcW w:w="1984" w:type="pct"/>
            <w:tcBorders>
              <w:top w:val="single" w:sz="4" w:space="0" w:color="auto"/>
              <w:left w:val="single" w:sz="4" w:space="0" w:color="auto"/>
              <w:bottom w:val="single" w:sz="4" w:space="0" w:color="auto"/>
              <w:right w:val="single" w:sz="4" w:space="0" w:color="auto"/>
            </w:tcBorders>
            <w:hideMark/>
          </w:tcPr>
          <w:p w14:paraId="537962D7" w14:textId="77777777" w:rsidR="00DA2D35" w:rsidRDefault="00A32C92">
            <w:pPr>
              <w:rPr>
                <w:szCs w:val="24"/>
              </w:rPr>
            </w:pPr>
            <w:r>
              <w:rPr>
                <w:szCs w:val="24"/>
              </w:rPr>
              <w:t xml:space="preserve">„Vienos įmonės“ </w:t>
            </w:r>
            <w:r>
              <w:rPr>
                <w:szCs w:val="24"/>
              </w:rPr>
              <w:t>deklaracija</w:t>
            </w:r>
          </w:p>
        </w:tc>
        <w:tc>
          <w:tcPr>
            <w:tcW w:w="1511" w:type="pct"/>
            <w:tcBorders>
              <w:top w:val="single" w:sz="4" w:space="0" w:color="auto"/>
              <w:left w:val="single" w:sz="4" w:space="0" w:color="auto"/>
              <w:bottom w:val="single" w:sz="4" w:space="0" w:color="auto"/>
              <w:right w:val="single" w:sz="4" w:space="0" w:color="auto"/>
            </w:tcBorders>
          </w:tcPr>
          <w:p w14:paraId="72D1BDC6" w14:textId="77777777" w:rsidR="00DA2D35" w:rsidRDefault="00A32C92">
            <w:pPr>
              <w:rPr>
                <w:szCs w:val="24"/>
              </w:rPr>
            </w:pPr>
            <w:r>
              <w:rPr>
                <w:szCs w:val="24"/>
              </w:rPr>
              <w:t>Taip</w:t>
            </w:r>
          </w:p>
        </w:tc>
        <w:tc>
          <w:tcPr>
            <w:tcW w:w="1208" w:type="pct"/>
            <w:tcBorders>
              <w:top w:val="single" w:sz="4" w:space="0" w:color="auto"/>
              <w:left w:val="single" w:sz="4" w:space="0" w:color="auto"/>
              <w:bottom w:val="single" w:sz="4" w:space="0" w:color="auto"/>
              <w:right w:val="single" w:sz="4" w:space="0" w:color="auto"/>
            </w:tcBorders>
            <w:hideMark/>
          </w:tcPr>
          <w:p w14:paraId="736A55CE" w14:textId="77777777" w:rsidR="00DA2D35" w:rsidRDefault="00DA2D35">
            <w:pPr>
              <w:rPr>
                <w:szCs w:val="24"/>
              </w:rPr>
            </w:pPr>
          </w:p>
        </w:tc>
      </w:tr>
      <w:tr w:rsidR="00DA2D35" w14:paraId="03669154" w14:textId="77777777">
        <w:trPr>
          <w:cantSplit/>
          <w:jc w:val="center"/>
        </w:trPr>
        <w:tc>
          <w:tcPr>
            <w:tcW w:w="297" w:type="pct"/>
            <w:tcBorders>
              <w:top w:val="single" w:sz="4" w:space="0" w:color="auto"/>
              <w:left w:val="single" w:sz="4" w:space="0" w:color="auto"/>
              <w:bottom w:val="single" w:sz="4" w:space="0" w:color="auto"/>
              <w:right w:val="single" w:sz="4" w:space="0" w:color="auto"/>
            </w:tcBorders>
            <w:shd w:val="clear" w:color="auto" w:fill="FFFFFF"/>
            <w:hideMark/>
          </w:tcPr>
          <w:p w14:paraId="040337AA" w14:textId="77777777" w:rsidR="00DA2D35" w:rsidRDefault="00A32C92">
            <w:pPr>
              <w:rPr>
                <w:szCs w:val="24"/>
              </w:rPr>
            </w:pPr>
            <w:r>
              <w:rPr>
                <w:szCs w:val="24"/>
              </w:rPr>
              <w:t>20.11.</w:t>
            </w:r>
          </w:p>
        </w:tc>
        <w:tc>
          <w:tcPr>
            <w:tcW w:w="1984" w:type="pct"/>
            <w:tcBorders>
              <w:top w:val="single" w:sz="4" w:space="0" w:color="auto"/>
              <w:left w:val="single" w:sz="4" w:space="0" w:color="auto"/>
              <w:bottom w:val="single" w:sz="4" w:space="0" w:color="auto"/>
              <w:right w:val="single" w:sz="4" w:space="0" w:color="auto"/>
            </w:tcBorders>
            <w:hideMark/>
          </w:tcPr>
          <w:p w14:paraId="0A7B26F7" w14:textId="77777777" w:rsidR="00DA2D35" w:rsidRDefault="00A32C92">
            <w:pPr>
              <w:rPr>
                <w:szCs w:val="24"/>
              </w:rPr>
            </w:pPr>
            <w:r>
              <w:rPr>
                <w:szCs w:val="24"/>
              </w:rPr>
              <w:t xml:space="preserve">Įgaliojimas </w:t>
            </w:r>
          </w:p>
        </w:tc>
        <w:tc>
          <w:tcPr>
            <w:tcW w:w="1511" w:type="pct"/>
            <w:tcBorders>
              <w:top w:val="single" w:sz="4" w:space="0" w:color="auto"/>
              <w:left w:val="single" w:sz="4" w:space="0" w:color="auto"/>
              <w:bottom w:val="single" w:sz="4" w:space="0" w:color="auto"/>
              <w:right w:val="single" w:sz="4" w:space="0" w:color="auto"/>
            </w:tcBorders>
          </w:tcPr>
          <w:p w14:paraId="319279AB" w14:textId="77777777" w:rsidR="00DA2D35" w:rsidRDefault="00A32C92">
            <w:pPr>
              <w:rPr>
                <w:szCs w:val="24"/>
              </w:rPr>
            </w:pPr>
            <w:r>
              <w:rPr>
                <w:szCs w:val="24"/>
              </w:rPr>
              <w:t>Taip</w:t>
            </w:r>
          </w:p>
        </w:tc>
        <w:tc>
          <w:tcPr>
            <w:tcW w:w="1208" w:type="pct"/>
            <w:tcBorders>
              <w:top w:val="single" w:sz="4" w:space="0" w:color="auto"/>
              <w:left w:val="single" w:sz="4" w:space="0" w:color="auto"/>
              <w:bottom w:val="single" w:sz="4" w:space="0" w:color="auto"/>
              <w:right w:val="single" w:sz="4" w:space="0" w:color="auto"/>
            </w:tcBorders>
            <w:hideMark/>
          </w:tcPr>
          <w:p w14:paraId="5B5267D7" w14:textId="77777777" w:rsidR="00DA2D35" w:rsidRDefault="00DA2D35">
            <w:pPr>
              <w:rPr>
                <w:szCs w:val="24"/>
              </w:rPr>
            </w:pPr>
          </w:p>
        </w:tc>
      </w:tr>
      <w:tr w:rsidR="00DA2D35" w14:paraId="12226F99" w14:textId="77777777">
        <w:trPr>
          <w:cantSplit/>
          <w:jc w:val="center"/>
        </w:trPr>
        <w:tc>
          <w:tcPr>
            <w:tcW w:w="297" w:type="pct"/>
            <w:tcBorders>
              <w:top w:val="single" w:sz="4" w:space="0" w:color="auto"/>
              <w:left w:val="single" w:sz="4" w:space="0" w:color="auto"/>
              <w:bottom w:val="single" w:sz="4" w:space="0" w:color="auto"/>
              <w:right w:val="single" w:sz="4" w:space="0" w:color="auto"/>
            </w:tcBorders>
            <w:shd w:val="clear" w:color="auto" w:fill="FFFFFF"/>
            <w:hideMark/>
          </w:tcPr>
          <w:p w14:paraId="10E1FE6A" w14:textId="77777777" w:rsidR="00DA2D35" w:rsidRDefault="00A32C92">
            <w:pPr>
              <w:rPr>
                <w:szCs w:val="24"/>
              </w:rPr>
            </w:pPr>
            <w:r>
              <w:rPr>
                <w:szCs w:val="24"/>
              </w:rPr>
              <w:t>20.12.</w:t>
            </w:r>
          </w:p>
        </w:tc>
        <w:tc>
          <w:tcPr>
            <w:tcW w:w="1984" w:type="pct"/>
            <w:tcBorders>
              <w:top w:val="single" w:sz="4" w:space="0" w:color="auto"/>
              <w:left w:val="single" w:sz="4" w:space="0" w:color="auto"/>
              <w:bottom w:val="single" w:sz="4" w:space="0" w:color="auto"/>
              <w:right w:val="single" w:sz="4" w:space="0" w:color="auto"/>
            </w:tcBorders>
            <w:hideMark/>
          </w:tcPr>
          <w:p w14:paraId="48E9D324" w14:textId="77777777" w:rsidR="00DA2D35" w:rsidRDefault="00A32C92">
            <w:pPr>
              <w:rPr>
                <w:szCs w:val="24"/>
              </w:rPr>
            </w:pPr>
            <w:r>
              <w:rPr>
                <w:szCs w:val="24"/>
              </w:rPr>
              <w:t>Dotacijos sutartis (vienas egzempliorius)</w:t>
            </w:r>
          </w:p>
        </w:tc>
        <w:tc>
          <w:tcPr>
            <w:tcW w:w="1511" w:type="pct"/>
            <w:tcBorders>
              <w:top w:val="single" w:sz="4" w:space="0" w:color="auto"/>
              <w:left w:val="single" w:sz="4" w:space="0" w:color="auto"/>
              <w:bottom w:val="single" w:sz="4" w:space="0" w:color="auto"/>
              <w:right w:val="single" w:sz="4" w:space="0" w:color="auto"/>
            </w:tcBorders>
          </w:tcPr>
          <w:p w14:paraId="4D55F37B" w14:textId="77777777" w:rsidR="00DA2D35" w:rsidRDefault="00A32C92">
            <w:pPr>
              <w:rPr>
                <w:szCs w:val="24"/>
              </w:rPr>
            </w:pPr>
            <w:r>
              <w:rPr>
                <w:szCs w:val="24"/>
              </w:rPr>
              <w:t>Taip</w:t>
            </w:r>
          </w:p>
        </w:tc>
        <w:tc>
          <w:tcPr>
            <w:tcW w:w="1208" w:type="pct"/>
            <w:tcBorders>
              <w:top w:val="single" w:sz="4" w:space="0" w:color="auto"/>
              <w:left w:val="single" w:sz="4" w:space="0" w:color="auto"/>
              <w:bottom w:val="single" w:sz="4" w:space="0" w:color="auto"/>
              <w:right w:val="single" w:sz="4" w:space="0" w:color="auto"/>
            </w:tcBorders>
            <w:hideMark/>
          </w:tcPr>
          <w:p w14:paraId="756A82A2" w14:textId="77777777" w:rsidR="00DA2D35" w:rsidRDefault="00DA2D35">
            <w:pPr>
              <w:rPr>
                <w:szCs w:val="24"/>
              </w:rPr>
            </w:pPr>
          </w:p>
        </w:tc>
      </w:tr>
      <w:tr w:rsidR="00DA2D35" w14:paraId="667D32EE" w14:textId="77777777">
        <w:trPr>
          <w:cantSplit/>
          <w:jc w:val="center"/>
        </w:trPr>
        <w:tc>
          <w:tcPr>
            <w:tcW w:w="297" w:type="pct"/>
            <w:tcBorders>
              <w:top w:val="single" w:sz="4" w:space="0" w:color="auto"/>
              <w:left w:val="single" w:sz="4" w:space="0" w:color="auto"/>
              <w:bottom w:val="single" w:sz="4" w:space="0" w:color="auto"/>
              <w:right w:val="single" w:sz="4" w:space="0" w:color="auto"/>
            </w:tcBorders>
            <w:shd w:val="clear" w:color="auto" w:fill="FFFFFF"/>
          </w:tcPr>
          <w:p w14:paraId="4E20060A" w14:textId="77777777" w:rsidR="00DA2D35" w:rsidRDefault="00A32C92">
            <w:pPr>
              <w:rPr>
                <w:szCs w:val="24"/>
              </w:rPr>
            </w:pPr>
            <w:r>
              <w:rPr>
                <w:szCs w:val="24"/>
              </w:rPr>
              <w:t>20.13.</w:t>
            </w:r>
          </w:p>
        </w:tc>
        <w:tc>
          <w:tcPr>
            <w:tcW w:w="1984" w:type="pct"/>
            <w:tcBorders>
              <w:top w:val="single" w:sz="4" w:space="0" w:color="auto"/>
              <w:left w:val="single" w:sz="4" w:space="0" w:color="auto"/>
              <w:bottom w:val="single" w:sz="4" w:space="0" w:color="auto"/>
              <w:right w:val="single" w:sz="4" w:space="0" w:color="auto"/>
            </w:tcBorders>
          </w:tcPr>
          <w:p w14:paraId="3D949615" w14:textId="77777777" w:rsidR="00DA2D35" w:rsidRDefault="00A32C92">
            <w:pPr>
              <w:rPr>
                <w:szCs w:val="24"/>
              </w:rPr>
            </w:pPr>
            <w:r>
              <w:rPr>
                <w:szCs w:val="24"/>
              </w:rPr>
              <w:t>Prašymas dėl darbuotojo dalyvavimo projekto veiklose.</w:t>
            </w:r>
          </w:p>
          <w:p w14:paraId="084E856A" w14:textId="77777777" w:rsidR="00DA2D35" w:rsidRDefault="00A32C92">
            <w:pPr>
              <w:rPr>
                <w:szCs w:val="24"/>
              </w:rPr>
            </w:pPr>
            <w:r>
              <w:rPr>
                <w:szCs w:val="24"/>
              </w:rPr>
              <w:t>Pareiškėjo darbuotojo pranešimas dėl asmens duomenų tvarkymo.</w:t>
            </w:r>
          </w:p>
          <w:p w14:paraId="4760E88F" w14:textId="77777777" w:rsidR="00DA2D35" w:rsidRDefault="00A32C92">
            <w:pPr>
              <w:rPr>
                <w:szCs w:val="24"/>
              </w:rPr>
            </w:pPr>
            <w:r>
              <w:rPr>
                <w:szCs w:val="24"/>
              </w:rPr>
              <w:t xml:space="preserve">Projekto dalyvio apklausos </w:t>
            </w:r>
            <w:r>
              <w:rPr>
                <w:szCs w:val="24"/>
              </w:rPr>
              <w:t>anketa.</w:t>
            </w:r>
          </w:p>
        </w:tc>
        <w:tc>
          <w:tcPr>
            <w:tcW w:w="1511" w:type="pct"/>
            <w:tcBorders>
              <w:top w:val="single" w:sz="4" w:space="0" w:color="auto"/>
              <w:left w:val="single" w:sz="4" w:space="0" w:color="auto"/>
              <w:bottom w:val="single" w:sz="4" w:space="0" w:color="auto"/>
              <w:right w:val="single" w:sz="4" w:space="0" w:color="auto"/>
            </w:tcBorders>
          </w:tcPr>
          <w:p w14:paraId="6BC68080" w14:textId="77777777" w:rsidR="00DA2D35" w:rsidRDefault="00A32C92">
            <w:pPr>
              <w:rPr>
                <w:szCs w:val="24"/>
              </w:rPr>
            </w:pPr>
            <w:r>
              <w:rPr>
                <w:szCs w:val="24"/>
              </w:rPr>
              <w:t>Taip</w:t>
            </w:r>
          </w:p>
        </w:tc>
        <w:tc>
          <w:tcPr>
            <w:tcW w:w="1208" w:type="pct"/>
            <w:tcBorders>
              <w:top w:val="single" w:sz="4" w:space="0" w:color="auto"/>
              <w:left w:val="single" w:sz="4" w:space="0" w:color="auto"/>
              <w:bottom w:val="single" w:sz="4" w:space="0" w:color="auto"/>
              <w:right w:val="single" w:sz="4" w:space="0" w:color="auto"/>
            </w:tcBorders>
          </w:tcPr>
          <w:p w14:paraId="393CA470" w14:textId="77777777" w:rsidR="00DA2D35" w:rsidRDefault="00DA2D35">
            <w:pPr>
              <w:rPr>
                <w:szCs w:val="24"/>
              </w:rPr>
            </w:pPr>
          </w:p>
        </w:tc>
      </w:tr>
    </w:tbl>
    <w:p w14:paraId="6C17B0EC" w14:textId="77777777" w:rsidR="00DA2D35" w:rsidRDefault="00DA2D35">
      <w:pPr>
        <w:rPr>
          <w:sz w:val="32"/>
          <w:szCs w:val="32"/>
        </w:rPr>
      </w:pPr>
    </w:p>
    <w:p w14:paraId="63EB2D1E" w14:textId="77777777" w:rsidR="00DA2D35" w:rsidRDefault="00DA2D35">
      <w:pPr>
        <w:rPr>
          <w:sz w:val="32"/>
          <w:szCs w:val="32"/>
        </w:rPr>
      </w:pPr>
    </w:p>
    <w:p w14:paraId="502EBA94" w14:textId="77777777" w:rsidR="00DA2D35" w:rsidRDefault="00A32C92">
      <w:pPr>
        <w:keepNext/>
        <w:tabs>
          <w:tab w:val="num" w:pos="850"/>
        </w:tabs>
        <w:ind w:firstLine="426"/>
        <w:jc w:val="both"/>
        <w:rPr>
          <w:b/>
          <w:bCs/>
          <w:smallCaps/>
          <w:szCs w:val="24"/>
          <w:lang w:val="x-none" w:eastAsia="en-GB"/>
        </w:rPr>
      </w:pPr>
      <w:r>
        <w:rPr>
          <w:b/>
          <w:bCs/>
          <w:smallCaps/>
          <w:szCs w:val="24"/>
          <w:lang w:val="x-none" w:eastAsia="en-GB"/>
        </w:rPr>
        <w:t>21. PAREIŠKĖJO DEKLARACIJA</w:t>
      </w:r>
    </w:p>
    <w:p w14:paraId="2BB8A213" w14:textId="77777777" w:rsidR="00DA2D35" w:rsidRDefault="00DA2D35">
      <w:pPr>
        <w:rPr>
          <w:sz w:val="10"/>
          <w:szCs w:val="10"/>
        </w:rPr>
      </w:pPr>
    </w:p>
    <w:p w14:paraId="652E725D" w14:textId="77777777" w:rsidR="00DA2D35" w:rsidRDefault="00A32C92">
      <w:pPr>
        <w:spacing w:line="276" w:lineRule="auto"/>
        <w:ind w:firstLine="426"/>
        <w:jc w:val="both"/>
      </w:pPr>
      <w:r>
        <w:t>Patvirtinu, kad:</w:t>
      </w:r>
    </w:p>
    <w:p w14:paraId="41E65438" w14:textId="77777777" w:rsidR="00DA2D35" w:rsidRDefault="00A32C92">
      <w:pPr>
        <w:spacing w:line="276" w:lineRule="auto"/>
        <w:ind w:firstLine="426"/>
        <w:jc w:val="both"/>
      </w:pPr>
      <w:r>
        <w:t>1. Šioje paraiškoje ir prie jos pridedamuose dokumentuose pateikta informacija, mano žiniomis ir įsitikinimu, yra teisinga.</w:t>
      </w:r>
    </w:p>
    <w:p w14:paraId="3C39BA8A" w14:textId="77777777" w:rsidR="00DA2D35" w:rsidRDefault="00A32C92">
      <w:pPr>
        <w:spacing w:line="276" w:lineRule="auto"/>
        <w:ind w:firstLine="426"/>
        <w:jc w:val="both"/>
      </w:pPr>
      <w:r>
        <w:t xml:space="preserve">2. Prašomas finansavimas yra mažiausia projektui įgyvendinti reikalinga lėšų suma. </w:t>
      </w:r>
    </w:p>
    <w:p w14:paraId="0DB623F1" w14:textId="77777777" w:rsidR="00DA2D35" w:rsidRDefault="00A32C92">
      <w:pPr>
        <w:spacing w:line="276" w:lineRule="auto"/>
        <w:ind w:firstLine="426"/>
        <w:jc w:val="both"/>
      </w:pPr>
      <w:r>
        <w:t>3. Esu susipažinęs (-usi) su projekto finansavimo sąlygomis, tvarka ir reikalavimais, nustatytais projektų finansavimo sąlygų apraše. Jeigu keičiant projektų finansavimo są</w:t>
      </w:r>
      <w:r>
        <w:t>lygų aprašą bus nustatyta naujų reikalavimų ir sąlygų, sutinku jų laikytis.</w:t>
      </w:r>
    </w:p>
    <w:p w14:paraId="1F8D85EE" w14:textId="77777777" w:rsidR="00DA2D35" w:rsidRDefault="00A32C92">
      <w:pPr>
        <w:spacing w:line="276" w:lineRule="auto"/>
        <w:ind w:firstLine="426"/>
        <w:jc w:val="both"/>
      </w:pPr>
      <w:r>
        <w:t>4. Man žinoma, kad projektas, kuriam finansuoti teikiama ši paraiška, bus vykdomas iš 2014–2020 metų ES struktūrinių fondų ir Lietuvos Respublikos biudžeto lėšų.</w:t>
      </w:r>
    </w:p>
    <w:p w14:paraId="1357C9D7" w14:textId="77777777" w:rsidR="00DA2D35" w:rsidRDefault="00A32C92">
      <w:pPr>
        <w:spacing w:line="276" w:lineRule="auto"/>
        <w:ind w:firstLine="426"/>
        <w:jc w:val="both"/>
      </w:pPr>
      <w:r>
        <w:t>5. Įsipareigoju pe</w:t>
      </w:r>
      <w:r>
        <w:t>r įgyvendinančiosios institucijos nustatytą terminą pateikti jai reikiamą informaciją ir (arba) atlikti Lietuvos Respublikos ir ES atsakingų institucijų nurodytus veiksmus, vykdomus dėl projektų finansavimo sąlygų apraše nurodytų ir kitų Lietuvos Respublik</w:t>
      </w:r>
      <w:r>
        <w:t>os ir ES teisės aktų, reglamentuojančių veiksmų programos įgyvendinimą, nuostatų taikymo.</w:t>
      </w:r>
    </w:p>
    <w:p w14:paraId="29E6F06F" w14:textId="77777777" w:rsidR="00DA2D35" w:rsidRDefault="00A32C92">
      <w:pPr>
        <w:spacing w:line="276" w:lineRule="auto"/>
        <w:ind w:firstLine="426"/>
        <w:jc w:val="both"/>
      </w:pPr>
      <w:r>
        <w:t>6. Aš arba mano atstovaujamas pareiškėjas paraiškos pateikimo dieną galutiniu teismo sprendimu arba galutiniu administraciniu sprendimu nesame pripažinti nevykdančiai</w:t>
      </w:r>
      <w:r>
        <w:t>s pareigų, susijusių su mokesčių ar socialinio draudimo įmokų mokėjimu pagal Lietuvos Respublikos teisės aktus arba, jei pareiškėjas yra užsienyje įregistruotas juridinis asmuo arba užsienyje gyvenantis fizinis asmuo, pagal atitinkamos užsienio valstybės t</w:t>
      </w:r>
      <w:r>
        <w:t>eisės aktus </w:t>
      </w:r>
      <w:r>
        <w:rPr>
          <w:i/>
          <w:iCs/>
        </w:rPr>
        <w:t>(ši nuostata netaikoma įstaigoms, kurių veikla finansuojama iš Lietuvos Respublikos valstybės ir (arba) savivaldybių biudžetų ir (arba) valstybės pinigų fondų, ir juridiniams asmenims, kuriems Lietuvos Respublikos teisės aktų nustatyta tvarka y</w:t>
      </w:r>
      <w:r>
        <w:rPr>
          <w:i/>
          <w:iCs/>
        </w:rPr>
        <w:t>ra atidėti mokesčių arba socialinio draudimo įmokų mokėjimo terminai)</w:t>
      </w:r>
      <w:r>
        <w:t>.</w:t>
      </w:r>
    </w:p>
    <w:p w14:paraId="1BA29610" w14:textId="77777777" w:rsidR="00DA2D35" w:rsidRDefault="00A32C92">
      <w:pPr>
        <w:spacing w:line="276" w:lineRule="auto"/>
        <w:ind w:firstLine="426"/>
        <w:jc w:val="both"/>
      </w:pPr>
      <w:r>
        <w:t xml:space="preserve">7. Aš arba mano atstovaujamo pareiškėjo vadovas, pagrindinis akcininkas (turintis daugiau nei 50 proc. akcijų) ar savininkas, ūkinės bendrijos tikrasis (-ieji) narys (-iai) ar mažosios </w:t>
      </w:r>
      <w:r>
        <w:t>bendrijos atstovas, turintis (-ys) teisę juridinio asmens vardu sudaryti sandorį, ar buhalteris (-iai), ar kitas (kiti) asmuo (asmenys), turintis (-ys) teisę surašyti ir pasirašyti pareiškėjo apskaitos dokumentus, neturiu (-i) neišnykusio arba nepanaikinto</w:t>
      </w:r>
      <w:r>
        <w:t xml:space="preserve"> teistumo arba dėl pareiškėjo per paskutinius 5 metus nebuvo priimtas ir įsiteisėjęs apkaltinamasis teismo nuosprendis už dalyvavimą bendrininkų grupėje, organizuotoje grupėje, nusikalstamame susivienijime, jų organizavimą ar vadovavimą jiems, teroristiniu</w:t>
      </w:r>
      <w:r>
        <w:t>s ir su teroristine veikla susijusius nusikaltimus ar teroristų finansavimą, vaikų darbo ar kitų su prekyba žmonėmis susijusių nusikalstamų veikų, kyšininkavimą, prekybą poveikiu, papirkimą, piktnaudžiavimą, tarnybos pareigų neatlikimą, sukčiavimą, turto p</w:t>
      </w:r>
      <w:r>
        <w:t>asisavinimą, turto iššvaistymą, turtinės žalos padarymą apgaule, turto sunaikinimą ar sugadinimą, neteisėtą praturtėjimą, kontrabandą, muitinės apgaulę, neteisėtą disponavimą akcizais apmokestinamomis prekėmis, neteisėtą prekių ar produkcijos neišvežimą iš</w:t>
      </w:r>
      <w:r>
        <w:t xml:space="preserve"> Lietuvos Respublikos, neteisėtą vertimąsi ūkine, komercine, finansine ar profesine veikla, neteisėtą juridinio asmens veiklą, svetimo prekių ar paslaugų ženklo naudojimą, apgaulingą pareiškimą apie juridinio asmens veiklą, mokesčių nesumokėjimą, kredito, </w:t>
      </w:r>
      <w:r>
        <w:t xml:space="preserve">paskolos ar tikslinės paramos panaudojimą ne pagal paskirtį ar nustatytą tvarką, kreditinį sukčiavimą, skolininko nesąžiningumą, nusikalstamą bankrotą, netikros elektroninės mokėjimo priemonės gaminimą, tikros elektroninės mokėjimo priemonės klastojimą ar </w:t>
      </w:r>
      <w:r>
        <w:t>neteisėtą disponavimą elektronine mokėjimo priemone arba jos duomenimis, neteisėtą elektroninės mokėjimo priemonės ar jos duomenų panaudojimą, neteisingų duomenų apie pajamas, pelną ar turtą pateikimą, deklaracijos, ataskaitos ar kito dokumento nepateikimą</w:t>
      </w:r>
      <w:r>
        <w:t>, apgaulingą ar aplaidų apskaitos tvarkymą, nusikalstamu būdu gauto turto įgijimą ar realizavimą, nusikalstamu būdu įgytų pinigų ar turto legalizavimą, netikrų pinigų ar vertybinių popierių pagaminimą, laikymą arba realizavimą, dokumento suklastojimą ar di</w:t>
      </w:r>
      <w:r>
        <w:t>sponavimą suklastotu dokumentu, antspaudo, spaudo ar blanko suklastojimą, dalyvavimą kokioje nors kitoje neteisėtoje veikloje, kenkiančioje Lietuvos Respublikos ir (arba) ES finansiniams interesams </w:t>
      </w:r>
      <w:r>
        <w:rPr>
          <w:i/>
          <w:iCs/>
        </w:rPr>
        <w:t>(šis apribojimas netaikomas, jei pareiškėjo veikla yra fin</w:t>
      </w:r>
      <w:r>
        <w:rPr>
          <w:i/>
          <w:iCs/>
        </w:rPr>
        <w:t>ansuojama iš Lietuvos Respublikos valstybės ir (arba) savivaldybių biudžetų ir (arba) valstybės pinigų fondų, taip pat Europos investicijų fondui ir Europos investicijų bankui)</w:t>
      </w:r>
      <w:r>
        <w:t>.</w:t>
      </w:r>
    </w:p>
    <w:p w14:paraId="47639F15" w14:textId="77777777" w:rsidR="00DA2D35" w:rsidRDefault="00A32C92">
      <w:pPr>
        <w:spacing w:line="276" w:lineRule="auto"/>
        <w:ind w:firstLine="426"/>
        <w:jc w:val="both"/>
      </w:pPr>
      <w:r>
        <w:t>8. Mano atstovaujamam pareiškėjui, kuris yra perkėlęs gamybinę veiklą valstybė</w:t>
      </w:r>
      <w:r>
        <w:t>je narėje arba į kitą valstybę narę, netaikoma arba nebuvo taikoma išieškojimo procedūra.</w:t>
      </w:r>
    </w:p>
    <w:p w14:paraId="53DAB61B" w14:textId="77777777" w:rsidR="00DA2D35" w:rsidRDefault="00A32C92">
      <w:pPr>
        <w:spacing w:line="276" w:lineRule="auto"/>
        <w:ind w:firstLine="426"/>
        <w:jc w:val="both"/>
      </w:pPr>
      <w:r>
        <w:t>9. Man arba mano atstovaujamam pareiškėjui netaikomas apribojimas (iki 5 metų) neskirti ES finansinės paramos dėl trečiųjų šalių piliečių nelegalaus įdarbinimo</w:t>
      </w:r>
      <w:r>
        <w:rPr>
          <w:iCs/>
        </w:rPr>
        <w:t>.</w:t>
      </w:r>
    </w:p>
    <w:p w14:paraId="0888FC9C" w14:textId="77777777" w:rsidR="00DA2D35" w:rsidRDefault="00A32C92">
      <w:pPr>
        <w:spacing w:line="276" w:lineRule="auto"/>
        <w:ind w:firstLine="426"/>
        <w:jc w:val="both"/>
      </w:pPr>
      <w:r>
        <w:t>10. M</w:t>
      </w:r>
      <w:r>
        <w:t>ano atstovaujamam pareiškėjui nėra iškelta byla dėl bankroto ar restruktūrizavimo, nėra pradėtas ikiteisminis tyrimas dėl ūkinės ir (arba) ekonominės veiklos arba jis nėra likviduojamas, nėra priimtas kreditorių susirinkimo nutarimas bankroto procedūras vy</w:t>
      </w:r>
      <w:r>
        <w:t xml:space="preserve">kdyti ne teismo tvarka </w:t>
      </w:r>
      <w:r>
        <w:rPr>
          <w:i/>
        </w:rPr>
        <w:t>(ši nuostata netaikoma biudžetinėms įstaigoms)</w:t>
      </w:r>
      <w:r>
        <w:t>; man, kaip fiziniam asmeniui, arba mano atstovaujamam pareiškėjui, kuris yra fizinis asmuo, nėra iškelta byla dėl bankroto, nėra pradėtas ikiteisminis tyrimas dėl ūkinės ir (arba) ekonom</w:t>
      </w:r>
      <w:r>
        <w:t>inės veiklos.</w:t>
      </w:r>
    </w:p>
    <w:p w14:paraId="0A4F9523" w14:textId="77777777" w:rsidR="00DA2D35" w:rsidRDefault="00A32C92">
      <w:pPr>
        <w:spacing w:line="276" w:lineRule="auto"/>
        <w:ind w:firstLine="426"/>
        <w:jc w:val="both"/>
      </w:pPr>
      <w:r>
        <w:t xml:space="preserve">11. Man arba mano atstovaujamam pareiškėjui nėra taikomas apribojimas gauti finansavimą dėl to, kad per sprendime dėl lėšų grąžinimo nustatytą terminą lėšos nebuvo grąžintos arba grąžinta tik dalis lėšų </w:t>
      </w:r>
      <w:r>
        <w:rPr>
          <w:i/>
        </w:rPr>
        <w:t xml:space="preserve">(šis apribojimas netaikomas įstaigoms, </w:t>
      </w:r>
      <w:r>
        <w:rPr>
          <w:i/>
        </w:rPr>
        <w:t xml:space="preserve">kurių veikla finansuojama iš Lietuvos Respublikos valstybės ir (arba) savivaldybių biudžetų ir (arba) valstybės pinigų fondų, įstaigoms, kurių veiklai finansuoti yra skiriama 2007–2013 metų ES fondų ar 2014–2020 metų ES struktūrinių fondų techninė parama, </w:t>
      </w:r>
      <w:r>
        <w:rPr>
          <w:i/>
        </w:rPr>
        <w:t>Europos investicijų fondui ir Europos investicijų bankui)</w:t>
      </w:r>
      <w:r>
        <w:t>.</w:t>
      </w:r>
    </w:p>
    <w:p w14:paraId="2A19167D" w14:textId="77777777" w:rsidR="00DA2D35" w:rsidRDefault="00A32C92">
      <w:pPr>
        <w:spacing w:line="276" w:lineRule="auto"/>
        <w:ind w:firstLine="426"/>
        <w:jc w:val="both"/>
      </w:pPr>
      <w:r>
        <w:t>12. Mano atstovaujamas pareiškėjas paraiškos vertinimo metu Juridinių asmenų registrui yra pateikęs metinių finansinių ataskaitų rinkinius, taip pat metinių konsoliduotųjų finansinių ataskaitų rink</w:t>
      </w:r>
      <w:r>
        <w:t xml:space="preserve">inius, kaip nustatyta Juridinių asmenų registro nuostatuose, patvirtintuose Lietuvos Respublikos Vyriausybės 2003 m. lapkričio 12 d. nutarimu Nr. 1407 „Dėl Juridinių asmenų registro įsteigimo ir Juridinių asmenų registro nuostatų patvirtinimo“ </w:t>
      </w:r>
      <w:r>
        <w:rPr>
          <w:i/>
        </w:rPr>
        <w:t>(ši nuostata</w:t>
      </w:r>
      <w:r>
        <w:rPr>
          <w:i/>
        </w:rPr>
        <w:t xml:space="preserve"> taikoma tais atvejais, kai finansines ataskaitas būtina rengti pagal įstatymus, taikomus juridiniam asmeniui, užsienio juridiniam asmeniui ar kitai organizacijai; šis deklaracijos punktas netaikomas tuo atveju, kai pareiškėjas yra fizinis asmuo)</w:t>
      </w:r>
      <w:r>
        <w:t>.</w:t>
      </w:r>
    </w:p>
    <w:p w14:paraId="1F808AC9" w14:textId="77777777" w:rsidR="00DA2D35" w:rsidRDefault="00A32C92">
      <w:pPr>
        <w:spacing w:line="276" w:lineRule="auto"/>
        <w:ind w:firstLine="426"/>
        <w:jc w:val="both"/>
      </w:pPr>
      <w:r>
        <w:t>13. Jeig</w:t>
      </w:r>
      <w:r>
        <w:t>u projektas įgyvendinamas kartu su partneriu (-iais) ir jeigu įgyvendinant projektą bus patiriamos PVM išlaidos, kurios yra tinkamos finansuoti iš ES struktūrinių fondų ir (arba) Lietuvos Respublikos biudžeto lėšų, patvirtinu, kad jungtinės veiklos sutarti</w:t>
      </w:r>
      <w:r>
        <w:t xml:space="preserve">mis ar kitais būdais užtikrinsiu, kad įgyvendinant projektą numatomos įsigyti prekės, paslaugos ar darbai bus skirti neekonominei partnerio veiklai ir Lietuvos Respublikos pridėtinės vertės mokesčio įstatymo 20–26, 29, 33 straipsniuose nustatytoms veiklos </w:t>
      </w:r>
      <w:r>
        <w:t>rūšims (</w:t>
      </w:r>
      <w:r>
        <w:rPr>
          <w:i/>
          <w:iCs/>
        </w:rPr>
        <w:t>ši nuostata nėra taikoma užsienyje registruotiems juridiniams asmenims arba užsienyje gyvenantiems fiziniams asmenims</w:t>
      </w:r>
      <w:r>
        <w:t>).</w:t>
      </w:r>
    </w:p>
    <w:p w14:paraId="2158FE8A" w14:textId="77777777" w:rsidR="00DA2D35" w:rsidRDefault="00A32C92">
      <w:pPr>
        <w:spacing w:line="276" w:lineRule="auto"/>
        <w:ind w:firstLine="426"/>
        <w:jc w:val="both"/>
        <w:rPr>
          <w:bCs/>
        </w:rPr>
      </w:pPr>
      <w:r>
        <w:t xml:space="preserve">14. Man arba mano atstovaujamam pareiškėjui yra žinoma, kad </w:t>
      </w:r>
      <w:r>
        <w:rPr>
          <w:bCs/>
        </w:rPr>
        <w:t>užsienyje sumokėto Lietuvos Respublikos apmokestinamojo asmens PVM n</w:t>
      </w:r>
      <w:r>
        <w:rPr>
          <w:bCs/>
        </w:rPr>
        <w:t xml:space="preserve">egalima susigrąžinti pasinaudojus Valstybinės mokesčių inspekcijos prie Lietuvos Respublikos finansų ministerijos Elektroninių prašymų priėmimo sistema (EPRIS), o susigrąžinus PVM reikia nedelsiant apie tai informuoti </w:t>
      </w:r>
      <w:r>
        <w:t>įgyvendinančiąją instituciją</w:t>
      </w:r>
      <w:r>
        <w:rPr>
          <w:bCs/>
        </w:rPr>
        <w:t xml:space="preserve">. </w:t>
      </w:r>
    </w:p>
    <w:p w14:paraId="6E29AC7A" w14:textId="77777777" w:rsidR="00DA2D35" w:rsidRDefault="00A32C92">
      <w:pPr>
        <w:spacing w:line="276" w:lineRule="auto"/>
        <w:ind w:firstLine="426"/>
        <w:jc w:val="both"/>
        <w:rPr>
          <w:bCs/>
        </w:rPr>
      </w:pPr>
      <w:r>
        <w:rPr>
          <w:bCs/>
        </w:rPr>
        <w:t>15. Man</w:t>
      </w:r>
      <w:r>
        <w:rPr>
          <w:bCs/>
        </w:rPr>
        <w:t>o arba mano atstovaujamo pareiškėjo (fizinio asmens) ar mano, kaip pareiškėjo vadovo ar įgalioto asmens, privatūs interesai yra suderinti su visuomenės viešaisiais interesais.</w:t>
      </w:r>
    </w:p>
    <w:p w14:paraId="4FCAB4F0" w14:textId="77777777" w:rsidR="00DA2D35" w:rsidRDefault="00A32C92">
      <w:pPr>
        <w:spacing w:line="276" w:lineRule="auto"/>
        <w:ind w:firstLine="426"/>
        <w:jc w:val="both"/>
      </w:pPr>
      <w:r>
        <w:rPr>
          <w:bCs/>
        </w:rPr>
        <w:t xml:space="preserve">16. Projekto įgyvendinimo metu bus užtikrintas horizontaliųjų principų (darnaus </w:t>
      </w:r>
      <w:r>
        <w:rPr>
          <w:bCs/>
        </w:rPr>
        <w:t>vystymosi, moterų ir vyrų lygybės ir nediskriminavimo) laikymasis.</w:t>
      </w:r>
    </w:p>
    <w:p w14:paraId="2E8C3554" w14:textId="77777777" w:rsidR="00DA2D35" w:rsidRDefault="00A32C92">
      <w:pPr>
        <w:spacing w:line="276" w:lineRule="auto"/>
        <w:ind w:firstLine="426"/>
        <w:jc w:val="both"/>
      </w:pPr>
      <w:r>
        <w:t>17. Man nežinomos kitos šioje deklaracijoje nenurodytos priežastys, dėl kurių projektas negalėtų būti įgyvendintas ar jo įgyvendinimas būtų atidedamas arba dėl kurių projektas nebūtų įgyven</w:t>
      </w:r>
      <w:r>
        <w:t>dintas 2014–2020 metų struktūrinių fondų lėšų finansavimo laikotarpiu.</w:t>
      </w:r>
    </w:p>
    <w:p w14:paraId="53E69EB2" w14:textId="77777777" w:rsidR="00DA2D35" w:rsidRDefault="00A32C92">
      <w:pPr>
        <w:spacing w:line="276" w:lineRule="auto"/>
        <w:ind w:firstLine="426"/>
        <w:jc w:val="both"/>
      </w:pPr>
      <w:r>
        <w:t>18. Sutinku užtikrinti paraiškoje nurodytą nuosavų lėšų (įnašo) sumą tinkamoms finansuoti išlaidoms apmokėti ir užtikrinti visų kitų projektui įgyvendinti reikalingų išlaidų (tarp jų ir</w:t>
      </w:r>
      <w:r>
        <w:t xml:space="preserve"> netinkamų finansuoti) apmokėjimą. </w:t>
      </w:r>
    </w:p>
    <w:p w14:paraId="516301EF" w14:textId="77777777" w:rsidR="00DA2D35" w:rsidRDefault="00A32C92">
      <w:pPr>
        <w:spacing w:line="276" w:lineRule="auto"/>
        <w:ind w:firstLine="426"/>
        <w:jc w:val="both"/>
      </w:pPr>
      <w:r>
        <w:t>19. Esu informuotas (-a), kad įgyvendinančioji institucija tvarkys visus paraiškoje nurodytus asmens duomenis paraiškų administravimo tikslu pagal projektų finansavimo sąlygų aprašą.</w:t>
      </w:r>
    </w:p>
    <w:p w14:paraId="5E4DFD8C" w14:textId="77777777" w:rsidR="00DA2D35" w:rsidRDefault="00A32C92">
      <w:pPr>
        <w:spacing w:line="276" w:lineRule="auto"/>
        <w:ind w:firstLine="426"/>
        <w:jc w:val="both"/>
      </w:pPr>
      <w:r>
        <w:t>20. Esu informuotas (-a), kad Europos</w:t>
      </w:r>
      <w:r>
        <w:t xml:space="preserve"> Audito Rūmų, Europos Komisijos, Lietuvos Respublikos finansų ministerijos ir tarpinių institucijų, Viešųjų pirkimų tarnybos, Lietuvos Respublikos valstybės kontrolės, Finansinių nusikaltimų tyrimo tarnybos prie Vidaus reikalų ministerijos, Lietuvos Respub</w:t>
      </w:r>
      <w:r>
        <w:t>likos specialiųjų tyrimų tarnybos ir Lietuvos Respublikos konkurencijos tarybos atstovai ir (ar) jų įgalioti asmenys gali audituoti ar tikrinti mano, kaip projekto vykdytojo, ūkinę ir finansinę veiklą projekto įgyvendinimo tikslu. Esu informuotas (-a), kad</w:t>
      </w:r>
      <w:r>
        <w:t xml:space="preserve"> minėtos institucijos veiksmų programos administravimą reglamentuojančių teisės aktų nustatytoms funkcijoms atlikti gali prašyti ir gauti visą reikalingą informaciją apie mane, mano atstovaujamą pareiškėją, paraiškoje nurodytus asmenis iš valstybės, užsien</w:t>
      </w:r>
      <w:r>
        <w:t>io registrų ir institucijų duomenų bazių bei kitų juridinių asmenų valdomų įmonių mokumo ir kreditingumo bazių.</w:t>
      </w:r>
    </w:p>
    <w:p w14:paraId="7104C7E3" w14:textId="77777777" w:rsidR="00DA2D35" w:rsidRDefault="00A32C92">
      <w:pPr>
        <w:spacing w:line="276" w:lineRule="auto"/>
        <w:ind w:firstLine="426"/>
        <w:jc w:val="both"/>
      </w:pPr>
      <w:r>
        <w:t xml:space="preserve">21. Esu informuotas (-a), kad paraiška gali būti atmesta, jeigu Projektų administravimo ir finansavimo taisyklėse nustatyta tvarka ir terminais </w:t>
      </w:r>
      <w:r>
        <w:t>nebus pateikti prašomi dokumentai ir (ar) informacija.</w:t>
      </w:r>
    </w:p>
    <w:p w14:paraId="5F753C1C" w14:textId="77777777" w:rsidR="00DA2D35" w:rsidRDefault="00A32C92">
      <w:pPr>
        <w:spacing w:line="276" w:lineRule="auto"/>
        <w:ind w:firstLine="426"/>
        <w:jc w:val="both"/>
      </w:pPr>
      <w:r>
        <w:t xml:space="preserve">22.  Esu informuotas (-a), kad informacija apie mano arba mano atstovaujamo pareiškėjo pateiktą paraišką (vardas, pavardė arba pareiškėjo pavadinimas, projekto pavadinimas, trumpas projekto aprašymas, </w:t>
      </w:r>
      <w:r>
        <w:t>paraiškos kodas ir prašomų skirti finansavimo lėšų suma), taip pat paraiškos vertinimo rezultatai, priimtas sprendimas finansuoti projektą arba jo nefinansuoti, informacija apie sudarytą projekto sutartį ir projektui skirtų finansavimo lėšų suma, informaci</w:t>
      </w:r>
      <w:r>
        <w:t>ja apie įgyvendinant projektą sukurtus produktus (jeigu jų skelbimas neprieštarauja Lietuvos Respublikos teisės aktams) viešinimo tikslais bus skelbiami svetainėje www.esinvesticijos.lt.</w:t>
      </w:r>
    </w:p>
    <w:p w14:paraId="2F8FE6B3" w14:textId="77777777" w:rsidR="00DA2D35" w:rsidRDefault="00A32C92">
      <w:pPr>
        <w:spacing w:line="276" w:lineRule="auto"/>
        <w:ind w:firstLine="426"/>
        <w:jc w:val="both"/>
      </w:pPr>
      <w:hyperlink w:history="1"/>
      <w:r>
        <w:t>23. Esu informuotas (-a), kad informacija apie projekto</w:t>
      </w:r>
      <w:r>
        <w:t xml:space="preserve"> veiklas, su projekto išlaidų apmokėjimu susijusi informacija, mano kontaktiniai duomenys gali būti perduoti trečiosioms šalims ir naudojami atliekant tyrimą ir (arba) apklausą dėl priemonės</w:t>
      </w:r>
      <w:r>
        <w:rPr>
          <w:i/>
          <w:iCs/>
        </w:rPr>
        <w:t> </w:t>
      </w:r>
      <w:r>
        <w:t>ir (ar) šio projekto įgyvendinimo.</w:t>
      </w:r>
    </w:p>
    <w:p w14:paraId="3E92236A" w14:textId="77777777" w:rsidR="00DA2D35" w:rsidRDefault="00A32C92">
      <w:pPr>
        <w:spacing w:line="276" w:lineRule="auto"/>
        <w:ind w:firstLine="426"/>
        <w:jc w:val="both"/>
      </w:pPr>
      <w:r>
        <w:t xml:space="preserve">24. Esu informuotas (-a), kad </w:t>
      </w:r>
      <w:r>
        <w:t xml:space="preserve">paraiškoje pateikti duomenys bus apdorojami ir saugomi ES struktūrinės paramos kompiuterinėje informacinėje valdymo ir priežiūros sistemoje ir Valstybės biudžeto apskaitos ir mokėjimų sistemoje 10 metų nuo paskutinio dokumento datos, bet ne trumpiau nei 2 </w:t>
      </w:r>
      <w:r>
        <w:t>metus po veiksmų programos užbaigimo.</w:t>
      </w:r>
    </w:p>
    <w:p w14:paraId="076570CE" w14:textId="77777777" w:rsidR="00DA2D35" w:rsidRDefault="00A32C92">
      <w:pPr>
        <w:spacing w:line="276" w:lineRule="auto"/>
        <w:ind w:firstLine="426"/>
        <w:jc w:val="both"/>
      </w:pPr>
      <w:r>
        <w:t>25. Darbuotojų, už kuriuos bus prašoma kompensuoti dalį mokymų išlaidų, darbo užmokesčiui ir mokymų išlaidoms pagal tą patį mokymą iš kitų nei šiame prašyme nurodytų finansavimo šaltinių nėra skirta lėšų, taip pat nepl</w:t>
      </w:r>
      <w:r>
        <w:t>anuojama kreiptis į kitas institucijas dėl papildomo šių išlaidų kompensavimo. Projektas ir projekto veiklos negali būti finansuotos ar finansuojamos bei suteikus finansavimą teikiamos finansuoti iš kitų programų, finansuojamų valstybės biudžeto lėšomis, k</w:t>
      </w:r>
      <w:r>
        <w:t>itų fondų ar finansinių mechanizmų (Europos ekonominės erdvės ir Norvegijos, Šveicarijos Konfederacijos ir kita) ir kitų veiksmų programų priemonių, jei dėl to projekto ar jo dalies tinkamos finansuoti išlaidos gali būti finansuotos kelis kartus.</w:t>
      </w:r>
    </w:p>
    <w:p w14:paraId="59A53366" w14:textId="77777777" w:rsidR="00DA2D35" w:rsidRDefault="00A32C92">
      <w:pPr>
        <w:spacing w:line="276" w:lineRule="auto"/>
        <w:ind w:firstLine="426"/>
        <w:jc w:val="both"/>
      </w:pPr>
      <w:r>
        <w:t>26. Man ž</w:t>
      </w:r>
      <w:r>
        <w:t xml:space="preserve">inoma, kad projekto išlaidų kompensavimas yra </w:t>
      </w:r>
      <w:r>
        <w:rPr>
          <w:i/>
        </w:rPr>
        <w:t>de minimis</w:t>
      </w:r>
      <w:r>
        <w:t xml:space="preserve"> pagalba, teikiama pagal 2013 m. gruodžio 18 d. Komisijos reglamentą (ES) Nr. 1407/2013 dėl Sutarties dėl Europos Sąjungos veikimo 107 ir 108 straipsnių taikymo </w:t>
      </w:r>
      <w:r>
        <w:rPr>
          <w:i/>
        </w:rPr>
        <w:t>de minimis</w:t>
      </w:r>
      <w:r>
        <w:t xml:space="preserve"> pagalbai (OL 2013 L 352, p. </w:t>
      </w:r>
      <w:r>
        <w:t>1).</w:t>
      </w:r>
    </w:p>
    <w:p w14:paraId="31B1C279" w14:textId="77777777" w:rsidR="00DA2D35" w:rsidRDefault="00A32C92">
      <w:pPr>
        <w:spacing w:line="276" w:lineRule="auto"/>
        <w:ind w:firstLine="426"/>
        <w:jc w:val="both"/>
      </w:pPr>
      <w:r>
        <w:t>27. Besąlygiškai įsipareigoju grąžinti nepagrįstai gautą projekto išlaidų kompensaciją ar jos dalį, jei ji būtų gauta dėl klaidos, pateiktos neteisingos informacijos, atsiradusios privalomų reikalavimų ar sąlygų neatitikties ar kitų panašių teisės akta</w:t>
      </w:r>
      <w:r>
        <w:t>is nustatytų priežasčių pagal įgyvendinančiosios institucijos rašytinį pareikalavimą per nurodytą terminą.</w:t>
      </w:r>
    </w:p>
    <w:p w14:paraId="0B7E5D73" w14:textId="77777777" w:rsidR="00DA2D35" w:rsidRDefault="00A32C92">
      <w:pPr>
        <w:spacing w:line="276" w:lineRule="auto"/>
        <w:ind w:firstLine="426"/>
        <w:jc w:val="both"/>
      </w:pPr>
      <w:r>
        <w:t>28. Sutinku, kad įgyvendinančioji institucija saugotų pasirašytą dotacijos sutartį, o gavusi mano prašymą pateiktų dotacijos sutarties kopiją 10 metų</w:t>
      </w:r>
      <w:r>
        <w:t xml:space="preserve"> nuo paskutinio dokumento datos, bet ne trumpiau nei 2 metus po 2014–2020 metų ES fondų investicijų programos pabaigos.</w:t>
      </w:r>
    </w:p>
    <w:p w14:paraId="09D3AED1" w14:textId="77777777" w:rsidR="00DA2D35" w:rsidRDefault="00A32C92">
      <w:pPr>
        <w:spacing w:line="276" w:lineRule="auto"/>
        <w:ind w:firstLine="426"/>
        <w:jc w:val="both"/>
      </w:pPr>
      <w:r>
        <w:t xml:space="preserve">29. Sutinku, kad visa informacija apie paraiškos vertinimą, atmetimą, dotacijos sutarties sudarymą, taip pat visa kita informacija, </w:t>
      </w:r>
      <w:r>
        <w:t>susijusi su projekto įgyvendinimu, būtų siunčiama per elektroninę paraiškų pateikimo sistemą, o nesant funkcinių galimybių ar laikino sistemos neužtikrinimo, paraiškoje nurodytu elektroniniu paštu.</w:t>
      </w:r>
    </w:p>
    <w:p w14:paraId="18E63795" w14:textId="77777777" w:rsidR="00DA2D35" w:rsidRDefault="00DA2D35">
      <w:pPr>
        <w:spacing w:line="276" w:lineRule="auto"/>
        <w:ind w:firstLine="426"/>
        <w:jc w:val="both"/>
        <w:rPr>
          <w:rFonts w:eastAsia="Calibri"/>
          <w:szCs w:val="24"/>
          <w:u w:val="single"/>
          <w:lang w:val="pt-BR"/>
        </w:rPr>
      </w:pPr>
    </w:p>
    <w:p w14:paraId="52EF16AF" w14:textId="77777777" w:rsidR="00DA2D35" w:rsidRDefault="00A32C92">
      <w:pPr>
        <w:tabs>
          <w:tab w:val="left" w:pos="3544"/>
        </w:tabs>
        <w:spacing w:line="276" w:lineRule="auto"/>
        <w:rPr>
          <w:rFonts w:eastAsia="Calibri"/>
          <w:sz w:val="20"/>
          <w:lang w:val="pt-BR"/>
        </w:rPr>
      </w:pPr>
      <w:r>
        <w:rPr>
          <w:rFonts w:eastAsia="Calibri"/>
          <w:sz w:val="20"/>
          <w:lang w:val="pt-BR"/>
        </w:rPr>
        <w:t xml:space="preserve">(pareiškėjo  / pareiškėjo vadovo arba jo įgalioto asmens pareigų pavadinimas)           </w:t>
      </w:r>
      <w:r>
        <w:rPr>
          <w:rFonts w:eastAsia="Calibri"/>
          <w:sz w:val="20"/>
          <w:lang w:val="pt-BR"/>
        </w:rPr>
        <w:tab/>
        <w:t xml:space="preserve">       (parašas)  </w:t>
      </w:r>
      <w:r>
        <w:rPr>
          <w:rFonts w:eastAsia="Calibri"/>
          <w:sz w:val="20"/>
          <w:lang w:val="pt-BR"/>
        </w:rPr>
        <w:tab/>
        <w:t xml:space="preserve">    (vardas ir pavardė)</w:t>
      </w:r>
    </w:p>
    <w:p w14:paraId="39462352" w14:textId="77777777" w:rsidR="00DA2D35" w:rsidRDefault="00A32C92">
      <w:pPr>
        <w:rPr>
          <w:rFonts w:eastAsia="MS Mincho"/>
          <w:i/>
          <w:iCs/>
          <w:sz w:val="20"/>
        </w:rPr>
      </w:pPr>
      <w:r>
        <w:rPr>
          <w:rFonts w:eastAsia="MS Mincho"/>
          <w:i/>
          <w:iCs/>
          <w:sz w:val="20"/>
        </w:rPr>
        <w:t>Priedo pakeitimai:</w:t>
      </w:r>
    </w:p>
    <w:p w14:paraId="52C5E245" w14:textId="77777777" w:rsidR="00DA2D35" w:rsidRDefault="00A32C92">
      <w:pPr>
        <w:jc w:val="both"/>
        <w:rPr>
          <w:rFonts w:eastAsia="MS Mincho"/>
          <w:i/>
          <w:iCs/>
          <w:sz w:val="20"/>
        </w:rPr>
      </w:pPr>
      <w:r>
        <w:rPr>
          <w:rFonts w:eastAsia="MS Mincho"/>
          <w:i/>
          <w:iCs/>
          <w:sz w:val="20"/>
        </w:rPr>
        <w:t xml:space="preserve">Nr. </w:t>
      </w:r>
      <w:hyperlink r:id="rId103" w:history="1">
        <w:r w:rsidRPr="00532B9F">
          <w:rPr>
            <w:rFonts w:eastAsia="MS Mincho"/>
            <w:i/>
            <w:iCs/>
            <w:color w:val="0563C1" w:themeColor="hyperlink"/>
            <w:sz w:val="20"/>
            <w:u w:val="single"/>
          </w:rPr>
          <w:t>4-2</w:t>
        </w:r>
        <w:r w:rsidRPr="00532B9F">
          <w:rPr>
            <w:rFonts w:eastAsia="MS Mincho"/>
            <w:i/>
            <w:iCs/>
            <w:color w:val="0563C1" w:themeColor="hyperlink"/>
            <w:sz w:val="20"/>
            <w:u w:val="single"/>
          </w:rPr>
          <w:t>01</w:t>
        </w:r>
      </w:hyperlink>
      <w:r>
        <w:rPr>
          <w:rFonts w:eastAsia="MS Mincho"/>
          <w:i/>
          <w:iCs/>
          <w:sz w:val="20"/>
        </w:rPr>
        <w:t>, 2019-03-25, paskelbta TAR 2019-03-25, i. k. 2019-04579</w:t>
      </w:r>
    </w:p>
    <w:p w14:paraId="0C8656F9" w14:textId="77777777" w:rsidR="00DA2D35" w:rsidRDefault="00A32C92">
      <w:pPr>
        <w:jc w:val="both"/>
        <w:rPr>
          <w:rFonts w:eastAsia="MS Mincho"/>
          <w:i/>
          <w:iCs/>
          <w:sz w:val="20"/>
        </w:rPr>
      </w:pPr>
      <w:r>
        <w:rPr>
          <w:rFonts w:eastAsia="MS Mincho"/>
          <w:i/>
          <w:iCs/>
          <w:sz w:val="20"/>
        </w:rPr>
        <w:t xml:space="preserve">Nr. </w:t>
      </w:r>
      <w:hyperlink r:id="rId104" w:history="1">
        <w:r w:rsidRPr="00532B9F">
          <w:rPr>
            <w:rFonts w:eastAsia="MS Mincho"/>
            <w:i/>
            <w:iCs/>
            <w:color w:val="0563C1" w:themeColor="hyperlink"/>
            <w:sz w:val="20"/>
            <w:u w:val="single"/>
          </w:rPr>
          <w:t>4-693</w:t>
        </w:r>
      </w:hyperlink>
      <w:r>
        <w:rPr>
          <w:rFonts w:eastAsia="MS Mincho"/>
          <w:i/>
          <w:iCs/>
          <w:sz w:val="20"/>
        </w:rPr>
        <w:t>, 2019-11-29, paskelbta TAR 2019-11-30, i. k. 2019-19219</w:t>
      </w:r>
    </w:p>
    <w:p w14:paraId="18C34322" w14:textId="77777777" w:rsidR="00DA2D35" w:rsidRDefault="00DA2D35"/>
    <w:p w14:paraId="15F33D6E" w14:textId="77777777" w:rsidR="00DA2D35" w:rsidRDefault="00A32C92">
      <w:pPr>
        <w:ind w:firstLine="567"/>
        <w:jc w:val="both"/>
        <w:rPr>
          <w:b/>
          <w:bCs/>
          <w:sz w:val="22"/>
        </w:rPr>
      </w:pPr>
      <w:r>
        <w:rPr>
          <w:b/>
          <w:sz w:val="22"/>
        </w:rPr>
        <w:t>5 priedas.</w:t>
      </w:r>
      <w:r>
        <w:rPr>
          <w:rFonts w:eastAsia="MS Mincho"/>
          <w:i/>
          <w:iCs/>
          <w:sz w:val="20"/>
        </w:rPr>
        <w:t xml:space="preserve"> Neteko galios nuo 201</w:t>
      </w:r>
      <w:r>
        <w:rPr>
          <w:rFonts w:eastAsia="MS Mincho"/>
          <w:i/>
          <w:iCs/>
          <w:sz w:val="20"/>
        </w:rPr>
        <w:t>7-08-31</w:t>
      </w:r>
    </w:p>
    <w:p w14:paraId="2F8862C7" w14:textId="77777777" w:rsidR="00DA2D35" w:rsidRDefault="00A32C92">
      <w:pPr>
        <w:rPr>
          <w:rFonts w:eastAsia="MS Mincho"/>
          <w:i/>
          <w:iCs/>
          <w:sz w:val="20"/>
        </w:rPr>
      </w:pPr>
      <w:r>
        <w:rPr>
          <w:rFonts w:eastAsia="MS Mincho"/>
          <w:i/>
          <w:iCs/>
          <w:sz w:val="20"/>
        </w:rPr>
        <w:t>Priedo naikinimas:</w:t>
      </w:r>
    </w:p>
    <w:p w14:paraId="1E424084" w14:textId="77777777" w:rsidR="00DA2D35" w:rsidRDefault="00A32C92">
      <w:pPr>
        <w:jc w:val="both"/>
        <w:rPr>
          <w:rFonts w:eastAsia="MS Mincho"/>
          <w:i/>
          <w:iCs/>
          <w:sz w:val="20"/>
        </w:rPr>
      </w:pPr>
      <w:r>
        <w:rPr>
          <w:rFonts w:eastAsia="MS Mincho"/>
          <w:i/>
          <w:iCs/>
          <w:sz w:val="20"/>
        </w:rPr>
        <w:t xml:space="preserve">Nr. </w:t>
      </w:r>
      <w:hyperlink r:id="rId105" w:history="1">
        <w:r w:rsidRPr="00532B9F">
          <w:rPr>
            <w:rFonts w:eastAsia="MS Mincho"/>
            <w:i/>
            <w:iCs/>
            <w:color w:val="0563C1" w:themeColor="hyperlink"/>
            <w:sz w:val="20"/>
            <w:u w:val="single"/>
          </w:rPr>
          <w:t>4-504</w:t>
        </w:r>
      </w:hyperlink>
      <w:r>
        <w:rPr>
          <w:rFonts w:eastAsia="MS Mincho"/>
          <w:i/>
          <w:iCs/>
          <w:sz w:val="20"/>
        </w:rPr>
        <w:t>, 2017-08-30, paskelbta TAR 2017-08-30, i. k. 2017-13827</w:t>
      </w:r>
    </w:p>
    <w:p w14:paraId="6EB1C1B8" w14:textId="77777777" w:rsidR="00DA2D35" w:rsidRDefault="00DA2D35"/>
    <w:p w14:paraId="3461B1C5" w14:textId="77777777" w:rsidR="00DA2D35" w:rsidRDefault="00DA2D35">
      <w:pPr>
        <w:tabs>
          <w:tab w:val="left" w:pos="3544"/>
        </w:tabs>
        <w:spacing w:line="276" w:lineRule="auto"/>
        <w:rPr>
          <w:rFonts w:ascii="Calibri" w:eastAsia="Calibri" w:hAnsi="Calibri"/>
          <w:sz w:val="22"/>
          <w:szCs w:val="22"/>
        </w:rPr>
        <w:sectPr w:rsidR="00DA2D35">
          <w:headerReference w:type="default" r:id="rId106"/>
          <w:pgSz w:w="11907" w:h="16839" w:code="9"/>
          <w:pgMar w:top="1276" w:right="708" w:bottom="1134" w:left="1560" w:header="567" w:footer="567" w:gutter="0"/>
          <w:pgNumType w:start="1"/>
          <w:cols w:space="1296"/>
          <w:titlePg/>
          <w:docGrid w:linePitch="360"/>
        </w:sectPr>
      </w:pPr>
    </w:p>
    <w:p w14:paraId="22EDAB35" w14:textId="77777777" w:rsidR="00DA2D35" w:rsidRDefault="00A32C92">
      <w:pPr>
        <w:tabs>
          <w:tab w:val="left" w:pos="3544"/>
        </w:tabs>
        <w:ind w:left="5528"/>
        <w:rPr>
          <w:rFonts w:eastAsia="Calibri"/>
          <w:szCs w:val="24"/>
        </w:rPr>
      </w:pPr>
      <w:r>
        <w:rPr>
          <w:rFonts w:eastAsia="Calibri"/>
          <w:szCs w:val="24"/>
        </w:rPr>
        <w:t>2014–2020 met</w:t>
      </w:r>
      <w:r>
        <w:rPr>
          <w:rFonts w:eastAsia="Calibri"/>
          <w:szCs w:val="24"/>
        </w:rPr>
        <w:t>ų Europos Sąjungos</w:t>
      </w:r>
    </w:p>
    <w:p w14:paraId="12CDE586" w14:textId="77777777" w:rsidR="00DA2D35" w:rsidRDefault="00A32C92">
      <w:pPr>
        <w:tabs>
          <w:tab w:val="left" w:pos="3544"/>
        </w:tabs>
        <w:ind w:left="5528"/>
        <w:rPr>
          <w:rFonts w:eastAsia="Calibri"/>
          <w:szCs w:val="24"/>
        </w:rPr>
      </w:pPr>
      <w:r>
        <w:rPr>
          <w:rFonts w:eastAsia="Calibri"/>
          <w:szCs w:val="24"/>
        </w:rPr>
        <w:t>fondų investicijų veiksmų programos</w:t>
      </w:r>
    </w:p>
    <w:p w14:paraId="7FEB1447" w14:textId="77777777" w:rsidR="00DA2D35" w:rsidRDefault="00A32C92">
      <w:pPr>
        <w:tabs>
          <w:tab w:val="left" w:pos="3544"/>
        </w:tabs>
        <w:ind w:left="5528"/>
        <w:rPr>
          <w:rFonts w:eastAsia="Calibri"/>
          <w:szCs w:val="24"/>
        </w:rPr>
      </w:pPr>
      <w:r>
        <w:rPr>
          <w:rFonts w:eastAsia="Calibri"/>
          <w:szCs w:val="24"/>
        </w:rPr>
        <w:t>9 prioriteto „Visuomenės švietimas ir</w:t>
      </w:r>
    </w:p>
    <w:p w14:paraId="7875D662" w14:textId="77777777" w:rsidR="00DA2D35" w:rsidRDefault="00A32C92">
      <w:pPr>
        <w:tabs>
          <w:tab w:val="left" w:pos="3544"/>
        </w:tabs>
        <w:ind w:left="5528"/>
        <w:rPr>
          <w:rFonts w:eastAsia="Calibri"/>
          <w:szCs w:val="24"/>
        </w:rPr>
      </w:pPr>
      <w:r>
        <w:rPr>
          <w:rFonts w:eastAsia="Calibri"/>
          <w:szCs w:val="24"/>
        </w:rPr>
        <w:t>žmogiškųjų išteklių potencialo</w:t>
      </w:r>
    </w:p>
    <w:p w14:paraId="5BAE71B3" w14:textId="77777777" w:rsidR="00DA2D35" w:rsidRDefault="00A32C92">
      <w:pPr>
        <w:tabs>
          <w:tab w:val="left" w:pos="3544"/>
        </w:tabs>
        <w:ind w:left="5528"/>
        <w:rPr>
          <w:rFonts w:eastAsia="Calibri"/>
          <w:szCs w:val="24"/>
        </w:rPr>
      </w:pPr>
      <w:r>
        <w:rPr>
          <w:rFonts w:eastAsia="Calibri"/>
          <w:szCs w:val="24"/>
        </w:rPr>
        <w:t xml:space="preserve">didinimas“ priemonės </w:t>
      </w:r>
    </w:p>
    <w:p w14:paraId="4E4CC2DB" w14:textId="77777777" w:rsidR="00DA2D35" w:rsidRDefault="00A32C92">
      <w:pPr>
        <w:tabs>
          <w:tab w:val="left" w:pos="3544"/>
        </w:tabs>
        <w:ind w:left="5528"/>
        <w:rPr>
          <w:rFonts w:eastAsia="Calibri"/>
          <w:szCs w:val="24"/>
        </w:rPr>
      </w:pPr>
      <w:r>
        <w:rPr>
          <w:rFonts w:eastAsia="Calibri"/>
          <w:szCs w:val="24"/>
        </w:rPr>
        <w:t xml:space="preserve">Nr. </w:t>
      </w:r>
      <w:r>
        <w:rPr>
          <w:szCs w:val="24"/>
          <w:lang w:eastAsia="lt-LT"/>
        </w:rPr>
        <w:t>09.4.3-IVG-T-813</w:t>
      </w:r>
      <w:r>
        <w:rPr>
          <w:rFonts w:eastAsia="Calibri"/>
          <w:szCs w:val="24"/>
        </w:rPr>
        <w:t xml:space="preserve"> „Kompetencijų</w:t>
      </w:r>
    </w:p>
    <w:p w14:paraId="71DC3BCC" w14:textId="77777777" w:rsidR="00DA2D35" w:rsidRDefault="00A32C92">
      <w:pPr>
        <w:tabs>
          <w:tab w:val="left" w:pos="3544"/>
        </w:tabs>
        <w:ind w:left="5528"/>
        <w:rPr>
          <w:rFonts w:eastAsia="Calibri"/>
          <w:szCs w:val="24"/>
        </w:rPr>
      </w:pPr>
      <w:r>
        <w:rPr>
          <w:rFonts w:eastAsia="Calibri"/>
          <w:szCs w:val="24"/>
        </w:rPr>
        <w:t>vaučeris“ projektų finansavimo sąlygų</w:t>
      </w:r>
    </w:p>
    <w:p w14:paraId="28EF050F" w14:textId="77777777" w:rsidR="00DA2D35" w:rsidRDefault="00A32C92">
      <w:pPr>
        <w:tabs>
          <w:tab w:val="left" w:pos="3544"/>
        </w:tabs>
        <w:ind w:left="5528"/>
        <w:rPr>
          <w:rFonts w:eastAsia="Calibri"/>
          <w:szCs w:val="24"/>
        </w:rPr>
      </w:pPr>
      <w:r>
        <w:rPr>
          <w:rFonts w:eastAsia="Calibri"/>
          <w:szCs w:val="24"/>
        </w:rPr>
        <w:t xml:space="preserve">aprašo </w:t>
      </w:r>
    </w:p>
    <w:p w14:paraId="74A1E557" w14:textId="77777777" w:rsidR="00DA2D35" w:rsidRDefault="00A32C92">
      <w:pPr>
        <w:tabs>
          <w:tab w:val="left" w:pos="3544"/>
        </w:tabs>
        <w:ind w:left="5528"/>
        <w:rPr>
          <w:rFonts w:eastAsia="Calibri"/>
          <w:i/>
          <w:sz w:val="22"/>
          <w:szCs w:val="22"/>
        </w:rPr>
      </w:pPr>
      <w:r>
        <w:rPr>
          <w:rFonts w:eastAsia="Calibri"/>
          <w:szCs w:val="24"/>
        </w:rPr>
        <w:t>6 priedas</w:t>
      </w:r>
    </w:p>
    <w:p w14:paraId="01E83318" w14:textId="77777777" w:rsidR="00DA2D35" w:rsidRDefault="00DA2D35">
      <w:pPr>
        <w:tabs>
          <w:tab w:val="left" w:pos="3544"/>
        </w:tabs>
        <w:spacing w:line="276" w:lineRule="auto"/>
        <w:ind w:left="5529"/>
        <w:rPr>
          <w:rFonts w:ascii="Calibri" w:eastAsia="Calibri" w:hAnsi="Calibri"/>
          <w:sz w:val="22"/>
          <w:szCs w:val="22"/>
        </w:rPr>
      </w:pPr>
    </w:p>
    <w:p w14:paraId="43FCD631" w14:textId="77777777" w:rsidR="00DA2D35" w:rsidRDefault="00DA2D35">
      <w:pPr>
        <w:tabs>
          <w:tab w:val="left" w:pos="3544"/>
        </w:tabs>
        <w:spacing w:line="276" w:lineRule="auto"/>
        <w:ind w:left="5529"/>
        <w:rPr>
          <w:rFonts w:ascii="Calibri" w:eastAsia="Calibri" w:hAnsi="Calibri"/>
          <w:sz w:val="22"/>
          <w:szCs w:val="22"/>
          <w:lang w:val="pt-BR"/>
        </w:rPr>
      </w:pPr>
    </w:p>
    <w:p w14:paraId="55B1F1AA" w14:textId="77777777" w:rsidR="00DA2D35" w:rsidRDefault="00A32C92">
      <w:pPr>
        <w:spacing w:line="276" w:lineRule="auto"/>
        <w:ind w:firstLine="62"/>
        <w:jc w:val="center"/>
        <w:rPr>
          <w:rFonts w:eastAsia="Calibri"/>
          <w:b/>
          <w:caps/>
          <w:color w:val="000000"/>
          <w:spacing w:val="4"/>
          <w:szCs w:val="24"/>
        </w:rPr>
      </w:pPr>
      <w:r>
        <w:rPr>
          <w:rFonts w:eastAsia="Calibri"/>
          <w:b/>
          <w:szCs w:val="24"/>
          <w:lang w:val="pt-BR"/>
        </w:rPr>
        <w:t>(</w:t>
      </w:r>
      <w:r>
        <w:rPr>
          <w:rFonts w:eastAsia="Calibri"/>
          <w:b/>
          <w:szCs w:val="24"/>
        </w:rPr>
        <w:t xml:space="preserve">Pažymos apie </w:t>
      </w:r>
      <w:r>
        <w:rPr>
          <w:rFonts w:eastAsia="Calibri"/>
          <w:b/>
          <w:szCs w:val="24"/>
        </w:rPr>
        <w:t>pareiškėjo atsiskaitomąją sąskaitą formos pavyzdys)</w:t>
      </w:r>
    </w:p>
    <w:p w14:paraId="2690EBC3" w14:textId="77777777" w:rsidR="00DA2D35" w:rsidRDefault="00DA2D35">
      <w:pPr>
        <w:rPr>
          <w:sz w:val="18"/>
          <w:szCs w:val="18"/>
        </w:rPr>
      </w:pPr>
    </w:p>
    <w:p w14:paraId="20B16BFD" w14:textId="77777777" w:rsidR="00DA2D35" w:rsidRDefault="00A32C92">
      <w:pPr>
        <w:jc w:val="center"/>
        <w:rPr>
          <w:rFonts w:eastAsia="Calibri"/>
          <w:b/>
          <w:caps/>
          <w:color w:val="000000"/>
          <w:spacing w:val="4"/>
          <w:szCs w:val="24"/>
        </w:rPr>
      </w:pPr>
      <w:r>
        <w:rPr>
          <w:rFonts w:eastAsia="Calibri"/>
          <w:b/>
          <w:caps/>
          <w:color w:val="000000"/>
          <w:spacing w:val="4"/>
          <w:szCs w:val="24"/>
        </w:rPr>
        <w:t xml:space="preserve">Pažyma apie Pareiškėjo atsiskaitomąją sąskaitą </w:t>
      </w:r>
    </w:p>
    <w:p w14:paraId="51887BB6" w14:textId="77777777" w:rsidR="00DA2D35" w:rsidRDefault="00A32C92">
      <w:pPr>
        <w:jc w:val="center"/>
        <w:rPr>
          <w:rFonts w:eastAsia="Calibri"/>
          <w:b/>
          <w:i/>
          <w:szCs w:val="22"/>
        </w:rPr>
      </w:pPr>
      <w:r>
        <w:rPr>
          <w:rFonts w:eastAsia="Calibri"/>
          <w:b/>
          <w:i/>
          <w:caps/>
          <w:color w:val="000000"/>
          <w:spacing w:val="4"/>
          <w:szCs w:val="22"/>
        </w:rPr>
        <w:t>(P</w:t>
      </w:r>
      <w:r>
        <w:rPr>
          <w:rFonts w:eastAsia="Calibri"/>
          <w:b/>
          <w:i/>
          <w:szCs w:val="22"/>
        </w:rPr>
        <w:t>ildo ir išduoda kredito įstaiga)</w:t>
      </w:r>
    </w:p>
    <w:p w14:paraId="7BFED4CC" w14:textId="77777777" w:rsidR="00DA2D35" w:rsidRDefault="00DA2D35">
      <w:pPr>
        <w:jc w:val="center"/>
        <w:rPr>
          <w:rFonts w:eastAsia="Calibri"/>
          <w:sz w:val="22"/>
          <w:szCs w:val="22"/>
        </w:rPr>
      </w:pPr>
    </w:p>
    <w:p w14:paraId="7A369496" w14:textId="77777777" w:rsidR="00DA2D35" w:rsidRDefault="00A32C92">
      <w:pPr>
        <w:spacing w:line="276" w:lineRule="auto"/>
        <w:jc w:val="center"/>
        <w:rPr>
          <w:rFonts w:eastAsia="Calibri"/>
          <w:szCs w:val="24"/>
          <w:u w:val="single"/>
        </w:rPr>
      </w:pPr>
      <w:r>
        <w:rPr>
          <w:rFonts w:eastAsia="Calibri"/>
          <w:caps/>
          <w:szCs w:val="24"/>
          <w:u w:val="single"/>
        </w:rPr>
        <w:t>20</w:t>
      </w:r>
      <w:r>
        <w:rPr>
          <w:rFonts w:eastAsia="Calibri"/>
          <w:szCs w:val="24"/>
          <w:u w:val="single"/>
        </w:rPr>
        <w:t xml:space="preserve">    -    -     </w:t>
      </w:r>
    </w:p>
    <w:p w14:paraId="1AEF2FB6" w14:textId="77777777" w:rsidR="00DA2D35" w:rsidRDefault="00DA2D35">
      <w:pPr>
        <w:rPr>
          <w:sz w:val="18"/>
          <w:szCs w:val="18"/>
        </w:rPr>
      </w:pPr>
    </w:p>
    <w:p w14:paraId="65061E46" w14:textId="77777777" w:rsidR="00DA2D35" w:rsidRDefault="00A32C92">
      <w:pPr>
        <w:spacing w:line="276" w:lineRule="auto"/>
        <w:jc w:val="center"/>
        <w:rPr>
          <w:rFonts w:eastAsia="Calibri"/>
          <w:szCs w:val="24"/>
          <w:u w:val="single"/>
        </w:rPr>
      </w:pPr>
      <w:r>
        <w:rPr>
          <w:rFonts w:eastAsia="Calibri"/>
          <w:i/>
          <w:szCs w:val="24"/>
        </w:rPr>
        <w:t>(data)</w:t>
      </w:r>
    </w:p>
    <w:p w14:paraId="36C4565F" w14:textId="77777777" w:rsidR="00DA2D35" w:rsidRDefault="00DA2D35">
      <w:pPr>
        <w:rPr>
          <w:sz w:val="18"/>
          <w:szCs w:val="18"/>
        </w:rPr>
      </w:pPr>
    </w:p>
    <w:p w14:paraId="2532466B" w14:textId="77777777" w:rsidR="00DA2D35" w:rsidRDefault="00A32C92">
      <w:pPr>
        <w:spacing w:line="276" w:lineRule="auto"/>
        <w:jc w:val="center"/>
        <w:rPr>
          <w:rFonts w:eastAsia="Calibri"/>
          <w:sz w:val="22"/>
          <w:szCs w:val="22"/>
        </w:rPr>
      </w:pPr>
      <w:r>
        <w:rPr>
          <w:rFonts w:eastAsia="Calibri"/>
          <w:szCs w:val="24"/>
          <w:u w:val="single"/>
        </w:rPr>
        <w:t>__________</w:t>
      </w:r>
    </w:p>
    <w:p w14:paraId="14C42A6D" w14:textId="77777777" w:rsidR="00DA2D35" w:rsidRDefault="00DA2D35">
      <w:pPr>
        <w:rPr>
          <w:sz w:val="18"/>
          <w:szCs w:val="18"/>
        </w:rPr>
      </w:pPr>
    </w:p>
    <w:p w14:paraId="449C49E0" w14:textId="77777777" w:rsidR="00DA2D35" w:rsidRDefault="00A32C92">
      <w:pPr>
        <w:spacing w:line="276" w:lineRule="auto"/>
        <w:ind w:firstLine="4305"/>
        <w:jc w:val="both"/>
        <w:rPr>
          <w:rFonts w:eastAsia="Calibri"/>
          <w:sz w:val="22"/>
          <w:szCs w:val="22"/>
        </w:rPr>
      </w:pPr>
      <w:r>
        <w:rPr>
          <w:rFonts w:eastAsia="Calibri"/>
          <w:i/>
          <w:szCs w:val="24"/>
        </w:rPr>
        <w:t>(vieta)</w:t>
      </w:r>
    </w:p>
    <w:p w14:paraId="3ACAEBA5" w14:textId="77777777" w:rsidR="00DA2D35" w:rsidRDefault="00DA2D35">
      <w:pPr>
        <w:rPr>
          <w:sz w:val="18"/>
          <w:szCs w:val="18"/>
        </w:rPr>
      </w:pPr>
    </w:p>
    <w:p w14:paraId="15BEE78B" w14:textId="77777777" w:rsidR="00DA2D35" w:rsidRDefault="00DA2D35">
      <w:pPr>
        <w:spacing w:line="276" w:lineRule="auto"/>
        <w:jc w:val="center"/>
        <w:rPr>
          <w:rFonts w:eastAsia="Calibri"/>
          <w:caps/>
          <w:color w:val="000000"/>
          <w:spacing w:val="4"/>
          <w:szCs w:val="24"/>
        </w:rPr>
      </w:pPr>
    </w:p>
    <w:p w14:paraId="57C587BA" w14:textId="77777777" w:rsidR="00DA2D35" w:rsidRDefault="00DA2D35">
      <w:pPr>
        <w:rPr>
          <w:sz w:val="18"/>
          <w:szCs w:val="18"/>
        </w:rPr>
      </w:pPr>
    </w:p>
    <w:tbl>
      <w:tblPr>
        <w:tblW w:w="5000" w:type="pct"/>
        <w:tblCellMar>
          <w:left w:w="10" w:type="dxa"/>
          <w:right w:w="10" w:type="dxa"/>
        </w:tblCellMar>
        <w:tblLook w:val="0000" w:firstRow="0" w:lastRow="0" w:firstColumn="0" w:lastColumn="0" w:noHBand="0" w:noVBand="0"/>
      </w:tblPr>
      <w:tblGrid>
        <w:gridCol w:w="5389"/>
        <w:gridCol w:w="450"/>
        <w:gridCol w:w="450"/>
        <w:gridCol w:w="450"/>
        <w:gridCol w:w="450"/>
        <w:gridCol w:w="453"/>
        <w:gridCol w:w="450"/>
        <w:gridCol w:w="450"/>
        <w:gridCol w:w="450"/>
        <w:gridCol w:w="450"/>
        <w:gridCol w:w="453"/>
        <w:gridCol w:w="449"/>
        <w:gridCol w:w="449"/>
        <w:gridCol w:w="449"/>
        <w:gridCol w:w="449"/>
        <w:gridCol w:w="452"/>
        <w:gridCol w:w="449"/>
        <w:gridCol w:w="449"/>
        <w:gridCol w:w="449"/>
        <w:gridCol w:w="449"/>
        <w:gridCol w:w="452"/>
      </w:tblGrid>
      <w:tr w:rsidR="00DA2D35" w14:paraId="0647D7F1" w14:textId="77777777">
        <w:trPr>
          <w:trHeight w:val="331"/>
        </w:trPr>
        <w:tc>
          <w:tcPr>
            <w:tcW w:w="1869" w:type="pct"/>
            <w:tcBorders>
              <w:right w:val="single" w:sz="4" w:space="0" w:color="000000"/>
            </w:tcBorders>
            <w:shd w:val="clear" w:color="auto" w:fill="auto"/>
            <w:tcMar>
              <w:top w:w="0" w:type="dxa"/>
              <w:left w:w="108" w:type="dxa"/>
              <w:bottom w:w="0" w:type="dxa"/>
              <w:right w:w="108" w:type="dxa"/>
            </w:tcMar>
            <w:vAlign w:val="center"/>
          </w:tcPr>
          <w:p w14:paraId="4FF4C84E" w14:textId="77777777" w:rsidR="00DA2D35" w:rsidRDefault="00A32C92">
            <w:pPr>
              <w:spacing w:line="276" w:lineRule="auto"/>
              <w:ind w:right="-108"/>
              <w:rPr>
                <w:rFonts w:eastAsia="Calibri"/>
                <w:sz w:val="22"/>
                <w:szCs w:val="22"/>
              </w:rPr>
            </w:pPr>
            <w:r>
              <w:rPr>
                <w:rFonts w:eastAsia="Calibri"/>
                <w:szCs w:val="24"/>
              </w:rPr>
              <w:t>Pareiškėjo prašymu patvirtiname, kad kredito įstaigos sąskaita Nr.</w:t>
            </w:r>
            <w:r>
              <w:rPr>
                <w:rFonts w:eastAsia="Calibri"/>
                <w:b/>
                <w:szCs w:val="24"/>
              </w:rPr>
              <w:t> </w:t>
            </w:r>
          </w:p>
        </w:tc>
        <w:tc>
          <w:tcPr>
            <w:tcW w:w="15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B53B17" w14:textId="77777777" w:rsidR="00DA2D35" w:rsidRDefault="00DA2D35">
            <w:pPr>
              <w:spacing w:line="276" w:lineRule="auto"/>
              <w:ind w:left="-39" w:right="-82" w:firstLine="720"/>
              <w:rPr>
                <w:rFonts w:eastAsia="Calibri"/>
                <w:szCs w:val="24"/>
              </w:rPr>
            </w:pPr>
          </w:p>
        </w:tc>
        <w:tc>
          <w:tcPr>
            <w:tcW w:w="15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A8CAA1" w14:textId="77777777" w:rsidR="00DA2D35" w:rsidRDefault="00DA2D35">
            <w:pPr>
              <w:spacing w:line="276" w:lineRule="auto"/>
              <w:ind w:left="-39" w:right="-82" w:firstLine="720"/>
              <w:rPr>
                <w:rFonts w:eastAsia="Calibri"/>
                <w:szCs w:val="24"/>
              </w:rPr>
            </w:pPr>
          </w:p>
        </w:tc>
        <w:tc>
          <w:tcPr>
            <w:tcW w:w="15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726446" w14:textId="77777777" w:rsidR="00DA2D35" w:rsidRDefault="00DA2D35">
            <w:pPr>
              <w:spacing w:line="276" w:lineRule="auto"/>
              <w:ind w:left="-39" w:right="-82" w:firstLine="720"/>
              <w:rPr>
                <w:rFonts w:eastAsia="Calibri"/>
                <w:szCs w:val="24"/>
              </w:rPr>
            </w:pPr>
          </w:p>
        </w:tc>
        <w:tc>
          <w:tcPr>
            <w:tcW w:w="15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7D867A" w14:textId="77777777" w:rsidR="00DA2D35" w:rsidRDefault="00DA2D35">
            <w:pPr>
              <w:spacing w:line="276" w:lineRule="auto"/>
              <w:ind w:left="-39" w:right="-82" w:firstLine="720"/>
              <w:rPr>
                <w:rFonts w:eastAsia="Calibri"/>
                <w:szCs w:val="24"/>
              </w:rPr>
            </w:pPr>
          </w:p>
        </w:tc>
        <w:tc>
          <w:tcPr>
            <w:tcW w:w="15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9CE73C" w14:textId="77777777" w:rsidR="00DA2D35" w:rsidRDefault="00DA2D35">
            <w:pPr>
              <w:spacing w:line="276" w:lineRule="auto"/>
              <w:ind w:left="-39" w:right="-82" w:firstLine="720"/>
              <w:rPr>
                <w:rFonts w:eastAsia="Calibri"/>
                <w:szCs w:val="24"/>
              </w:rPr>
            </w:pPr>
          </w:p>
        </w:tc>
        <w:tc>
          <w:tcPr>
            <w:tcW w:w="15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5FDEBD" w14:textId="77777777" w:rsidR="00DA2D35" w:rsidRDefault="00DA2D35">
            <w:pPr>
              <w:spacing w:line="276" w:lineRule="auto"/>
              <w:ind w:left="-39" w:right="-82" w:firstLine="720"/>
              <w:rPr>
                <w:rFonts w:eastAsia="Calibri"/>
                <w:szCs w:val="24"/>
              </w:rPr>
            </w:pPr>
          </w:p>
        </w:tc>
        <w:tc>
          <w:tcPr>
            <w:tcW w:w="15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F0A88A" w14:textId="77777777" w:rsidR="00DA2D35" w:rsidRDefault="00DA2D35">
            <w:pPr>
              <w:spacing w:line="276" w:lineRule="auto"/>
              <w:ind w:left="-39" w:right="-82" w:firstLine="720"/>
              <w:rPr>
                <w:rFonts w:eastAsia="Calibri"/>
                <w:szCs w:val="24"/>
              </w:rPr>
            </w:pPr>
          </w:p>
        </w:tc>
        <w:tc>
          <w:tcPr>
            <w:tcW w:w="15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7E9297" w14:textId="77777777" w:rsidR="00DA2D35" w:rsidRDefault="00DA2D35">
            <w:pPr>
              <w:spacing w:line="276" w:lineRule="auto"/>
              <w:ind w:left="-39" w:right="-82" w:firstLine="720"/>
              <w:rPr>
                <w:rFonts w:eastAsia="Calibri"/>
                <w:szCs w:val="24"/>
              </w:rPr>
            </w:pPr>
          </w:p>
        </w:tc>
        <w:tc>
          <w:tcPr>
            <w:tcW w:w="15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CAB09A" w14:textId="77777777" w:rsidR="00DA2D35" w:rsidRDefault="00DA2D35">
            <w:pPr>
              <w:spacing w:line="276" w:lineRule="auto"/>
              <w:ind w:left="-39" w:right="-82" w:firstLine="720"/>
              <w:rPr>
                <w:rFonts w:eastAsia="Calibri"/>
                <w:szCs w:val="24"/>
              </w:rPr>
            </w:pPr>
          </w:p>
        </w:tc>
        <w:tc>
          <w:tcPr>
            <w:tcW w:w="15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E5E69F" w14:textId="77777777" w:rsidR="00DA2D35" w:rsidRDefault="00DA2D35">
            <w:pPr>
              <w:spacing w:line="276" w:lineRule="auto"/>
              <w:ind w:left="-39" w:right="-82" w:firstLine="720"/>
              <w:rPr>
                <w:rFonts w:eastAsia="Calibri"/>
                <w:szCs w:val="24"/>
              </w:rPr>
            </w:pPr>
          </w:p>
        </w:tc>
        <w:tc>
          <w:tcPr>
            <w:tcW w:w="15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D6A6E" w14:textId="77777777" w:rsidR="00DA2D35" w:rsidRDefault="00DA2D35">
            <w:pPr>
              <w:spacing w:line="276" w:lineRule="auto"/>
              <w:ind w:left="-39" w:right="-82" w:firstLine="720"/>
              <w:rPr>
                <w:rFonts w:eastAsia="Calibri"/>
                <w:szCs w:val="24"/>
              </w:rPr>
            </w:pPr>
          </w:p>
        </w:tc>
        <w:tc>
          <w:tcPr>
            <w:tcW w:w="15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78E3CA" w14:textId="77777777" w:rsidR="00DA2D35" w:rsidRDefault="00DA2D35">
            <w:pPr>
              <w:spacing w:line="276" w:lineRule="auto"/>
              <w:ind w:left="-39" w:right="-82" w:firstLine="720"/>
              <w:rPr>
                <w:rFonts w:eastAsia="Calibri"/>
                <w:szCs w:val="24"/>
              </w:rPr>
            </w:pPr>
          </w:p>
        </w:tc>
        <w:tc>
          <w:tcPr>
            <w:tcW w:w="15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C79073" w14:textId="77777777" w:rsidR="00DA2D35" w:rsidRDefault="00DA2D35">
            <w:pPr>
              <w:spacing w:line="276" w:lineRule="auto"/>
              <w:ind w:left="-39" w:right="-82" w:firstLine="720"/>
              <w:rPr>
                <w:rFonts w:eastAsia="Calibri"/>
                <w:szCs w:val="24"/>
              </w:rPr>
            </w:pPr>
          </w:p>
        </w:tc>
        <w:tc>
          <w:tcPr>
            <w:tcW w:w="15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FD8456" w14:textId="77777777" w:rsidR="00DA2D35" w:rsidRDefault="00DA2D35">
            <w:pPr>
              <w:spacing w:line="276" w:lineRule="auto"/>
              <w:ind w:left="-39" w:right="-82" w:firstLine="720"/>
              <w:rPr>
                <w:rFonts w:eastAsia="Calibri"/>
                <w:szCs w:val="24"/>
              </w:rPr>
            </w:pPr>
          </w:p>
        </w:tc>
        <w:tc>
          <w:tcPr>
            <w:tcW w:w="15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CABB20" w14:textId="77777777" w:rsidR="00DA2D35" w:rsidRDefault="00DA2D35">
            <w:pPr>
              <w:spacing w:line="276" w:lineRule="auto"/>
              <w:ind w:left="-39" w:right="-82" w:firstLine="720"/>
              <w:rPr>
                <w:rFonts w:eastAsia="Calibri"/>
                <w:szCs w:val="24"/>
              </w:rPr>
            </w:pPr>
          </w:p>
        </w:tc>
        <w:tc>
          <w:tcPr>
            <w:tcW w:w="15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7972F8" w14:textId="77777777" w:rsidR="00DA2D35" w:rsidRDefault="00DA2D35">
            <w:pPr>
              <w:spacing w:line="276" w:lineRule="auto"/>
              <w:ind w:left="-39" w:right="-82" w:firstLine="720"/>
              <w:rPr>
                <w:rFonts w:eastAsia="Calibri"/>
                <w:szCs w:val="24"/>
              </w:rPr>
            </w:pPr>
          </w:p>
        </w:tc>
        <w:tc>
          <w:tcPr>
            <w:tcW w:w="15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3C84B5" w14:textId="77777777" w:rsidR="00DA2D35" w:rsidRDefault="00DA2D35">
            <w:pPr>
              <w:spacing w:line="276" w:lineRule="auto"/>
              <w:ind w:left="-39" w:right="-82" w:firstLine="720"/>
              <w:rPr>
                <w:rFonts w:eastAsia="Calibri"/>
                <w:szCs w:val="24"/>
              </w:rPr>
            </w:pPr>
          </w:p>
        </w:tc>
        <w:tc>
          <w:tcPr>
            <w:tcW w:w="15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BC142E" w14:textId="77777777" w:rsidR="00DA2D35" w:rsidRDefault="00DA2D35">
            <w:pPr>
              <w:spacing w:line="276" w:lineRule="auto"/>
              <w:ind w:left="-39" w:right="-82" w:firstLine="720"/>
              <w:rPr>
                <w:rFonts w:eastAsia="Calibri"/>
                <w:szCs w:val="24"/>
              </w:rPr>
            </w:pPr>
          </w:p>
        </w:tc>
        <w:tc>
          <w:tcPr>
            <w:tcW w:w="15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5F0F49" w14:textId="77777777" w:rsidR="00DA2D35" w:rsidRDefault="00DA2D35">
            <w:pPr>
              <w:spacing w:line="276" w:lineRule="auto"/>
              <w:ind w:left="-39" w:right="-82" w:firstLine="720"/>
              <w:rPr>
                <w:rFonts w:eastAsia="Calibri"/>
                <w:szCs w:val="24"/>
              </w:rPr>
            </w:pPr>
          </w:p>
        </w:tc>
        <w:tc>
          <w:tcPr>
            <w:tcW w:w="15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DA56FC" w14:textId="77777777" w:rsidR="00DA2D35" w:rsidRDefault="00DA2D35">
            <w:pPr>
              <w:spacing w:line="276" w:lineRule="auto"/>
              <w:ind w:left="-39" w:right="-82" w:firstLine="720"/>
              <w:rPr>
                <w:rFonts w:eastAsia="Calibri"/>
                <w:szCs w:val="24"/>
              </w:rPr>
            </w:pPr>
          </w:p>
        </w:tc>
      </w:tr>
    </w:tbl>
    <w:p w14:paraId="0D33FC97" w14:textId="77777777" w:rsidR="00DA2D35" w:rsidRDefault="00A32C92">
      <w:pPr>
        <w:tabs>
          <w:tab w:val="left" w:pos="4962"/>
        </w:tabs>
        <w:spacing w:line="276" w:lineRule="auto"/>
        <w:ind w:firstLine="5387"/>
        <w:jc w:val="both"/>
        <w:rPr>
          <w:rFonts w:eastAsia="Calibri"/>
          <w:i/>
          <w:szCs w:val="24"/>
        </w:rPr>
      </w:pPr>
      <w:r>
        <w:rPr>
          <w:rFonts w:eastAsia="Calibri"/>
          <w:i/>
          <w:szCs w:val="24"/>
        </w:rPr>
        <w:t>(atsiskaitomosios sąskaitos Nr.)</w:t>
      </w:r>
    </w:p>
    <w:p w14:paraId="1E6DDDA3" w14:textId="77777777" w:rsidR="00DA2D35" w:rsidRDefault="00DA2D35">
      <w:pPr>
        <w:rPr>
          <w:sz w:val="18"/>
          <w:szCs w:val="18"/>
        </w:rPr>
      </w:pPr>
    </w:p>
    <w:p w14:paraId="77DC7334" w14:textId="77777777" w:rsidR="00DA2D35" w:rsidRDefault="00A32C92">
      <w:pPr>
        <w:spacing w:line="276" w:lineRule="auto"/>
        <w:ind w:firstLine="62"/>
        <w:jc w:val="both"/>
        <w:rPr>
          <w:rFonts w:eastAsia="Calibri"/>
          <w:i/>
          <w:szCs w:val="24"/>
        </w:rPr>
      </w:pPr>
      <w:r>
        <w:rPr>
          <w:rFonts w:eastAsia="Calibri"/>
          <w:szCs w:val="24"/>
        </w:rPr>
        <w:t>atidaryta_____________________________    _________________________________________</w:t>
      </w:r>
      <w:r>
        <w:rPr>
          <w:rFonts w:eastAsia="Calibri"/>
          <w:szCs w:val="24"/>
        </w:rPr>
        <w:tab/>
      </w:r>
      <w:r>
        <w:rPr>
          <w:rFonts w:eastAsia="Calibri"/>
          <w:i/>
          <w:szCs w:val="24"/>
        </w:rPr>
        <w:t>(kredito įstaigos pavadinimas)</w:t>
      </w:r>
      <w:r>
        <w:rPr>
          <w:rFonts w:eastAsia="Calibri"/>
          <w:szCs w:val="24"/>
        </w:rPr>
        <w:t xml:space="preserve">      </w:t>
      </w:r>
      <w:r>
        <w:rPr>
          <w:rFonts w:eastAsia="Calibri"/>
          <w:i/>
          <w:szCs w:val="24"/>
        </w:rPr>
        <w:t xml:space="preserve">(įmonės pavadinimas) </w:t>
      </w:r>
    </w:p>
    <w:p w14:paraId="5F3C8C8C" w14:textId="77777777" w:rsidR="00DA2D35" w:rsidRDefault="00DA2D35">
      <w:pPr>
        <w:rPr>
          <w:sz w:val="18"/>
          <w:szCs w:val="18"/>
        </w:rPr>
      </w:pPr>
    </w:p>
    <w:p w14:paraId="30E8BE09" w14:textId="77777777" w:rsidR="00DA2D35" w:rsidRDefault="00A32C92">
      <w:pPr>
        <w:spacing w:line="276" w:lineRule="auto"/>
        <w:jc w:val="both"/>
        <w:rPr>
          <w:rFonts w:eastAsia="Calibri"/>
          <w:i/>
          <w:szCs w:val="24"/>
        </w:rPr>
      </w:pPr>
      <w:r>
        <w:rPr>
          <w:rFonts w:eastAsia="Calibri"/>
          <w:i/>
          <w:szCs w:val="24"/>
        </w:rPr>
        <w:t>__________________________________.</w:t>
      </w:r>
    </w:p>
    <w:p w14:paraId="6BCF3DAD" w14:textId="77777777" w:rsidR="00DA2D35" w:rsidRDefault="00DA2D35">
      <w:pPr>
        <w:rPr>
          <w:sz w:val="18"/>
          <w:szCs w:val="18"/>
        </w:rPr>
      </w:pPr>
    </w:p>
    <w:p w14:paraId="087E10F5" w14:textId="77777777" w:rsidR="00DA2D35" w:rsidRDefault="00A32C92">
      <w:pPr>
        <w:spacing w:line="276" w:lineRule="auto"/>
        <w:jc w:val="both"/>
        <w:rPr>
          <w:rFonts w:eastAsia="Calibri"/>
          <w:sz w:val="22"/>
          <w:szCs w:val="22"/>
        </w:rPr>
      </w:pPr>
      <w:r>
        <w:rPr>
          <w:rFonts w:eastAsia="Calibri"/>
          <w:i/>
          <w:szCs w:val="24"/>
        </w:rPr>
        <w:t>įmonės kodas (mokėtojo</w:t>
      </w:r>
      <w:r>
        <w:rPr>
          <w:rFonts w:eastAsia="Calibri"/>
          <w:i/>
          <w:szCs w:val="24"/>
        </w:rPr>
        <w:t xml:space="preserve"> kodas)</w:t>
      </w:r>
    </w:p>
    <w:p w14:paraId="675D4B43" w14:textId="77777777" w:rsidR="00DA2D35" w:rsidRDefault="00DA2D35">
      <w:pPr>
        <w:rPr>
          <w:sz w:val="18"/>
          <w:szCs w:val="18"/>
        </w:rPr>
      </w:pPr>
    </w:p>
    <w:p w14:paraId="011D3564" w14:textId="77777777" w:rsidR="00DA2D35" w:rsidRDefault="00A32C92">
      <w:pPr>
        <w:spacing w:line="276" w:lineRule="auto"/>
        <w:jc w:val="both"/>
        <w:rPr>
          <w:rFonts w:eastAsia="Calibri"/>
          <w:sz w:val="22"/>
          <w:szCs w:val="22"/>
        </w:rPr>
      </w:pPr>
      <w:r>
        <w:rPr>
          <w:rFonts w:eastAsia="Calibri"/>
          <w:szCs w:val="24"/>
        </w:rPr>
        <w:t>vardu.</w:t>
      </w:r>
    </w:p>
    <w:p w14:paraId="5895EDF5" w14:textId="77777777" w:rsidR="00DA2D35" w:rsidRDefault="00DA2D35">
      <w:pPr>
        <w:rPr>
          <w:sz w:val="18"/>
          <w:szCs w:val="18"/>
        </w:rPr>
      </w:pPr>
    </w:p>
    <w:p w14:paraId="0AD6A56D" w14:textId="77777777" w:rsidR="00DA2D35" w:rsidRDefault="00DA2D35">
      <w:pPr>
        <w:spacing w:line="276" w:lineRule="auto"/>
        <w:jc w:val="both"/>
        <w:rPr>
          <w:rFonts w:eastAsia="Calibri"/>
          <w:szCs w:val="24"/>
        </w:rPr>
      </w:pPr>
    </w:p>
    <w:p w14:paraId="6795083C" w14:textId="77777777" w:rsidR="00DA2D35" w:rsidRDefault="00DA2D35">
      <w:pPr>
        <w:rPr>
          <w:sz w:val="18"/>
          <w:szCs w:val="18"/>
        </w:rPr>
      </w:pPr>
    </w:p>
    <w:p w14:paraId="5B69C421" w14:textId="77777777" w:rsidR="00DA2D35" w:rsidRDefault="00DA2D35">
      <w:pPr>
        <w:spacing w:line="276" w:lineRule="auto"/>
        <w:jc w:val="both"/>
        <w:rPr>
          <w:rFonts w:eastAsia="Calibri"/>
          <w:szCs w:val="24"/>
        </w:rPr>
      </w:pPr>
    </w:p>
    <w:p w14:paraId="03961A22" w14:textId="77777777" w:rsidR="00DA2D35" w:rsidRDefault="00DA2D35">
      <w:pPr>
        <w:rPr>
          <w:sz w:val="18"/>
          <w:szCs w:val="18"/>
        </w:rPr>
      </w:pPr>
    </w:p>
    <w:tbl>
      <w:tblPr>
        <w:tblW w:w="5000" w:type="pct"/>
        <w:tblCellMar>
          <w:left w:w="10" w:type="dxa"/>
          <w:right w:w="10" w:type="dxa"/>
        </w:tblCellMar>
        <w:tblLook w:val="0000" w:firstRow="0" w:lastRow="0" w:firstColumn="0" w:lastColumn="0" w:noHBand="0" w:noVBand="0"/>
      </w:tblPr>
      <w:tblGrid>
        <w:gridCol w:w="4361"/>
        <w:gridCol w:w="3701"/>
        <w:gridCol w:w="3163"/>
        <w:gridCol w:w="3166"/>
      </w:tblGrid>
      <w:tr w:rsidR="00DA2D35" w14:paraId="46FD6984" w14:textId="77777777">
        <w:tc>
          <w:tcPr>
            <w:tcW w:w="1515" w:type="pct"/>
            <w:shd w:val="clear" w:color="auto" w:fill="auto"/>
            <w:tcMar>
              <w:top w:w="0" w:type="dxa"/>
              <w:left w:w="108" w:type="dxa"/>
              <w:bottom w:w="0" w:type="dxa"/>
              <w:right w:w="108" w:type="dxa"/>
            </w:tcMar>
          </w:tcPr>
          <w:p w14:paraId="30752C4C" w14:textId="77777777" w:rsidR="00DA2D35" w:rsidRDefault="00A32C92">
            <w:pPr>
              <w:spacing w:line="276" w:lineRule="auto"/>
              <w:ind w:right="-284"/>
              <w:jc w:val="both"/>
              <w:rPr>
                <w:rFonts w:eastAsia="Calibri"/>
                <w:szCs w:val="24"/>
              </w:rPr>
            </w:pPr>
            <w:r>
              <w:rPr>
                <w:rFonts w:eastAsia="Calibri"/>
                <w:szCs w:val="24"/>
              </w:rPr>
              <w:t>Kredito įstaigos darbuotojas</w:t>
            </w:r>
          </w:p>
          <w:p w14:paraId="1A311DF4" w14:textId="77777777" w:rsidR="00DA2D35" w:rsidRDefault="00DA2D35">
            <w:pPr>
              <w:rPr>
                <w:sz w:val="18"/>
                <w:szCs w:val="18"/>
              </w:rPr>
            </w:pPr>
          </w:p>
          <w:p w14:paraId="6956D1E9" w14:textId="77777777" w:rsidR="00DA2D35" w:rsidRDefault="00DA2D35">
            <w:pPr>
              <w:spacing w:line="276" w:lineRule="auto"/>
              <w:rPr>
                <w:rFonts w:eastAsia="Calibri"/>
                <w:b/>
                <w:i/>
                <w:szCs w:val="24"/>
              </w:rPr>
            </w:pPr>
          </w:p>
        </w:tc>
        <w:tc>
          <w:tcPr>
            <w:tcW w:w="1286" w:type="pct"/>
            <w:shd w:val="clear" w:color="auto" w:fill="auto"/>
            <w:tcMar>
              <w:top w:w="0" w:type="dxa"/>
              <w:left w:w="108" w:type="dxa"/>
              <w:bottom w:w="0" w:type="dxa"/>
              <w:right w:w="108" w:type="dxa"/>
            </w:tcMar>
          </w:tcPr>
          <w:p w14:paraId="42BFC14B" w14:textId="77777777" w:rsidR="00DA2D35" w:rsidRDefault="00A32C92">
            <w:pPr>
              <w:spacing w:line="276" w:lineRule="auto"/>
              <w:jc w:val="center"/>
              <w:rPr>
                <w:rFonts w:eastAsia="Calibri"/>
                <w:i/>
                <w:szCs w:val="24"/>
              </w:rPr>
            </w:pPr>
            <w:r>
              <w:rPr>
                <w:rFonts w:eastAsia="Calibri"/>
                <w:i/>
                <w:szCs w:val="24"/>
              </w:rPr>
              <w:t>________________</w:t>
            </w:r>
          </w:p>
          <w:p w14:paraId="5167386E" w14:textId="77777777" w:rsidR="00DA2D35" w:rsidRDefault="00DA2D35">
            <w:pPr>
              <w:rPr>
                <w:sz w:val="18"/>
                <w:szCs w:val="18"/>
              </w:rPr>
            </w:pPr>
          </w:p>
          <w:p w14:paraId="7FECBA29" w14:textId="77777777" w:rsidR="00DA2D35" w:rsidRDefault="00A32C92">
            <w:pPr>
              <w:spacing w:line="276" w:lineRule="auto"/>
              <w:ind w:firstLine="62"/>
              <w:jc w:val="center"/>
              <w:rPr>
                <w:rFonts w:eastAsia="Calibri"/>
                <w:i/>
                <w:szCs w:val="24"/>
              </w:rPr>
            </w:pPr>
            <w:r>
              <w:rPr>
                <w:rFonts w:eastAsia="Calibri"/>
                <w:i/>
                <w:szCs w:val="24"/>
              </w:rPr>
              <w:t>(pareigos)</w:t>
            </w:r>
          </w:p>
        </w:tc>
        <w:tc>
          <w:tcPr>
            <w:tcW w:w="1099" w:type="pct"/>
            <w:shd w:val="clear" w:color="auto" w:fill="auto"/>
            <w:tcMar>
              <w:top w:w="0" w:type="dxa"/>
              <w:left w:w="108" w:type="dxa"/>
              <w:bottom w:w="0" w:type="dxa"/>
              <w:right w:w="108" w:type="dxa"/>
            </w:tcMar>
          </w:tcPr>
          <w:p w14:paraId="37AEADCE" w14:textId="77777777" w:rsidR="00DA2D35" w:rsidRDefault="00A32C92">
            <w:pPr>
              <w:spacing w:line="276" w:lineRule="auto"/>
              <w:jc w:val="center"/>
              <w:rPr>
                <w:rFonts w:eastAsia="Calibri"/>
                <w:i/>
                <w:szCs w:val="24"/>
              </w:rPr>
            </w:pPr>
            <w:r>
              <w:rPr>
                <w:rFonts w:eastAsia="Calibri"/>
                <w:i/>
                <w:szCs w:val="24"/>
              </w:rPr>
              <w:t>________________</w:t>
            </w:r>
          </w:p>
          <w:p w14:paraId="434E9BDE" w14:textId="77777777" w:rsidR="00DA2D35" w:rsidRDefault="00DA2D35">
            <w:pPr>
              <w:rPr>
                <w:sz w:val="18"/>
                <w:szCs w:val="18"/>
              </w:rPr>
            </w:pPr>
          </w:p>
          <w:p w14:paraId="39BE59EF" w14:textId="77777777" w:rsidR="00DA2D35" w:rsidRDefault="00A32C92">
            <w:pPr>
              <w:spacing w:line="276" w:lineRule="auto"/>
              <w:jc w:val="center"/>
              <w:rPr>
                <w:rFonts w:eastAsia="Calibri"/>
                <w:i/>
                <w:szCs w:val="24"/>
              </w:rPr>
            </w:pPr>
            <w:r>
              <w:rPr>
                <w:rFonts w:eastAsia="Calibri"/>
                <w:i/>
                <w:szCs w:val="24"/>
              </w:rPr>
              <w:t>(parašas)</w:t>
            </w:r>
          </w:p>
        </w:tc>
        <w:tc>
          <w:tcPr>
            <w:tcW w:w="1100" w:type="pct"/>
            <w:shd w:val="clear" w:color="auto" w:fill="auto"/>
            <w:tcMar>
              <w:top w:w="0" w:type="dxa"/>
              <w:left w:w="108" w:type="dxa"/>
              <w:bottom w:w="0" w:type="dxa"/>
              <w:right w:w="108" w:type="dxa"/>
            </w:tcMar>
          </w:tcPr>
          <w:p w14:paraId="568CE7D6" w14:textId="77777777" w:rsidR="00DA2D35" w:rsidRDefault="00A32C92">
            <w:pPr>
              <w:spacing w:line="276" w:lineRule="auto"/>
              <w:jc w:val="center"/>
              <w:rPr>
                <w:rFonts w:eastAsia="Calibri"/>
                <w:i/>
                <w:szCs w:val="24"/>
              </w:rPr>
            </w:pPr>
            <w:r>
              <w:rPr>
                <w:rFonts w:eastAsia="Calibri"/>
                <w:i/>
                <w:szCs w:val="24"/>
              </w:rPr>
              <w:t>_______________</w:t>
            </w:r>
          </w:p>
          <w:p w14:paraId="76A6D78D" w14:textId="77777777" w:rsidR="00DA2D35" w:rsidRDefault="00DA2D35">
            <w:pPr>
              <w:rPr>
                <w:sz w:val="18"/>
                <w:szCs w:val="18"/>
              </w:rPr>
            </w:pPr>
          </w:p>
          <w:p w14:paraId="79A8421E" w14:textId="77777777" w:rsidR="00DA2D35" w:rsidRDefault="00A32C92">
            <w:pPr>
              <w:spacing w:line="276" w:lineRule="auto"/>
              <w:jc w:val="center"/>
              <w:rPr>
                <w:rFonts w:eastAsia="Calibri"/>
                <w:i/>
                <w:szCs w:val="24"/>
              </w:rPr>
            </w:pPr>
            <w:r>
              <w:rPr>
                <w:rFonts w:eastAsia="Calibri"/>
                <w:i/>
                <w:szCs w:val="24"/>
              </w:rPr>
              <w:t>(vardas, pavardė)</w:t>
            </w:r>
          </w:p>
        </w:tc>
      </w:tr>
    </w:tbl>
    <w:p w14:paraId="02C5C719" w14:textId="77777777" w:rsidR="00DA2D35" w:rsidRDefault="00A32C92">
      <w:pPr>
        <w:tabs>
          <w:tab w:val="left" w:pos="0"/>
        </w:tabs>
        <w:suppressAutoHyphens/>
        <w:ind w:left="720"/>
        <w:textAlignment w:val="baseline"/>
        <w:rPr>
          <w:rFonts w:eastAsia="Calibri"/>
          <w:sz w:val="22"/>
          <w:szCs w:val="22"/>
        </w:rPr>
      </w:pPr>
      <w:r>
        <w:rPr>
          <w:rFonts w:eastAsia="Calibri"/>
          <w:szCs w:val="24"/>
        </w:rPr>
        <w:t>A. V.</w:t>
      </w:r>
    </w:p>
    <w:p w14:paraId="7873AAE6" w14:textId="77777777" w:rsidR="00DA2D35" w:rsidRDefault="00A32C92">
      <w:pPr>
        <w:suppressAutoHyphens/>
        <w:jc w:val="center"/>
        <w:textAlignment w:val="baseline"/>
        <w:rPr>
          <w:rFonts w:eastAsia="Calibri"/>
          <w:b/>
          <w:sz w:val="22"/>
          <w:szCs w:val="22"/>
          <w:lang w:val="pt-BR"/>
        </w:rPr>
      </w:pPr>
      <w:r>
        <w:rPr>
          <w:rFonts w:eastAsia="Calibri"/>
          <w:sz w:val="22"/>
          <w:szCs w:val="22"/>
        </w:rPr>
        <w:t>____________________</w:t>
      </w:r>
    </w:p>
    <w:p w14:paraId="087028D4" w14:textId="77777777" w:rsidR="00DA2D35" w:rsidRDefault="00A32C92">
      <w:pPr>
        <w:ind w:firstLine="567"/>
        <w:jc w:val="both"/>
        <w:rPr>
          <w:b/>
          <w:bCs/>
          <w:sz w:val="22"/>
        </w:rPr>
      </w:pPr>
      <w:r>
        <w:rPr>
          <w:b/>
          <w:sz w:val="22"/>
        </w:rPr>
        <w:t>7 priedas.</w:t>
      </w:r>
      <w:r>
        <w:rPr>
          <w:rFonts w:eastAsia="MS Mincho"/>
          <w:i/>
          <w:iCs/>
          <w:sz w:val="20"/>
        </w:rPr>
        <w:t xml:space="preserve"> Neteko galios nuo 2017-08-31</w:t>
      </w:r>
    </w:p>
    <w:p w14:paraId="51DB0D61" w14:textId="77777777" w:rsidR="00DA2D35" w:rsidRDefault="00A32C92">
      <w:pPr>
        <w:rPr>
          <w:rFonts w:eastAsia="MS Mincho"/>
          <w:i/>
          <w:iCs/>
          <w:sz w:val="20"/>
        </w:rPr>
      </w:pPr>
      <w:r>
        <w:rPr>
          <w:rFonts w:eastAsia="MS Mincho"/>
          <w:i/>
          <w:iCs/>
          <w:sz w:val="20"/>
        </w:rPr>
        <w:t>Priedo naikinimas:</w:t>
      </w:r>
    </w:p>
    <w:p w14:paraId="5B9D1D33" w14:textId="77777777" w:rsidR="00DA2D35" w:rsidRDefault="00A32C92">
      <w:pPr>
        <w:jc w:val="both"/>
        <w:rPr>
          <w:rFonts w:eastAsia="MS Mincho"/>
          <w:i/>
          <w:iCs/>
          <w:sz w:val="20"/>
        </w:rPr>
      </w:pPr>
      <w:r>
        <w:rPr>
          <w:rFonts w:eastAsia="MS Mincho"/>
          <w:i/>
          <w:iCs/>
          <w:sz w:val="20"/>
        </w:rPr>
        <w:t xml:space="preserve">Nr. </w:t>
      </w:r>
      <w:hyperlink r:id="rId107" w:history="1">
        <w:r w:rsidRPr="00532B9F">
          <w:rPr>
            <w:rFonts w:eastAsia="MS Mincho"/>
            <w:i/>
            <w:iCs/>
            <w:color w:val="0563C1" w:themeColor="hyperlink"/>
            <w:sz w:val="20"/>
            <w:u w:val="single"/>
          </w:rPr>
          <w:t>4-504</w:t>
        </w:r>
      </w:hyperlink>
      <w:r>
        <w:rPr>
          <w:rFonts w:eastAsia="MS Mincho"/>
          <w:i/>
          <w:iCs/>
          <w:sz w:val="20"/>
        </w:rPr>
        <w:t>, 2017-08-30, paskelbta TAR 2017-08-30, i. k. 2017-13827</w:t>
      </w:r>
    </w:p>
    <w:p w14:paraId="35761B00" w14:textId="77777777" w:rsidR="00DA2D35" w:rsidRDefault="00DA2D35"/>
    <w:p w14:paraId="0EF690F1" w14:textId="77777777" w:rsidR="00DA2D35" w:rsidRDefault="00DA2D35">
      <w:pPr>
        <w:tabs>
          <w:tab w:val="left" w:pos="3544"/>
        </w:tabs>
        <w:spacing w:line="276" w:lineRule="auto"/>
        <w:rPr>
          <w:rFonts w:eastAsia="Calibri"/>
          <w:sz w:val="20"/>
          <w:lang w:val="pt-BR"/>
        </w:rPr>
        <w:sectPr w:rsidR="00DA2D35">
          <w:headerReference w:type="default" r:id="rId108"/>
          <w:pgSz w:w="16839" w:h="11907" w:orient="landscape" w:code="9"/>
          <w:pgMar w:top="1276" w:right="1530" w:bottom="1559" w:left="1134" w:header="567" w:footer="567" w:gutter="0"/>
          <w:pgNumType w:start="1"/>
          <w:cols w:space="1296"/>
          <w:titlePg/>
          <w:docGrid w:linePitch="360"/>
        </w:sectPr>
      </w:pPr>
    </w:p>
    <w:p w14:paraId="24231B09" w14:textId="77777777" w:rsidR="00DA2D35" w:rsidRDefault="00A32C92">
      <w:pPr>
        <w:tabs>
          <w:tab w:val="left" w:pos="3544"/>
        </w:tabs>
        <w:ind w:left="4536"/>
        <w:rPr>
          <w:rFonts w:eastAsia="Calibri"/>
          <w:szCs w:val="24"/>
        </w:rPr>
      </w:pPr>
      <w:r>
        <w:rPr>
          <w:rFonts w:eastAsia="Calibri"/>
          <w:szCs w:val="24"/>
        </w:rPr>
        <w:t>2014–2020 metų Europos Sąjungos fondų</w:t>
      </w:r>
    </w:p>
    <w:p w14:paraId="71D0E58F" w14:textId="77777777" w:rsidR="00DA2D35" w:rsidRDefault="00A32C92">
      <w:pPr>
        <w:tabs>
          <w:tab w:val="left" w:pos="3544"/>
        </w:tabs>
        <w:ind w:left="4536"/>
        <w:rPr>
          <w:rFonts w:eastAsia="Calibri"/>
          <w:szCs w:val="24"/>
        </w:rPr>
      </w:pPr>
      <w:r>
        <w:rPr>
          <w:rFonts w:eastAsia="Calibri"/>
          <w:szCs w:val="24"/>
        </w:rPr>
        <w:t>inve</w:t>
      </w:r>
      <w:r>
        <w:rPr>
          <w:rFonts w:eastAsia="Calibri"/>
          <w:szCs w:val="24"/>
        </w:rPr>
        <w:t>sticijų veiksmų programos 9 prioriteto</w:t>
      </w:r>
    </w:p>
    <w:p w14:paraId="76038F1D" w14:textId="77777777" w:rsidR="00DA2D35" w:rsidRDefault="00A32C92">
      <w:pPr>
        <w:tabs>
          <w:tab w:val="left" w:pos="3544"/>
        </w:tabs>
        <w:ind w:left="4536"/>
        <w:rPr>
          <w:rFonts w:eastAsia="Calibri"/>
          <w:szCs w:val="24"/>
        </w:rPr>
      </w:pPr>
      <w:r>
        <w:rPr>
          <w:rFonts w:eastAsia="Calibri"/>
          <w:szCs w:val="24"/>
        </w:rPr>
        <w:t>„Visuomenės švietimas ir žmogiškųjų</w:t>
      </w:r>
    </w:p>
    <w:p w14:paraId="01964898" w14:textId="77777777" w:rsidR="00DA2D35" w:rsidRDefault="00A32C92">
      <w:pPr>
        <w:tabs>
          <w:tab w:val="left" w:pos="3544"/>
        </w:tabs>
        <w:ind w:left="4536"/>
        <w:rPr>
          <w:rFonts w:eastAsia="Calibri"/>
          <w:szCs w:val="24"/>
        </w:rPr>
      </w:pPr>
      <w:r>
        <w:rPr>
          <w:rFonts w:eastAsia="Calibri"/>
          <w:szCs w:val="24"/>
        </w:rPr>
        <w:t>išteklių potencialo didinimas“ priemonės</w:t>
      </w:r>
    </w:p>
    <w:p w14:paraId="7D6BA8D6" w14:textId="77777777" w:rsidR="00DA2D35" w:rsidRDefault="00A32C92">
      <w:pPr>
        <w:tabs>
          <w:tab w:val="left" w:pos="3544"/>
        </w:tabs>
        <w:ind w:left="4536"/>
        <w:rPr>
          <w:rFonts w:eastAsia="Calibri"/>
          <w:szCs w:val="24"/>
        </w:rPr>
      </w:pPr>
      <w:r>
        <w:rPr>
          <w:rFonts w:eastAsia="Calibri"/>
          <w:szCs w:val="24"/>
        </w:rPr>
        <w:t xml:space="preserve">Nr. </w:t>
      </w:r>
      <w:r>
        <w:rPr>
          <w:szCs w:val="24"/>
          <w:lang w:eastAsia="lt-LT"/>
        </w:rPr>
        <w:t>09.4.3-IVG-T-813</w:t>
      </w:r>
      <w:r>
        <w:rPr>
          <w:rFonts w:eastAsia="Calibri"/>
          <w:szCs w:val="24"/>
        </w:rPr>
        <w:t xml:space="preserve"> „Kompetencijų</w:t>
      </w:r>
    </w:p>
    <w:p w14:paraId="26390DBC" w14:textId="77777777" w:rsidR="00DA2D35" w:rsidRDefault="00A32C92">
      <w:pPr>
        <w:tabs>
          <w:tab w:val="left" w:pos="3544"/>
        </w:tabs>
        <w:ind w:left="4536"/>
        <w:rPr>
          <w:rFonts w:eastAsia="Calibri"/>
          <w:szCs w:val="24"/>
        </w:rPr>
      </w:pPr>
      <w:r>
        <w:rPr>
          <w:rFonts w:eastAsia="Calibri"/>
          <w:szCs w:val="24"/>
        </w:rPr>
        <w:t>vaučeris“ projektų finansavimo sąlygų</w:t>
      </w:r>
    </w:p>
    <w:p w14:paraId="75D0AB34" w14:textId="77777777" w:rsidR="00DA2D35" w:rsidRDefault="00A32C92">
      <w:pPr>
        <w:tabs>
          <w:tab w:val="left" w:pos="3544"/>
        </w:tabs>
        <w:ind w:left="4536"/>
        <w:rPr>
          <w:rFonts w:eastAsia="Calibri"/>
          <w:szCs w:val="24"/>
          <w:lang w:val="pt-BR"/>
        </w:rPr>
      </w:pPr>
      <w:r>
        <w:rPr>
          <w:rFonts w:eastAsia="Calibri"/>
          <w:szCs w:val="24"/>
        </w:rPr>
        <w:t xml:space="preserve">aprašo </w:t>
      </w:r>
    </w:p>
    <w:p w14:paraId="6144D5C9" w14:textId="77777777" w:rsidR="00DA2D35" w:rsidRDefault="00A32C92">
      <w:pPr>
        <w:tabs>
          <w:tab w:val="left" w:pos="3544"/>
        </w:tabs>
        <w:ind w:left="4536"/>
        <w:rPr>
          <w:rFonts w:eastAsia="Calibri"/>
          <w:szCs w:val="24"/>
          <w:lang w:val="pt-BR"/>
        </w:rPr>
      </w:pPr>
      <w:r>
        <w:rPr>
          <w:rFonts w:eastAsia="Calibri"/>
          <w:szCs w:val="24"/>
          <w:lang w:val="pt-BR"/>
        </w:rPr>
        <w:t>8 priedas</w:t>
      </w:r>
    </w:p>
    <w:p w14:paraId="28CA6F71" w14:textId="77777777" w:rsidR="00DA2D35" w:rsidRDefault="00DA2D35">
      <w:pPr>
        <w:widowControl w:val="0"/>
        <w:suppressAutoHyphens/>
        <w:jc w:val="center"/>
        <w:rPr>
          <w:rFonts w:eastAsia="Lucida Sans Unicode"/>
          <w:caps/>
          <w:szCs w:val="24"/>
          <w:lang w:eastAsia="ar-SA"/>
        </w:rPr>
      </w:pPr>
    </w:p>
    <w:p w14:paraId="7921F958" w14:textId="77777777" w:rsidR="00DA2D35" w:rsidRDefault="00DA2D35">
      <w:pPr>
        <w:rPr>
          <w:sz w:val="10"/>
          <w:szCs w:val="10"/>
        </w:rPr>
      </w:pPr>
    </w:p>
    <w:p w14:paraId="2767A71F" w14:textId="77777777" w:rsidR="00DA2D35" w:rsidRDefault="00A32C92">
      <w:pPr>
        <w:widowControl w:val="0"/>
        <w:suppressAutoHyphens/>
        <w:jc w:val="center"/>
        <w:rPr>
          <w:rFonts w:eastAsia="Lucida Sans Unicode"/>
          <w:b/>
          <w:caps/>
          <w:szCs w:val="24"/>
          <w:lang w:val="x-none" w:eastAsia="ar-SA"/>
        </w:rPr>
      </w:pPr>
      <w:r>
        <w:rPr>
          <w:rFonts w:eastAsia="Lucida Sans Unicode"/>
          <w:b/>
          <w:caps/>
          <w:szCs w:val="24"/>
          <w:lang w:eastAsia="ar-SA"/>
        </w:rPr>
        <w:t>PRAŠYMAS</w:t>
      </w:r>
    </w:p>
    <w:p w14:paraId="4E83175E" w14:textId="77777777" w:rsidR="00DA2D35" w:rsidRDefault="00A32C92">
      <w:pPr>
        <w:widowControl w:val="0"/>
        <w:suppressAutoHyphens/>
        <w:jc w:val="center"/>
        <w:rPr>
          <w:rFonts w:eastAsia="Lucida Sans Unicode"/>
          <w:b/>
          <w:caps/>
          <w:szCs w:val="24"/>
          <w:lang w:eastAsia="ar-SA"/>
        </w:rPr>
      </w:pPr>
      <w:r>
        <w:rPr>
          <w:rFonts w:eastAsia="Lucida Sans Unicode"/>
          <w:b/>
          <w:caps/>
          <w:szCs w:val="24"/>
          <w:lang w:eastAsia="ar-SA"/>
        </w:rPr>
        <w:t xml:space="preserve">DĖL </w:t>
      </w:r>
      <w:r>
        <w:rPr>
          <w:rFonts w:eastAsia="Lucida Sans Unicode"/>
          <w:b/>
          <w:caps/>
          <w:szCs w:val="24"/>
          <w:lang w:val="x-none" w:eastAsia="ar-SA"/>
        </w:rPr>
        <w:t xml:space="preserve">darbuotojo </w:t>
      </w:r>
      <w:r>
        <w:rPr>
          <w:rFonts w:eastAsia="Lucida Sans Unicode"/>
          <w:b/>
          <w:caps/>
          <w:szCs w:val="24"/>
          <w:lang w:eastAsia="ar-SA"/>
        </w:rPr>
        <w:t xml:space="preserve">dalyvavimo projekto </w:t>
      </w:r>
      <w:r>
        <w:rPr>
          <w:rFonts w:eastAsia="Lucida Sans Unicode"/>
          <w:b/>
          <w:caps/>
          <w:szCs w:val="24"/>
          <w:lang w:eastAsia="ar-SA"/>
        </w:rPr>
        <w:t>veiklose</w:t>
      </w:r>
    </w:p>
    <w:p w14:paraId="16245974" w14:textId="77777777" w:rsidR="00DA2D35" w:rsidRDefault="00A32C92">
      <w:pPr>
        <w:jc w:val="center"/>
        <w:rPr>
          <w:rFonts w:eastAsia="Calibri"/>
          <w:szCs w:val="24"/>
        </w:rPr>
      </w:pPr>
      <w:r>
        <w:rPr>
          <w:rFonts w:eastAsia="Calibri"/>
          <w:caps/>
          <w:szCs w:val="24"/>
          <w:u w:val="single"/>
        </w:rPr>
        <w:t>20</w:t>
      </w:r>
      <w:r>
        <w:rPr>
          <w:rFonts w:eastAsia="Calibri"/>
          <w:szCs w:val="24"/>
          <w:u w:val="single"/>
        </w:rPr>
        <w:t xml:space="preserve">    -    -    </w:t>
      </w:r>
      <w:r>
        <w:rPr>
          <w:rFonts w:eastAsia="Calibri"/>
          <w:szCs w:val="24"/>
        </w:rPr>
        <w:t> </w:t>
      </w:r>
    </w:p>
    <w:p w14:paraId="0B8864A0" w14:textId="77777777" w:rsidR="00DA2D35" w:rsidRDefault="00A32C92">
      <w:pPr>
        <w:jc w:val="center"/>
        <w:rPr>
          <w:rFonts w:eastAsia="Calibri"/>
          <w:szCs w:val="24"/>
        </w:rPr>
      </w:pPr>
      <w:r>
        <w:rPr>
          <w:rFonts w:eastAsia="Calibri"/>
          <w:i/>
          <w:iCs/>
          <w:szCs w:val="24"/>
        </w:rPr>
        <w:t>(data)</w:t>
      </w:r>
    </w:p>
    <w:p w14:paraId="0A890B6C" w14:textId="77777777" w:rsidR="00DA2D35" w:rsidRDefault="00A32C92">
      <w:pPr>
        <w:jc w:val="center"/>
        <w:rPr>
          <w:rFonts w:eastAsia="Calibri"/>
          <w:szCs w:val="24"/>
          <w:u w:val="single"/>
        </w:rPr>
      </w:pPr>
      <w:r>
        <w:rPr>
          <w:rFonts w:eastAsia="Calibri"/>
          <w:szCs w:val="24"/>
        </w:rPr>
        <w:t>__________</w:t>
      </w:r>
    </w:p>
    <w:p w14:paraId="4687D1AD" w14:textId="77777777" w:rsidR="00DA2D35" w:rsidRDefault="00A32C92">
      <w:pPr>
        <w:jc w:val="center"/>
        <w:rPr>
          <w:rFonts w:eastAsia="Calibri"/>
          <w:i/>
          <w:iCs/>
          <w:szCs w:val="24"/>
        </w:rPr>
      </w:pPr>
      <w:r>
        <w:rPr>
          <w:rFonts w:eastAsia="Calibri"/>
          <w:i/>
          <w:iCs/>
          <w:szCs w:val="24"/>
        </w:rPr>
        <w:t>(vieta)</w:t>
      </w:r>
    </w:p>
    <w:p w14:paraId="6383B077" w14:textId="77777777" w:rsidR="00DA2D35" w:rsidRDefault="00A32C92">
      <w:pPr>
        <w:ind w:firstLine="1440"/>
        <w:jc w:val="both"/>
        <w:rPr>
          <w:rFonts w:eastAsia="Calibri"/>
          <w:szCs w:val="24"/>
        </w:rPr>
      </w:pPr>
      <w:r>
        <w:rPr>
          <w:rFonts w:eastAsia="Calibri"/>
          <w:b/>
          <w:szCs w:val="24"/>
        </w:rPr>
        <w:t>__________________________________</w:t>
      </w:r>
      <w:r>
        <w:rPr>
          <w:rFonts w:eastAsia="Calibri"/>
          <w:szCs w:val="24"/>
        </w:rPr>
        <w:t xml:space="preserve"> vardu </w:t>
      </w:r>
    </w:p>
    <w:p w14:paraId="4E159E2B" w14:textId="77777777" w:rsidR="00DA2D35" w:rsidRDefault="00A32C92">
      <w:pPr>
        <w:ind w:firstLine="3410"/>
        <w:jc w:val="both"/>
        <w:rPr>
          <w:rFonts w:eastAsia="Calibri"/>
          <w:szCs w:val="24"/>
        </w:rPr>
      </w:pPr>
      <w:r>
        <w:rPr>
          <w:rFonts w:eastAsia="Calibri"/>
          <w:i/>
          <w:iCs/>
          <w:szCs w:val="24"/>
        </w:rPr>
        <w:t>(įrašyti pareiškėjo pavadinimą)</w:t>
      </w:r>
      <w:r>
        <w:rPr>
          <w:rFonts w:eastAsia="Calibri"/>
          <w:szCs w:val="24"/>
        </w:rPr>
        <w:t xml:space="preserve"> </w:t>
      </w:r>
    </w:p>
    <w:p w14:paraId="2E61C8C4" w14:textId="77777777" w:rsidR="00DA2D35" w:rsidRDefault="00A32C92">
      <w:pPr>
        <w:jc w:val="both"/>
        <w:rPr>
          <w:rFonts w:eastAsia="Calibri"/>
          <w:szCs w:val="24"/>
        </w:rPr>
      </w:pPr>
      <w:r>
        <w:rPr>
          <w:rFonts w:eastAsia="Calibri"/>
          <w:szCs w:val="24"/>
        </w:rPr>
        <w:t xml:space="preserve">pateikiame prašymą kompensuoti darbuotojo dalį mokymų išlaidų pagal </w:t>
      </w:r>
      <w:r>
        <w:rPr>
          <w:rFonts w:eastAsia="Calibri"/>
          <w:szCs w:val="24"/>
        </w:rPr>
        <w:br/>
        <w:t xml:space="preserve">priemonę Nr. </w:t>
      </w:r>
      <w:r>
        <w:rPr>
          <w:szCs w:val="24"/>
          <w:lang w:eastAsia="lt-LT"/>
        </w:rPr>
        <w:t>09.4.3-IVG-T-813</w:t>
      </w:r>
      <w:r>
        <w:rPr>
          <w:rFonts w:eastAsia="Calibri"/>
          <w:szCs w:val="24"/>
        </w:rPr>
        <w:t xml:space="preserve"> „Kompetencijų vaučeris“ (toliau – Prašymas) ir prisiimame Prašyme nustatytus įsipareigojimus. </w:t>
      </w:r>
    </w:p>
    <w:p w14:paraId="785FC551" w14:textId="77777777" w:rsidR="00DA2D35" w:rsidRDefault="00A32C92">
      <w:pPr>
        <w:ind w:firstLine="709"/>
        <w:jc w:val="both"/>
        <w:rPr>
          <w:rFonts w:eastAsia="Calibri"/>
          <w:szCs w:val="24"/>
        </w:rPr>
      </w:pPr>
      <w:r>
        <w:rPr>
          <w:rFonts w:eastAsia="Calibri"/>
          <w:szCs w:val="24"/>
        </w:rPr>
        <w:t xml:space="preserve">Prašome kompensuoti </w:t>
      </w:r>
    </w:p>
    <w:p w14:paraId="0D21A486" w14:textId="77777777" w:rsidR="00DA2D35" w:rsidRDefault="00A32C92">
      <w:pPr>
        <w:jc w:val="both"/>
        <w:rPr>
          <w:rFonts w:eastAsia="Calibri"/>
          <w:szCs w:val="24"/>
        </w:rPr>
      </w:pPr>
      <w:r>
        <w:rPr>
          <w:rFonts w:eastAsia="Calibri"/>
          <w:szCs w:val="24"/>
        </w:rPr>
        <w:t>_______________________________________________________________________________</w:t>
      </w:r>
    </w:p>
    <w:p w14:paraId="5EB151F7" w14:textId="77777777" w:rsidR="00DA2D35" w:rsidRDefault="00DA2D35">
      <w:pPr>
        <w:rPr>
          <w:sz w:val="18"/>
          <w:szCs w:val="18"/>
        </w:rPr>
      </w:pPr>
    </w:p>
    <w:p w14:paraId="53A24DCA" w14:textId="77777777" w:rsidR="00DA2D35" w:rsidRDefault="00A32C92">
      <w:pPr>
        <w:ind w:firstLine="868"/>
        <w:jc w:val="both"/>
        <w:rPr>
          <w:rFonts w:eastAsia="Calibri"/>
          <w:szCs w:val="24"/>
        </w:rPr>
      </w:pPr>
      <w:r>
        <w:rPr>
          <w:rFonts w:eastAsia="Calibri"/>
          <w:i/>
          <w:iCs/>
          <w:szCs w:val="24"/>
        </w:rPr>
        <w:t>(įrašyti darbuotojo, kurio dalį mokymų išlaidų prašoma fin</w:t>
      </w:r>
      <w:r>
        <w:rPr>
          <w:rFonts w:eastAsia="Calibri"/>
          <w:i/>
          <w:iCs/>
          <w:szCs w:val="24"/>
        </w:rPr>
        <w:t>ansuoti, vardą ir pavardę)</w:t>
      </w:r>
      <w:r>
        <w:rPr>
          <w:rFonts w:eastAsia="Calibri"/>
          <w:szCs w:val="24"/>
        </w:rPr>
        <w:t xml:space="preserve">  </w:t>
      </w:r>
    </w:p>
    <w:p w14:paraId="148F2F27" w14:textId="77777777" w:rsidR="00DA2D35" w:rsidRDefault="00DA2D35">
      <w:pPr>
        <w:rPr>
          <w:sz w:val="18"/>
          <w:szCs w:val="18"/>
        </w:rPr>
      </w:pPr>
    </w:p>
    <w:p w14:paraId="5410ACCE" w14:textId="77777777" w:rsidR="00DA2D35" w:rsidRDefault="00A32C92">
      <w:pPr>
        <w:jc w:val="both"/>
        <w:rPr>
          <w:rFonts w:eastAsia="Calibri"/>
          <w:szCs w:val="24"/>
        </w:rPr>
      </w:pPr>
      <w:r>
        <w:rPr>
          <w:rFonts w:eastAsia="Calibri"/>
          <w:szCs w:val="24"/>
        </w:rPr>
        <w:t xml:space="preserve">(toliau – darbuotojas) mokymų išlaidų dalį pagal 2014–2020 metų Europos Sąjungos fondų investicijų veiksmų programos 9 prioriteto „Visuomenės švietimas ir žmogiškųjų išteklių potencialo didinimas“ priemonės Nr. </w:t>
      </w:r>
      <w:r>
        <w:rPr>
          <w:szCs w:val="24"/>
          <w:lang w:eastAsia="lt-LT"/>
        </w:rPr>
        <w:t>09.4.3-IVG-T-813</w:t>
      </w:r>
      <w:r>
        <w:rPr>
          <w:rFonts w:eastAsia="Calibri"/>
          <w:szCs w:val="24"/>
        </w:rPr>
        <w:t xml:space="preserve"> „Kompetencijų vaučeris“ projektų finansavimo sąlygų apraše (toliau – Aprašas) nustatytas mokymų išlaidų dalies kompensavimo sąlygas ir tvarką. </w:t>
      </w:r>
    </w:p>
    <w:p w14:paraId="1EC2392C" w14:textId="77777777" w:rsidR="00DA2D35" w:rsidRDefault="00A32C92">
      <w:pPr>
        <w:ind w:firstLine="709"/>
        <w:jc w:val="both"/>
        <w:rPr>
          <w:rFonts w:eastAsia="Calibri"/>
          <w:szCs w:val="24"/>
        </w:rPr>
      </w:pPr>
      <w:r>
        <w:rPr>
          <w:rFonts w:eastAsia="Calibri"/>
          <w:szCs w:val="24"/>
        </w:rPr>
        <w:t>Prašom dalies mokymų išlaidų kompensaciją pervesti į Pažymoje apie pareiškėjo atsiskaitomąją są</w:t>
      </w:r>
      <w:r>
        <w:rPr>
          <w:rFonts w:eastAsia="Calibri"/>
          <w:szCs w:val="24"/>
        </w:rPr>
        <w:t>skaitą (Aprašo 6 priedas) nurodytą sąskaitą.</w:t>
      </w:r>
    </w:p>
    <w:p w14:paraId="1C181AC3" w14:textId="77777777" w:rsidR="00DA2D35" w:rsidRDefault="00DA2D35">
      <w:pPr>
        <w:ind w:firstLine="709"/>
        <w:jc w:val="both"/>
        <w:rPr>
          <w:rFonts w:eastAsia="Calibri"/>
          <w:szCs w:val="24"/>
        </w:rPr>
      </w:pPr>
    </w:p>
    <w:p w14:paraId="63C77325" w14:textId="77777777" w:rsidR="00DA2D35" w:rsidRDefault="00A32C92">
      <w:pPr>
        <w:jc w:val="both"/>
        <w:rPr>
          <w:rFonts w:eastAsia="Calibri"/>
          <w:b/>
          <w:bCs/>
          <w:szCs w:val="24"/>
        </w:rPr>
      </w:pPr>
      <w:r>
        <w:rPr>
          <w:rFonts w:eastAsia="Calibri"/>
          <w:b/>
          <w:bCs/>
          <w:szCs w:val="24"/>
        </w:rPr>
        <w:t>1. DUOMENYS APIE PAREIŠKĖJO DARBUOTOJĄ</w:t>
      </w:r>
    </w:p>
    <w:p w14:paraId="75993724" w14:textId="77777777" w:rsidR="00DA2D35" w:rsidRDefault="00DA2D35">
      <w:pPr>
        <w:rPr>
          <w:szCs w:val="24"/>
        </w:rPr>
      </w:pPr>
    </w:p>
    <w:tbl>
      <w:tblPr>
        <w:tblW w:w="50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57"/>
        <w:gridCol w:w="509"/>
        <w:gridCol w:w="574"/>
        <w:gridCol w:w="146"/>
        <w:gridCol w:w="284"/>
        <w:gridCol w:w="430"/>
        <w:gridCol w:w="576"/>
        <w:gridCol w:w="239"/>
        <w:gridCol w:w="339"/>
        <w:gridCol w:w="432"/>
        <w:gridCol w:w="574"/>
        <w:gridCol w:w="174"/>
        <w:gridCol w:w="406"/>
        <w:gridCol w:w="576"/>
        <w:gridCol w:w="548"/>
      </w:tblGrid>
      <w:tr w:rsidR="00DA2D35" w14:paraId="0A57A648" w14:textId="77777777">
        <w:trPr>
          <w:trHeight w:val="340"/>
        </w:trPr>
        <w:tc>
          <w:tcPr>
            <w:tcW w:w="2056" w:type="pct"/>
            <w:vAlign w:val="center"/>
          </w:tcPr>
          <w:p w14:paraId="11E56514" w14:textId="77777777" w:rsidR="00DA2D35" w:rsidRDefault="00A32C92">
            <w:pPr>
              <w:tabs>
                <w:tab w:val="left" w:pos="3433"/>
              </w:tabs>
              <w:jc w:val="both"/>
              <w:rPr>
                <w:rFonts w:eastAsia="Calibri"/>
                <w:szCs w:val="24"/>
              </w:rPr>
            </w:pPr>
            <w:r>
              <w:rPr>
                <w:rFonts w:eastAsia="Calibri"/>
                <w:szCs w:val="24"/>
              </w:rPr>
              <w:t>1.1. Darbuotojo vardas, pavardė</w:t>
            </w:r>
          </w:p>
        </w:tc>
        <w:tc>
          <w:tcPr>
            <w:tcW w:w="2944" w:type="pct"/>
            <w:gridSpan w:val="14"/>
            <w:vAlign w:val="center"/>
          </w:tcPr>
          <w:p w14:paraId="286373A1" w14:textId="77777777" w:rsidR="00DA2D35" w:rsidRDefault="00DA2D35">
            <w:pPr>
              <w:rPr>
                <w:rFonts w:eastAsia="Calibri"/>
                <w:b/>
                <w:i/>
                <w:szCs w:val="24"/>
              </w:rPr>
            </w:pPr>
          </w:p>
        </w:tc>
      </w:tr>
      <w:tr w:rsidR="00DA2D35" w14:paraId="4B1BD6E4" w14:textId="77777777">
        <w:trPr>
          <w:trHeight w:val="340"/>
        </w:trPr>
        <w:tc>
          <w:tcPr>
            <w:tcW w:w="2056" w:type="pct"/>
            <w:vAlign w:val="center"/>
          </w:tcPr>
          <w:p w14:paraId="5F92D3DF" w14:textId="77777777" w:rsidR="00DA2D35" w:rsidRDefault="00A32C92">
            <w:pPr>
              <w:tabs>
                <w:tab w:val="left" w:pos="3433"/>
              </w:tabs>
              <w:jc w:val="both"/>
              <w:rPr>
                <w:rFonts w:eastAsia="Calibri"/>
                <w:szCs w:val="24"/>
              </w:rPr>
            </w:pPr>
            <w:r>
              <w:rPr>
                <w:rFonts w:eastAsia="Calibri"/>
                <w:szCs w:val="24"/>
              </w:rPr>
              <w:t>1.2. Darbuotojo gimimo data</w:t>
            </w:r>
          </w:p>
        </w:tc>
        <w:tc>
          <w:tcPr>
            <w:tcW w:w="258" w:type="pct"/>
            <w:vAlign w:val="center"/>
          </w:tcPr>
          <w:p w14:paraId="1ED7094D" w14:textId="77777777" w:rsidR="00DA2D35" w:rsidRDefault="00DA2D35">
            <w:pPr>
              <w:rPr>
                <w:rFonts w:eastAsia="Calibri"/>
                <w:b/>
                <w:i/>
                <w:szCs w:val="24"/>
              </w:rPr>
            </w:pPr>
          </w:p>
        </w:tc>
        <w:tc>
          <w:tcPr>
            <w:tcW w:w="291" w:type="pct"/>
            <w:vAlign w:val="center"/>
          </w:tcPr>
          <w:p w14:paraId="3A8C890B" w14:textId="77777777" w:rsidR="00DA2D35" w:rsidRDefault="00DA2D35">
            <w:pPr>
              <w:rPr>
                <w:rFonts w:eastAsia="Calibri"/>
                <w:b/>
                <w:i/>
                <w:szCs w:val="24"/>
              </w:rPr>
            </w:pPr>
          </w:p>
        </w:tc>
        <w:tc>
          <w:tcPr>
            <w:tcW w:w="218" w:type="pct"/>
            <w:gridSpan w:val="2"/>
            <w:vAlign w:val="center"/>
          </w:tcPr>
          <w:p w14:paraId="3C723C12" w14:textId="77777777" w:rsidR="00DA2D35" w:rsidRDefault="00DA2D35">
            <w:pPr>
              <w:rPr>
                <w:rFonts w:eastAsia="Calibri"/>
                <w:b/>
                <w:i/>
                <w:szCs w:val="24"/>
              </w:rPr>
            </w:pPr>
          </w:p>
        </w:tc>
        <w:tc>
          <w:tcPr>
            <w:tcW w:w="218" w:type="pct"/>
            <w:vAlign w:val="center"/>
          </w:tcPr>
          <w:p w14:paraId="0577468D" w14:textId="77777777" w:rsidR="00DA2D35" w:rsidRDefault="00DA2D35">
            <w:pPr>
              <w:rPr>
                <w:rFonts w:eastAsia="Calibri"/>
                <w:b/>
                <w:i/>
                <w:szCs w:val="24"/>
              </w:rPr>
            </w:pPr>
          </w:p>
        </w:tc>
        <w:tc>
          <w:tcPr>
            <w:tcW w:w="292" w:type="pct"/>
            <w:vAlign w:val="center"/>
          </w:tcPr>
          <w:p w14:paraId="4BDA31B0" w14:textId="77777777" w:rsidR="00DA2D35" w:rsidRDefault="00DA2D35">
            <w:pPr>
              <w:rPr>
                <w:rFonts w:eastAsia="Calibri"/>
                <w:b/>
                <w:i/>
                <w:szCs w:val="24"/>
              </w:rPr>
            </w:pPr>
          </w:p>
        </w:tc>
        <w:tc>
          <w:tcPr>
            <w:tcW w:w="293" w:type="pct"/>
            <w:gridSpan w:val="2"/>
            <w:vAlign w:val="center"/>
          </w:tcPr>
          <w:p w14:paraId="0CB11C0F" w14:textId="77777777" w:rsidR="00DA2D35" w:rsidRDefault="00DA2D35">
            <w:pPr>
              <w:rPr>
                <w:rFonts w:eastAsia="Calibri"/>
                <w:b/>
                <w:i/>
                <w:szCs w:val="24"/>
              </w:rPr>
            </w:pPr>
          </w:p>
        </w:tc>
        <w:tc>
          <w:tcPr>
            <w:tcW w:w="219" w:type="pct"/>
            <w:vAlign w:val="center"/>
          </w:tcPr>
          <w:p w14:paraId="018E2D3E" w14:textId="77777777" w:rsidR="00DA2D35" w:rsidRDefault="00DA2D35">
            <w:pPr>
              <w:rPr>
                <w:rFonts w:eastAsia="Calibri"/>
                <w:b/>
                <w:i/>
                <w:szCs w:val="24"/>
              </w:rPr>
            </w:pPr>
          </w:p>
        </w:tc>
        <w:tc>
          <w:tcPr>
            <w:tcW w:w="291" w:type="pct"/>
            <w:vAlign w:val="center"/>
          </w:tcPr>
          <w:p w14:paraId="466A4311" w14:textId="77777777" w:rsidR="00DA2D35" w:rsidRDefault="00DA2D35">
            <w:pPr>
              <w:rPr>
                <w:rFonts w:eastAsia="Calibri"/>
                <w:b/>
                <w:i/>
                <w:szCs w:val="24"/>
              </w:rPr>
            </w:pPr>
          </w:p>
        </w:tc>
        <w:tc>
          <w:tcPr>
            <w:tcW w:w="294" w:type="pct"/>
            <w:gridSpan w:val="2"/>
            <w:vAlign w:val="center"/>
          </w:tcPr>
          <w:p w14:paraId="759BCF12" w14:textId="77777777" w:rsidR="00DA2D35" w:rsidRDefault="00DA2D35">
            <w:pPr>
              <w:rPr>
                <w:rFonts w:eastAsia="Calibri"/>
                <w:b/>
                <w:i/>
                <w:szCs w:val="24"/>
              </w:rPr>
            </w:pPr>
          </w:p>
        </w:tc>
        <w:tc>
          <w:tcPr>
            <w:tcW w:w="292" w:type="pct"/>
          </w:tcPr>
          <w:p w14:paraId="7563E06B" w14:textId="77777777" w:rsidR="00DA2D35" w:rsidRDefault="00DA2D35">
            <w:pPr>
              <w:rPr>
                <w:rFonts w:eastAsia="Calibri"/>
                <w:b/>
                <w:i/>
                <w:szCs w:val="24"/>
              </w:rPr>
            </w:pPr>
          </w:p>
        </w:tc>
        <w:tc>
          <w:tcPr>
            <w:tcW w:w="278" w:type="pct"/>
          </w:tcPr>
          <w:p w14:paraId="13A564E1" w14:textId="77777777" w:rsidR="00DA2D35" w:rsidRDefault="00DA2D35">
            <w:pPr>
              <w:rPr>
                <w:rFonts w:eastAsia="Calibri"/>
                <w:szCs w:val="24"/>
              </w:rPr>
            </w:pPr>
          </w:p>
        </w:tc>
      </w:tr>
      <w:tr w:rsidR="00DA2D35" w14:paraId="7A2D58DC" w14:textId="77777777">
        <w:trPr>
          <w:trHeight w:val="340"/>
        </w:trPr>
        <w:tc>
          <w:tcPr>
            <w:tcW w:w="2056" w:type="pct"/>
            <w:vAlign w:val="center"/>
          </w:tcPr>
          <w:p w14:paraId="060FC9CA" w14:textId="77777777" w:rsidR="00DA2D35" w:rsidRDefault="00A32C92">
            <w:pPr>
              <w:tabs>
                <w:tab w:val="left" w:pos="3433"/>
              </w:tabs>
              <w:jc w:val="both"/>
              <w:rPr>
                <w:rFonts w:eastAsia="Calibri"/>
                <w:szCs w:val="24"/>
              </w:rPr>
            </w:pPr>
            <w:r>
              <w:rPr>
                <w:rFonts w:eastAsia="Calibri"/>
                <w:szCs w:val="24"/>
              </w:rPr>
              <w:t>1.3. Darbuotojo socialinio draudimo numeris</w:t>
            </w:r>
          </w:p>
        </w:tc>
        <w:tc>
          <w:tcPr>
            <w:tcW w:w="258" w:type="pct"/>
            <w:vAlign w:val="center"/>
          </w:tcPr>
          <w:p w14:paraId="26BCFF82" w14:textId="77777777" w:rsidR="00DA2D35" w:rsidRDefault="00DA2D35">
            <w:pPr>
              <w:rPr>
                <w:rFonts w:eastAsia="Calibri"/>
                <w:b/>
                <w:i/>
                <w:szCs w:val="24"/>
              </w:rPr>
            </w:pPr>
          </w:p>
        </w:tc>
        <w:tc>
          <w:tcPr>
            <w:tcW w:w="291" w:type="pct"/>
            <w:vAlign w:val="center"/>
          </w:tcPr>
          <w:p w14:paraId="3BA2EFC0" w14:textId="77777777" w:rsidR="00DA2D35" w:rsidRDefault="00DA2D35">
            <w:pPr>
              <w:rPr>
                <w:rFonts w:eastAsia="Calibri"/>
                <w:b/>
                <w:i/>
                <w:szCs w:val="24"/>
              </w:rPr>
            </w:pPr>
          </w:p>
        </w:tc>
        <w:tc>
          <w:tcPr>
            <w:tcW w:w="218" w:type="pct"/>
            <w:gridSpan w:val="2"/>
            <w:vAlign w:val="center"/>
          </w:tcPr>
          <w:p w14:paraId="74D46433" w14:textId="77777777" w:rsidR="00DA2D35" w:rsidRDefault="00DA2D35">
            <w:pPr>
              <w:rPr>
                <w:rFonts w:eastAsia="Calibri"/>
                <w:b/>
                <w:i/>
                <w:szCs w:val="24"/>
              </w:rPr>
            </w:pPr>
          </w:p>
        </w:tc>
        <w:tc>
          <w:tcPr>
            <w:tcW w:w="218" w:type="pct"/>
            <w:vAlign w:val="center"/>
          </w:tcPr>
          <w:p w14:paraId="1314F55C" w14:textId="77777777" w:rsidR="00DA2D35" w:rsidRDefault="00DA2D35">
            <w:pPr>
              <w:rPr>
                <w:rFonts w:eastAsia="Calibri"/>
                <w:b/>
                <w:i/>
                <w:szCs w:val="24"/>
              </w:rPr>
            </w:pPr>
          </w:p>
        </w:tc>
        <w:tc>
          <w:tcPr>
            <w:tcW w:w="292" w:type="pct"/>
            <w:vAlign w:val="center"/>
          </w:tcPr>
          <w:p w14:paraId="26159594" w14:textId="77777777" w:rsidR="00DA2D35" w:rsidRDefault="00DA2D35">
            <w:pPr>
              <w:rPr>
                <w:rFonts w:eastAsia="Calibri"/>
                <w:b/>
                <w:i/>
                <w:szCs w:val="24"/>
              </w:rPr>
            </w:pPr>
          </w:p>
        </w:tc>
        <w:tc>
          <w:tcPr>
            <w:tcW w:w="293" w:type="pct"/>
            <w:gridSpan w:val="2"/>
            <w:vAlign w:val="center"/>
          </w:tcPr>
          <w:p w14:paraId="2518095D" w14:textId="77777777" w:rsidR="00DA2D35" w:rsidRDefault="00DA2D35">
            <w:pPr>
              <w:rPr>
                <w:rFonts w:eastAsia="Calibri"/>
                <w:b/>
                <w:i/>
                <w:szCs w:val="24"/>
              </w:rPr>
            </w:pPr>
          </w:p>
        </w:tc>
        <w:tc>
          <w:tcPr>
            <w:tcW w:w="219" w:type="pct"/>
            <w:vAlign w:val="center"/>
          </w:tcPr>
          <w:p w14:paraId="262BE9E9" w14:textId="77777777" w:rsidR="00DA2D35" w:rsidRDefault="00DA2D35">
            <w:pPr>
              <w:rPr>
                <w:rFonts w:eastAsia="Calibri"/>
                <w:b/>
                <w:i/>
                <w:szCs w:val="24"/>
              </w:rPr>
            </w:pPr>
          </w:p>
        </w:tc>
        <w:tc>
          <w:tcPr>
            <w:tcW w:w="291" w:type="pct"/>
            <w:vAlign w:val="center"/>
          </w:tcPr>
          <w:p w14:paraId="7DB9612A" w14:textId="77777777" w:rsidR="00DA2D35" w:rsidRDefault="00DA2D35">
            <w:pPr>
              <w:rPr>
                <w:rFonts w:eastAsia="Calibri"/>
                <w:b/>
                <w:i/>
                <w:szCs w:val="24"/>
              </w:rPr>
            </w:pPr>
          </w:p>
        </w:tc>
        <w:tc>
          <w:tcPr>
            <w:tcW w:w="294" w:type="pct"/>
            <w:gridSpan w:val="2"/>
            <w:vAlign w:val="center"/>
          </w:tcPr>
          <w:p w14:paraId="4BD17A13" w14:textId="77777777" w:rsidR="00DA2D35" w:rsidRDefault="00DA2D35">
            <w:pPr>
              <w:rPr>
                <w:rFonts w:eastAsia="Calibri"/>
                <w:b/>
                <w:i/>
                <w:szCs w:val="24"/>
              </w:rPr>
            </w:pPr>
          </w:p>
        </w:tc>
        <w:tc>
          <w:tcPr>
            <w:tcW w:w="292" w:type="pct"/>
          </w:tcPr>
          <w:p w14:paraId="3E450172" w14:textId="77777777" w:rsidR="00DA2D35" w:rsidRDefault="00DA2D35">
            <w:pPr>
              <w:jc w:val="center"/>
              <w:rPr>
                <w:rFonts w:eastAsia="Calibri"/>
                <w:b/>
                <w:i/>
                <w:szCs w:val="24"/>
              </w:rPr>
            </w:pPr>
          </w:p>
        </w:tc>
        <w:tc>
          <w:tcPr>
            <w:tcW w:w="278" w:type="pct"/>
          </w:tcPr>
          <w:p w14:paraId="78554462" w14:textId="77777777" w:rsidR="00DA2D35" w:rsidRDefault="00DA2D35">
            <w:pPr>
              <w:rPr>
                <w:rFonts w:eastAsia="Calibri"/>
                <w:szCs w:val="24"/>
              </w:rPr>
            </w:pPr>
          </w:p>
        </w:tc>
      </w:tr>
      <w:tr w:rsidR="00DA2D35" w14:paraId="2696AAC8" w14:textId="77777777">
        <w:trPr>
          <w:trHeight w:val="340"/>
        </w:trPr>
        <w:tc>
          <w:tcPr>
            <w:tcW w:w="2056" w:type="pct"/>
            <w:vAlign w:val="center"/>
          </w:tcPr>
          <w:p w14:paraId="38B6FA77" w14:textId="77777777" w:rsidR="00DA2D35" w:rsidRDefault="00A32C92">
            <w:pPr>
              <w:tabs>
                <w:tab w:val="left" w:pos="3433"/>
              </w:tabs>
              <w:ind w:right="-108"/>
              <w:jc w:val="both"/>
              <w:rPr>
                <w:rFonts w:eastAsia="Calibri"/>
                <w:szCs w:val="24"/>
              </w:rPr>
            </w:pPr>
            <w:r>
              <w:rPr>
                <w:rFonts w:eastAsia="Calibri"/>
                <w:szCs w:val="24"/>
              </w:rPr>
              <w:t xml:space="preserve">1.4. Darbo santykių pagal darbo sutartį su darbuotoju įsigaliojimo data </w:t>
            </w:r>
          </w:p>
        </w:tc>
        <w:tc>
          <w:tcPr>
            <w:tcW w:w="2944" w:type="pct"/>
            <w:gridSpan w:val="14"/>
            <w:vAlign w:val="center"/>
          </w:tcPr>
          <w:p w14:paraId="5EB37B86" w14:textId="77777777" w:rsidR="00DA2D35" w:rsidRDefault="00DA2D35">
            <w:pPr>
              <w:rPr>
                <w:rFonts w:eastAsia="Calibri"/>
                <w:b/>
                <w:i/>
                <w:szCs w:val="24"/>
              </w:rPr>
            </w:pPr>
          </w:p>
        </w:tc>
      </w:tr>
      <w:tr w:rsidR="00DA2D35" w14:paraId="428EF5FA" w14:textId="77777777">
        <w:trPr>
          <w:trHeight w:val="340"/>
        </w:trPr>
        <w:tc>
          <w:tcPr>
            <w:tcW w:w="2056" w:type="pct"/>
            <w:vAlign w:val="center"/>
          </w:tcPr>
          <w:p w14:paraId="7D229218" w14:textId="77777777" w:rsidR="00DA2D35" w:rsidRDefault="00A32C92">
            <w:pPr>
              <w:tabs>
                <w:tab w:val="left" w:pos="3433"/>
              </w:tabs>
              <w:ind w:right="-108"/>
              <w:jc w:val="both"/>
              <w:rPr>
                <w:rFonts w:eastAsia="Calibri"/>
                <w:szCs w:val="24"/>
              </w:rPr>
            </w:pPr>
            <w:r>
              <w:rPr>
                <w:rFonts w:eastAsia="Calibri"/>
                <w:szCs w:val="24"/>
              </w:rPr>
              <w:t xml:space="preserve">1.5. Darbuotojo profesijos kodas (nurodomas profesijų pogrupio 4 ženklų kodas pagal Lietuvos profesijų klasifikatorių LPK 2012, patvirtintą Lietuvos Respublikos ūkio ministro </w:t>
            </w:r>
            <w:r>
              <w:rPr>
                <w:rFonts w:eastAsia="Calibri"/>
                <w:szCs w:val="24"/>
              </w:rPr>
              <w:t>2013 m. kovo 6 d. įsakymu Nr. 4-171 „Dėl Lietuvos profesijų klasifikatoriaus LPK 2012 patvirtinimo“ (žr. </w:t>
            </w:r>
            <w:r>
              <w:rPr>
                <w:rFonts w:eastAsia="Calibri"/>
                <w:color w:val="000000"/>
                <w:szCs w:val="24"/>
              </w:rPr>
              <w:t>www.profesijuklasifikatorius.lt</w:t>
            </w:r>
            <w:r>
              <w:rPr>
                <w:rFonts w:eastAsia="Calibri"/>
                <w:szCs w:val="24"/>
              </w:rPr>
              <w:t>), kuris darbdavio buvo pateiktas Valstybinio socialinio draudimo fondo valdybai prie Socialinės apsaugos ir darbo minis</w:t>
            </w:r>
            <w:r>
              <w:rPr>
                <w:rFonts w:eastAsia="Calibri"/>
                <w:szCs w:val="24"/>
              </w:rPr>
              <w:t>terijos (toliau – SODRA), sudarant darbo sutartį ir pranešant apie įdarbinamo darbuotojo valstybinio socialinio draudimo pradžią (formoje 1-SD) arba nuo 2013 m. lapkričio 1 d. iki 2014 m. kovo 1 d. laikotarpiu pranešant SODRAI apie esamų darbuotojų profesi</w:t>
            </w:r>
            <w:r>
              <w:rPr>
                <w:rFonts w:eastAsia="Calibri"/>
                <w:szCs w:val="24"/>
              </w:rPr>
              <w:t>jas (vienkartinėje formoje 14-SD).“</w:t>
            </w:r>
          </w:p>
        </w:tc>
        <w:tc>
          <w:tcPr>
            <w:tcW w:w="623" w:type="pct"/>
            <w:gridSpan w:val="3"/>
            <w:vAlign w:val="center"/>
          </w:tcPr>
          <w:p w14:paraId="324BA1F3" w14:textId="77777777" w:rsidR="00DA2D35" w:rsidRDefault="00DA2D35">
            <w:pPr>
              <w:rPr>
                <w:rFonts w:eastAsia="Calibri"/>
                <w:b/>
                <w:i/>
                <w:szCs w:val="24"/>
              </w:rPr>
            </w:pPr>
          </w:p>
        </w:tc>
        <w:tc>
          <w:tcPr>
            <w:tcW w:w="775" w:type="pct"/>
            <w:gridSpan w:val="4"/>
            <w:vAlign w:val="center"/>
          </w:tcPr>
          <w:p w14:paraId="1A90AB3D" w14:textId="77777777" w:rsidR="00DA2D35" w:rsidRDefault="00DA2D35">
            <w:pPr>
              <w:rPr>
                <w:rFonts w:eastAsia="Calibri"/>
                <w:b/>
                <w:i/>
                <w:szCs w:val="24"/>
              </w:rPr>
            </w:pPr>
          </w:p>
        </w:tc>
        <w:tc>
          <w:tcPr>
            <w:tcW w:w="770" w:type="pct"/>
            <w:gridSpan w:val="4"/>
            <w:vAlign w:val="center"/>
          </w:tcPr>
          <w:p w14:paraId="3B061356" w14:textId="77777777" w:rsidR="00DA2D35" w:rsidRDefault="00DA2D35">
            <w:pPr>
              <w:rPr>
                <w:rFonts w:eastAsia="Calibri"/>
                <w:b/>
                <w:i/>
                <w:szCs w:val="24"/>
              </w:rPr>
            </w:pPr>
          </w:p>
        </w:tc>
        <w:tc>
          <w:tcPr>
            <w:tcW w:w="776" w:type="pct"/>
            <w:gridSpan w:val="3"/>
            <w:vAlign w:val="center"/>
          </w:tcPr>
          <w:p w14:paraId="73208B5A" w14:textId="77777777" w:rsidR="00DA2D35" w:rsidRDefault="00DA2D35">
            <w:pPr>
              <w:rPr>
                <w:rFonts w:eastAsia="Calibri"/>
                <w:b/>
                <w:i/>
                <w:szCs w:val="24"/>
              </w:rPr>
            </w:pPr>
          </w:p>
        </w:tc>
      </w:tr>
      <w:tr w:rsidR="00DA2D35" w14:paraId="4336A770" w14:textId="77777777">
        <w:trPr>
          <w:trHeight w:val="340"/>
        </w:trPr>
        <w:tc>
          <w:tcPr>
            <w:tcW w:w="2056" w:type="pct"/>
            <w:vAlign w:val="center"/>
          </w:tcPr>
          <w:p w14:paraId="017F6273" w14:textId="77777777" w:rsidR="00DA2D35" w:rsidRDefault="00A32C92">
            <w:pPr>
              <w:tabs>
                <w:tab w:val="left" w:pos="3433"/>
              </w:tabs>
              <w:ind w:right="-108"/>
              <w:jc w:val="both"/>
              <w:rPr>
                <w:rFonts w:eastAsia="Calibri"/>
                <w:szCs w:val="24"/>
              </w:rPr>
            </w:pPr>
            <w:r>
              <w:rPr>
                <w:rFonts w:eastAsia="Calibri"/>
                <w:szCs w:val="24"/>
              </w:rPr>
              <w:t>1.6. Įmonės, kurioje darbuotojas dirba, statusas</w:t>
            </w:r>
          </w:p>
        </w:tc>
        <w:tc>
          <w:tcPr>
            <w:tcW w:w="2944" w:type="pct"/>
            <w:gridSpan w:val="14"/>
            <w:vAlign w:val="center"/>
          </w:tcPr>
          <w:p w14:paraId="0EF0751A" w14:textId="77777777" w:rsidR="00DA2D35" w:rsidRDefault="00A32C92">
            <w:pPr>
              <w:rPr>
                <w:rFonts w:eastAsia="Calibri"/>
                <w:i/>
                <w:szCs w:val="24"/>
              </w:rPr>
            </w:pPr>
            <w:r>
              <w:rPr>
                <w:rFonts w:eastAsia="Calibri"/>
                <w:i/>
                <w:szCs w:val="24"/>
              </w:rPr>
              <w:t>(Pažymimas vienas variantas)</w:t>
            </w:r>
          </w:p>
          <w:p w14:paraId="39C91713" w14:textId="77777777" w:rsidR="00DA2D35" w:rsidRDefault="00A32C92">
            <w:pPr>
              <w:rPr>
                <w:rFonts w:eastAsia="Calibri"/>
                <w:szCs w:val="24"/>
              </w:rPr>
            </w:pPr>
            <w:r>
              <w:rPr>
                <w:szCs w:val="24"/>
              </w:rPr>
              <w:t>□</w:t>
            </w:r>
            <w:r>
              <w:rPr>
                <w:rFonts w:eastAsia="Calibri"/>
                <w:szCs w:val="24"/>
              </w:rPr>
              <w:t xml:space="preserve"> labai maža įmonė</w:t>
            </w:r>
            <w:r>
              <w:rPr>
                <w:rFonts w:eastAsia="Calibri"/>
                <w:szCs w:val="24"/>
              </w:rPr>
              <w:br/>
            </w:r>
            <w:r>
              <w:rPr>
                <w:szCs w:val="24"/>
              </w:rPr>
              <w:t>□</w:t>
            </w:r>
            <w:r>
              <w:rPr>
                <w:rFonts w:eastAsia="Calibri"/>
                <w:szCs w:val="24"/>
              </w:rPr>
              <w:t xml:space="preserve"> maža įmonė</w:t>
            </w:r>
            <w:r>
              <w:rPr>
                <w:rFonts w:eastAsia="Calibri"/>
                <w:szCs w:val="24"/>
              </w:rPr>
              <w:br/>
            </w:r>
            <w:r>
              <w:rPr>
                <w:szCs w:val="24"/>
              </w:rPr>
              <w:t>□</w:t>
            </w:r>
            <w:r>
              <w:rPr>
                <w:rFonts w:eastAsia="Calibri"/>
                <w:szCs w:val="24"/>
              </w:rPr>
              <w:t xml:space="preserve"> vidutinė įmonė</w:t>
            </w:r>
          </w:p>
          <w:p w14:paraId="728714D2" w14:textId="77777777" w:rsidR="00DA2D35" w:rsidRDefault="00A32C92">
            <w:pPr>
              <w:rPr>
                <w:rFonts w:eastAsia="Calibri"/>
                <w:szCs w:val="24"/>
              </w:rPr>
            </w:pPr>
            <w:r>
              <w:rPr>
                <w:rFonts w:eastAsia="Calibri"/>
                <w:szCs w:val="24"/>
              </w:rPr>
              <w:t>□ didelė įmonė</w:t>
            </w:r>
          </w:p>
        </w:tc>
      </w:tr>
    </w:tbl>
    <w:p w14:paraId="22C243F0" w14:textId="77777777" w:rsidR="00DA2D35" w:rsidRDefault="00DA2D35">
      <w:pPr>
        <w:ind w:firstLine="425"/>
        <w:jc w:val="both"/>
        <w:rPr>
          <w:rFonts w:eastAsia="Calibri"/>
          <w:szCs w:val="24"/>
        </w:rPr>
      </w:pPr>
    </w:p>
    <w:p w14:paraId="11B51646" w14:textId="77777777" w:rsidR="00DA2D35" w:rsidRDefault="00A32C92">
      <w:pPr>
        <w:rPr>
          <w:rFonts w:eastAsia="MS Mincho"/>
          <w:i/>
          <w:iCs/>
          <w:sz w:val="20"/>
        </w:rPr>
      </w:pPr>
      <w:r>
        <w:rPr>
          <w:rFonts w:eastAsia="MS Mincho"/>
          <w:i/>
          <w:iCs/>
          <w:sz w:val="20"/>
        </w:rPr>
        <w:t>Punkto pakeitimai:</w:t>
      </w:r>
    </w:p>
    <w:p w14:paraId="6B2424DD" w14:textId="77777777" w:rsidR="00DA2D35" w:rsidRDefault="00A32C92">
      <w:pPr>
        <w:jc w:val="both"/>
        <w:rPr>
          <w:rFonts w:eastAsia="MS Mincho"/>
          <w:i/>
          <w:iCs/>
          <w:sz w:val="20"/>
        </w:rPr>
      </w:pPr>
      <w:r>
        <w:rPr>
          <w:rFonts w:eastAsia="MS Mincho"/>
          <w:i/>
          <w:iCs/>
          <w:sz w:val="20"/>
        </w:rPr>
        <w:t xml:space="preserve">Nr. </w:t>
      </w:r>
      <w:hyperlink r:id="rId109" w:history="1">
        <w:r w:rsidRPr="00532B9F">
          <w:rPr>
            <w:rFonts w:eastAsia="MS Mincho"/>
            <w:i/>
            <w:iCs/>
            <w:color w:val="0563C1" w:themeColor="hyperlink"/>
            <w:sz w:val="20"/>
            <w:u w:val="single"/>
          </w:rPr>
          <w:t>4-201</w:t>
        </w:r>
      </w:hyperlink>
      <w:r>
        <w:rPr>
          <w:rFonts w:eastAsia="MS Mincho"/>
          <w:i/>
          <w:iCs/>
          <w:sz w:val="20"/>
        </w:rPr>
        <w:t>, 2019-03-25, paskelbta TAR 2019-03-25, i. k. 2019-04579</w:t>
      </w:r>
    </w:p>
    <w:p w14:paraId="64A71D48" w14:textId="77777777" w:rsidR="00DA2D35" w:rsidRDefault="00DA2D35"/>
    <w:p w14:paraId="7A1B3BAE" w14:textId="77777777" w:rsidR="00DA2D35" w:rsidRDefault="00A32C92">
      <w:pPr>
        <w:jc w:val="both"/>
        <w:rPr>
          <w:rFonts w:eastAsia="Calibri"/>
          <w:b/>
          <w:szCs w:val="24"/>
        </w:rPr>
      </w:pPr>
      <w:r>
        <w:rPr>
          <w:rFonts w:eastAsia="Calibri"/>
          <w:b/>
          <w:szCs w:val="24"/>
        </w:rPr>
        <w:t>2. INFORMACIJA APIE PROJEKTO IR PAREIŠKĖJO ATITIKTĮ APRAŠO 58 PUNKTO REIKALAVIMAMS</w:t>
      </w:r>
    </w:p>
    <w:p w14:paraId="01CD6AF7" w14:textId="77777777" w:rsidR="00DA2D35" w:rsidRDefault="00A32C92">
      <w:pPr>
        <w:jc w:val="both"/>
        <w:rPr>
          <w:rFonts w:eastAsia="Calibri"/>
          <w:szCs w:val="24"/>
        </w:rPr>
      </w:pPr>
      <w:r>
        <w:rPr>
          <w:rFonts w:eastAsia="Calibri"/>
          <w:i/>
          <w:szCs w:val="24"/>
        </w:rPr>
        <w:t xml:space="preserve">(Pildant lentelę, būtina į visus klausimus atsakyti „taip“ arba „ne“. Jei atsakymai į Aprašo 8 priedo 2.1 arba 2.2 papunkčių klausimą yra „taip“, finansavimas, remiantis Aprašo 5 punktu, šiam projektui pagal priemonę Nr. </w:t>
      </w:r>
      <w:r>
        <w:rPr>
          <w:i/>
          <w:szCs w:val="24"/>
          <w:lang w:eastAsia="lt-LT"/>
        </w:rPr>
        <w:t>09.4.3-IVG-T-813</w:t>
      </w:r>
      <w:r>
        <w:rPr>
          <w:rFonts w:eastAsia="Calibri"/>
          <w:i/>
          <w:szCs w:val="24"/>
        </w:rPr>
        <w:t xml:space="preserve"> „Kompetencijų vauč</w:t>
      </w:r>
      <w:r>
        <w:rPr>
          <w:rFonts w:eastAsia="Calibri"/>
          <w:i/>
          <w:szCs w:val="24"/>
        </w:rPr>
        <w:t>eris“ negali būti skiriamas.)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7"/>
        <w:gridCol w:w="7320"/>
        <w:gridCol w:w="1267"/>
      </w:tblGrid>
      <w:tr w:rsidR="00DA2D35" w14:paraId="2A383372" w14:textId="77777777">
        <w:trPr>
          <w:trHeight w:val="718"/>
        </w:trPr>
        <w:tc>
          <w:tcPr>
            <w:tcW w:w="643" w:type="pct"/>
            <w:tcBorders>
              <w:top w:val="single" w:sz="4" w:space="0" w:color="auto"/>
              <w:left w:val="single" w:sz="4" w:space="0" w:color="auto"/>
              <w:bottom w:val="single" w:sz="4" w:space="0" w:color="auto"/>
              <w:right w:val="single" w:sz="4" w:space="0" w:color="auto"/>
            </w:tcBorders>
            <w:vAlign w:val="center"/>
          </w:tcPr>
          <w:p w14:paraId="408D36CF" w14:textId="77777777" w:rsidR="00DA2D35" w:rsidRDefault="00A32C92">
            <w:pPr>
              <w:tabs>
                <w:tab w:val="left" w:pos="1134"/>
                <w:tab w:val="left" w:pos="1418"/>
              </w:tabs>
              <w:jc w:val="center"/>
              <w:rPr>
                <w:rFonts w:eastAsia="Calibri"/>
                <w:b/>
                <w:szCs w:val="24"/>
              </w:rPr>
            </w:pPr>
            <w:r>
              <w:rPr>
                <w:rFonts w:eastAsia="Calibri"/>
                <w:b/>
                <w:szCs w:val="24"/>
              </w:rPr>
              <w:t>Klausimo Nr.</w:t>
            </w:r>
          </w:p>
        </w:tc>
        <w:tc>
          <w:tcPr>
            <w:tcW w:w="3714" w:type="pct"/>
            <w:tcBorders>
              <w:top w:val="single" w:sz="4" w:space="0" w:color="auto"/>
              <w:left w:val="single" w:sz="4" w:space="0" w:color="auto"/>
              <w:bottom w:val="single" w:sz="4" w:space="0" w:color="auto"/>
              <w:right w:val="single" w:sz="4" w:space="0" w:color="auto"/>
            </w:tcBorders>
            <w:vAlign w:val="center"/>
          </w:tcPr>
          <w:p w14:paraId="047C7C12" w14:textId="77777777" w:rsidR="00DA2D35" w:rsidRDefault="00A32C92">
            <w:pPr>
              <w:tabs>
                <w:tab w:val="left" w:pos="1134"/>
                <w:tab w:val="left" w:pos="1418"/>
              </w:tabs>
              <w:jc w:val="center"/>
              <w:rPr>
                <w:rFonts w:eastAsia="Calibri"/>
                <w:b/>
                <w:szCs w:val="24"/>
              </w:rPr>
            </w:pPr>
            <w:r>
              <w:rPr>
                <w:rFonts w:eastAsia="Calibri"/>
                <w:b/>
                <w:szCs w:val="24"/>
              </w:rPr>
              <w:t>Pareiškėjo darbuotojo darbo užmokesčio finansavimo šaltiniai (pagal programą, priemonę, projektą ar kt.)</w:t>
            </w:r>
          </w:p>
        </w:tc>
        <w:tc>
          <w:tcPr>
            <w:tcW w:w="643" w:type="pct"/>
            <w:tcBorders>
              <w:top w:val="single" w:sz="4" w:space="0" w:color="auto"/>
              <w:left w:val="single" w:sz="4" w:space="0" w:color="auto"/>
              <w:bottom w:val="single" w:sz="4" w:space="0" w:color="auto"/>
              <w:right w:val="single" w:sz="4" w:space="0" w:color="auto"/>
            </w:tcBorders>
            <w:vAlign w:val="center"/>
          </w:tcPr>
          <w:p w14:paraId="36B072FD" w14:textId="77777777" w:rsidR="00DA2D35" w:rsidRDefault="00A32C92">
            <w:pPr>
              <w:jc w:val="center"/>
              <w:rPr>
                <w:rFonts w:eastAsia="Calibri"/>
                <w:b/>
                <w:szCs w:val="24"/>
              </w:rPr>
            </w:pPr>
            <w:r>
              <w:rPr>
                <w:rFonts w:eastAsia="Calibri"/>
                <w:b/>
                <w:szCs w:val="24"/>
              </w:rPr>
              <w:t>Taip / Ne</w:t>
            </w:r>
          </w:p>
        </w:tc>
      </w:tr>
      <w:tr w:rsidR="00DA2D35" w14:paraId="4259D87E" w14:textId="77777777">
        <w:trPr>
          <w:trHeight w:val="637"/>
        </w:trPr>
        <w:tc>
          <w:tcPr>
            <w:tcW w:w="643" w:type="pct"/>
            <w:tcBorders>
              <w:top w:val="single" w:sz="4" w:space="0" w:color="auto"/>
              <w:left w:val="single" w:sz="4" w:space="0" w:color="auto"/>
              <w:bottom w:val="single" w:sz="4" w:space="0" w:color="auto"/>
              <w:right w:val="single" w:sz="4" w:space="0" w:color="auto"/>
            </w:tcBorders>
            <w:vAlign w:val="center"/>
          </w:tcPr>
          <w:p w14:paraId="491A6698" w14:textId="77777777" w:rsidR="00DA2D35" w:rsidRDefault="00A32C92">
            <w:pPr>
              <w:tabs>
                <w:tab w:val="left" w:pos="1134"/>
                <w:tab w:val="left" w:pos="1418"/>
              </w:tabs>
              <w:jc w:val="center"/>
              <w:rPr>
                <w:rFonts w:eastAsia="Calibri"/>
                <w:szCs w:val="24"/>
              </w:rPr>
            </w:pPr>
            <w:r>
              <w:rPr>
                <w:rFonts w:eastAsia="Calibri"/>
                <w:szCs w:val="24"/>
              </w:rPr>
              <w:t>2.1.</w:t>
            </w:r>
          </w:p>
        </w:tc>
        <w:tc>
          <w:tcPr>
            <w:tcW w:w="3714" w:type="pct"/>
            <w:tcBorders>
              <w:top w:val="single" w:sz="4" w:space="0" w:color="auto"/>
              <w:left w:val="single" w:sz="4" w:space="0" w:color="auto"/>
              <w:bottom w:val="single" w:sz="4" w:space="0" w:color="auto"/>
              <w:right w:val="single" w:sz="4" w:space="0" w:color="auto"/>
            </w:tcBorders>
            <w:vAlign w:val="center"/>
          </w:tcPr>
          <w:p w14:paraId="14DEA851" w14:textId="77777777" w:rsidR="00DA2D35" w:rsidRDefault="00A32C92">
            <w:pPr>
              <w:tabs>
                <w:tab w:val="left" w:pos="1134"/>
                <w:tab w:val="left" w:pos="1418"/>
              </w:tabs>
              <w:jc w:val="both"/>
              <w:rPr>
                <w:rFonts w:eastAsia="Calibri"/>
                <w:szCs w:val="24"/>
              </w:rPr>
            </w:pPr>
            <w:r>
              <w:rPr>
                <w:rFonts w:eastAsia="Calibri"/>
                <w:szCs w:val="24"/>
              </w:rPr>
              <w:t xml:space="preserve">Lietuvos Respublikos valstybės biudžetas, savivaldybių biudžetai, kitos valstybės fondų </w:t>
            </w:r>
            <w:r>
              <w:rPr>
                <w:rFonts w:eastAsia="Calibri"/>
                <w:szCs w:val="24"/>
              </w:rPr>
              <w:t>lėšos</w:t>
            </w:r>
          </w:p>
        </w:tc>
        <w:tc>
          <w:tcPr>
            <w:tcW w:w="643" w:type="pct"/>
            <w:tcBorders>
              <w:top w:val="single" w:sz="4" w:space="0" w:color="auto"/>
              <w:left w:val="single" w:sz="4" w:space="0" w:color="auto"/>
              <w:bottom w:val="single" w:sz="4" w:space="0" w:color="auto"/>
              <w:right w:val="single" w:sz="4" w:space="0" w:color="auto"/>
            </w:tcBorders>
          </w:tcPr>
          <w:p w14:paraId="3CEBEFC3" w14:textId="77777777" w:rsidR="00DA2D35" w:rsidRDefault="00DA2D35">
            <w:pPr>
              <w:tabs>
                <w:tab w:val="left" w:pos="1134"/>
                <w:tab w:val="left" w:pos="1418"/>
              </w:tabs>
              <w:jc w:val="both"/>
              <w:rPr>
                <w:rFonts w:eastAsia="Calibri"/>
                <w:szCs w:val="24"/>
              </w:rPr>
            </w:pPr>
          </w:p>
        </w:tc>
      </w:tr>
      <w:tr w:rsidR="00DA2D35" w14:paraId="454DC2CF" w14:textId="77777777">
        <w:trPr>
          <w:trHeight w:val="412"/>
        </w:trPr>
        <w:tc>
          <w:tcPr>
            <w:tcW w:w="643" w:type="pct"/>
            <w:tcBorders>
              <w:top w:val="single" w:sz="4" w:space="0" w:color="auto"/>
              <w:left w:val="single" w:sz="4" w:space="0" w:color="auto"/>
              <w:bottom w:val="single" w:sz="4" w:space="0" w:color="auto"/>
              <w:right w:val="single" w:sz="4" w:space="0" w:color="auto"/>
            </w:tcBorders>
            <w:vAlign w:val="center"/>
          </w:tcPr>
          <w:p w14:paraId="0BD32CA6" w14:textId="77777777" w:rsidR="00DA2D35" w:rsidRDefault="00A32C92">
            <w:pPr>
              <w:tabs>
                <w:tab w:val="left" w:pos="1134"/>
                <w:tab w:val="left" w:pos="1418"/>
              </w:tabs>
              <w:jc w:val="center"/>
              <w:rPr>
                <w:rFonts w:eastAsia="Calibri"/>
                <w:szCs w:val="24"/>
              </w:rPr>
            </w:pPr>
            <w:r>
              <w:rPr>
                <w:rFonts w:eastAsia="Calibri"/>
                <w:szCs w:val="24"/>
              </w:rPr>
              <w:t>2.2.</w:t>
            </w:r>
          </w:p>
        </w:tc>
        <w:tc>
          <w:tcPr>
            <w:tcW w:w="3714" w:type="pct"/>
            <w:tcBorders>
              <w:top w:val="single" w:sz="4" w:space="0" w:color="auto"/>
              <w:left w:val="single" w:sz="4" w:space="0" w:color="auto"/>
              <w:bottom w:val="single" w:sz="4" w:space="0" w:color="auto"/>
              <w:right w:val="single" w:sz="4" w:space="0" w:color="auto"/>
            </w:tcBorders>
            <w:vAlign w:val="center"/>
          </w:tcPr>
          <w:p w14:paraId="3F648BBC" w14:textId="77777777" w:rsidR="00DA2D35" w:rsidRDefault="00A32C92">
            <w:pPr>
              <w:tabs>
                <w:tab w:val="left" w:pos="1134"/>
                <w:tab w:val="left" w:pos="1418"/>
              </w:tabs>
              <w:jc w:val="both"/>
              <w:rPr>
                <w:rFonts w:eastAsia="Calibri"/>
                <w:szCs w:val="24"/>
              </w:rPr>
            </w:pPr>
            <w:r>
              <w:rPr>
                <w:rFonts w:eastAsia="Calibri"/>
                <w:szCs w:val="24"/>
              </w:rPr>
              <w:t>Europos Sąjungos (toliau – ES) finansinės paramos lėšos, kitos ES finansinės priemonės (Europos ekonominės erdvės, Norvegijos, Šveicarijos Konfederacijos ir kita) ar kitos tarptautinės paramos</w:t>
            </w:r>
            <w:r>
              <w:rPr>
                <w:rFonts w:eastAsia="Calibri"/>
                <w:b/>
                <w:bCs/>
                <w:szCs w:val="24"/>
              </w:rPr>
              <w:t xml:space="preserve"> </w:t>
            </w:r>
            <w:r>
              <w:rPr>
                <w:rFonts w:eastAsia="Calibri"/>
                <w:szCs w:val="24"/>
              </w:rPr>
              <w:t>lėšos</w:t>
            </w:r>
          </w:p>
        </w:tc>
        <w:tc>
          <w:tcPr>
            <w:tcW w:w="643" w:type="pct"/>
            <w:tcBorders>
              <w:top w:val="single" w:sz="4" w:space="0" w:color="auto"/>
              <w:left w:val="single" w:sz="4" w:space="0" w:color="auto"/>
              <w:bottom w:val="single" w:sz="4" w:space="0" w:color="auto"/>
              <w:right w:val="single" w:sz="4" w:space="0" w:color="auto"/>
            </w:tcBorders>
          </w:tcPr>
          <w:p w14:paraId="0F518451" w14:textId="77777777" w:rsidR="00DA2D35" w:rsidRDefault="00DA2D35">
            <w:pPr>
              <w:tabs>
                <w:tab w:val="left" w:pos="1134"/>
                <w:tab w:val="left" w:pos="1418"/>
              </w:tabs>
              <w:jc w:val="both"/>
              <w:rPr>
                <w:rFonts w:eastAsia="Calibri"/>
                <w:szCs w:val="24"/>
              </w:rPr>
            </w:pPr>
          </w:p>
        </w:tc>
      </w:tr>
      <w:tr w:rsidR="00DA2D35" w14:paraId="2DFF0A70" w14:textId="77777777">
        <w:trPr>
          <w:trHeight w:val="407"/>
        </w:trPr>
        <w:tc>
          <w:tcPr>
            <w:tcW w:w="643" w:type="pct"/>
            <w:tcBorders>
              <w:top w:val="single" w:sz="4" w:space="0" w:color="auto"/>
              <w:left w:val="single" w:sz="4" w:space="0" w:color="auto"/>
              <w:bottom w:val="single" w:sz="4" w:space="0" w:color="auto"/>
              <w:right w:val="single" w:sz="4" w:space="0" w:color="auto"/>
            </w:tcBorders>
            <w:vAlign w:val="center"/>
          </w:tcPr>
          <w:p w14:paraId="53375F8E" w14:textId="77777777" w:rsidR="00DA2D35" w:rsidRDefault="00A32C92">
            <w:pPr>
              <w:jc w:val="center"/>
              <w:rPr>
                <w:rFonts w:eastAsia="Calibri"/>
                <w:szCs w:val="24"/>
              </w:rPr>
            </w:pPr>
            <w:r>
              <w:rPr>
                <w:rFonts w:eastAsia="Calibri"/>
                <w:szCs w:val="24"/>
              </w:rPr>
              <w:t>2.3.</w:t>
            </w:r>
          </w:p>
        </w:tc>
        <w:tc>
          <w:tcPr>
            <w:tcW w:w="3714" w:type="pct"/>
            <w:tcBorders>
              <w:top w:val="single" w:sz="4" w:space="0" w:color="auto"/>
              <w:left w:val="single" w:sz="4" w:space="0" w:color="auto"/>
              <w:bottom w:val="single" w:sz="4" w:space="0" w:color="auto"/>
              <w:right w:val="single" w:sz="4" w:space="0" w:color="auto"/>
            </w:tcBorders>
            <w:vAlign w:val="center"/>
          </w:tcPr>
          <w:p w14:paraId="0E59BB0F" w14:textId="77777777" w:rsidR="00DA2D35" w:rsidRDefault="00A32C92">
            <w:pPr>
              <w:jc w:val="both"/>
              <w:rPr>
                <w:rFonts w:eastAsia="Calibri"/>
                <w:szCs w:val="24"/>
              </w:rPr>
            </w:pPr>
            <w:r>
              <w:rPr>
                <w:rFonts w:eastAsia="Calibri"/>
                <w:szCs w:val="24"/>
              </w:rPr>
              <w:t xml:space="preserve">Pajamos, gautos vykdant </w:t>
            </w:r>
            <w:r>
              <w:rPr>
                <w:rFonts w:eastAsia="Calibri"/>
                <w:szCs w:val="24"/>
              </w:rPr>
              <w:t>ūkinę-komercinę veiklą</w:t>
            </w:r>
          </w:p>
        </w:tc>
        <w:tc>
          <w:tcPr>
            <w:tcW w:w="643" w:type="pct"/>
            <w:tcBorders>
              <w:top w:val="single" w:sz="4" w:space="0" w:color="auto"/>
              <w:left w:val="single" w:sz="4" w:space="0" w:color="auto"/>
              <w:bottom w:val="single" w:sz="4" w:space="0" w:color="auto"/>
              <w:right w:val="single" w:sz="4" w:space="0" w:color="auto"/>
            </w:tcBorders>
          </w:tcPr>
          <w:p w14:paraId="2369D437" w14:textId="77777777" w:rsidR="00DA2D35" w:rsidRDefault="00DA2D35">
            <w:pPr>
              <w:rPr>
                <w:rFonts w:eastAsia="Calibri"/>
                <w:szCs w:val="24"/>
              </w:rPr>
            </w:pPr>
          </w:p>
        </w:tc>
      </w:tr>
      <w:tr w:rsidR="00DA2D35" w14:paraId="63485589" w14:textId="77777777">
        <w:trPr>
          <w:trHeight w:val="417"/>
        </w:trPr>
        <w:tc>
          <w:tcPr>
            <w:tcW w:w="643" w:type="pct"/>
            <w:tcBorders>
              <w:top w:val="single" w:sz="4" w:space="0" w:color="auto"/>
              <w:left w:val="single" w:sz="4" w:space="0" w:color="auto"/>
              <w:bottom w:val="single" w:sz="4" w:space="0" w:color="auto"/>
              <w:right w:val="single" w:sz="4" w:space="0" w:color="auto"/>
            </w:tcBorders>
            <w:vAlign w:val="center"/>
          </w:tcPr>
          <w:p w14:paraId="2C4036F7" w14:textId="77777777" w:rsidR="00DA2D35" w:rsidRDefault="00A32C92">
            <w:pPr>
              <w:jc w:val="center"/>
              <w:rPr>
                <w:rFonts w:eastAsia="Calibri"/>
                <w:szCs w:val="24"/>
              </w:rPr>
            </w:pPr>
            <w:r>
              <w:rPr>
                <w:rFonts w:eastAsia="Calibri"/>
                <w:szCs w:val="24"/>
              </w:rPr>
              <w:t>2.4.</w:t>
            </w:r>
          </w:p>
        </w:tc>
        <w:tc>
          <w:tcPr>
            <w:tcW w:w="3714" w:type="pct"/>
            <w:tcBorders>
              <w:top w:val="single" w:sz="4" w:space="0" w:color="auto"/>
              <w:left w:val="single" w:sz="4" w:space="0" w:color="auto"/>
              <w:bottom w:val="single" w:sz="4" w:space="0" w:color="auto"/>
              <w:right w:val="single" w:sz="4" w:space="0" w:color="auto"/>
            </w:tcBorders>
            <w:vAlign w:val="center"/>
          </w:tcPr>
          <w:p w14:paraId="36897820" w14:textId="77777777" w:rsidR="00DA2D35" w:rsidRDefault="00A32C92">
            <w:pPr>
              <w:jc w:val="both"/>
              <w:rPr>
                <w:rFonts w:eastAsia="Calibri"/>
                <w:szCs w:val="24"/>
              </w:rPr>
            </w:pPr>
            <w:r>
              <w:rPr>
                <w:rFonts w:eastAsia="Calibri"/>
                <w:szCs w:val="24"/>
              </w:rPr>
              <w:t>Kiti šaltiniai</w:t>
            </w:r>
          </w:p>
        </w:tc>
        <w:tc>
          <w:tcPr>
            <w:tcW w:w="643" w:type="pct"/>
            <w:tcBorders>
              <w:top w:val="single" w:sz="4" w:space="0" w:color="auto"/>
              <w:left w:val="single" w:sz="4" w:space="0" w:color="auto"/>
              <w:bottom w:val="single" w:sz="4" w:space="0" w:color="auto"/>
              <w:right w:val="single" w:sz="4" w:space="0" w:color="auto"/>
            </w:tcBorders>
          </w:tcPr>
          <w:p w14:paraId="52D227A9" w14:textId="77777777" w:rsidR="00DA2D35" w:rsidRDefault="00DA2D35">
            <w:pPr>
              <w:rPr>
                <w:rFonts w:eastAsia="Calibri"/>
                <w:szCs w:val="24"/>
              </w:rPr>
            </w:pPr>
          </w:p>
        </w:tc>
      </w:tr>
      <w:tr w:rsidR="00DA2D35" w14:paraId="31A33BEC" w14:textId="77777777">
        <w:trPr>
          <w:trHeight w:val="271"/>
        </w:trPr>
        <w:tc>
          <w:tcPr>
            <w:tcW w:w="5000" w:type="pct"/>
            <w:gridSpan w:val="3"/>
            <w:tcBorders>
              <w:top w:val="single" w:sz="4" w:space="0" w:color="auto"/>
              <w:left w:val="single" w:sz="4" w:space="0" w:color="auto"/>
              <w:bottom w:val="single" w:sz="4" w:space="0" w:color="auto"/>
              <w:right w:val="single" w:sz="4" w:space="0" w:color="auto"/>
            </w:tcBorders>
          </w:tcPr>
          <w:p w14:paraId="69064C1F" w14:textId="77777777" w:rsidR="00DA2D35" w:rsidRDefault="00A32C92">
            <w:pPr>
              <w:jc w:val="both"/>
              <w:rPr>
                <w:rFonts w:eastAsia="Calibri"/>
                <w:szCs w:val="24"/>
              </w:rPr>
            </w:pPr>
            <w:r>
              <w:rPr>
                <w:rFonts w:eastAsia="Calibri"/>
                <w:i/>
                <w:szCs w:val="24"/>
              </w:rPr>
              <w:t>Jei atsakymas į Aprašo 8 priedo 2.4 papunkčio klausimą yra „taip“, būtina nurodyti konkretų pareiškėjo darbuotojo darbo užmokesčio finansavimo šaltinį.</w:t>
            </w:r>
          </w:p>
        </w:tc>
      </w:tr>
    </w:tbl>
    <w:p w14:paraId="5E3E8D79" w14:textId="77777777" w:rsidR="00DA2D35" w:rsidRDefault="00DA2D35">
      <w:pPr>
        <w:jc w:val="both"/>
        <w:rPr>
          <w:rFonts w:eastAsia="Calibri"/>
          <w:i/>
          <w:szCs w:val="24"/>
        </w:rPr>
      </w:pPr>
    </w:p>
    <w:p w14:paraId="20C63267" w14:textId="77777777" w:rsidR="00DA2D35" w:rsidRDefault="00A32C92">
      <w:pPr>
        <w:jc w:val="both"/>
        <w:rPr>
          <w:rFonts w:eastAsia="Calibri"/>
          <w:b/>
          <w:szCs w:val="24"/>
        </w:rPr>
      </w:pPr>
      <w:r>
        <w:rPr>
          <w:rFonts w:eastAsia="Calibri"/>
          <w:b/>
          <w:szCs w:val="24"/>
        </w:rPr>
        <w:t>3.</w:t>
      </w:r>
      <w:r>
        <w:rPr>
          <w:rFonts w:eastAsia="Calibri"/>
          <w:szCs w:val="24"/>
        </w:rPr>
        <w:t xml:space="preserve"> </w:t>
      </w:r>
      <w:r>
        <w:rPr>
          <w:rFonts w:eastAsia="Calibri"/>
          <w:b/>
          <w:szCs w:val="24"/>
        </w:rPr>
        <w:t xml:space="preserve">INFORMACIJA APIE PROJEKTO IR PAREIŠKĖJO ATITIKTĮ </w:t>
      </w:r>
      <w:r>
        <w:rPr>
          <w:rFonts w:eastAsia="Calibri"/>
          <w:b/>
          <w:szCs w:val="24"/>
        </w:rPr>
        <w:t>APRAŠO 58 PUNKTO REIKALAVIMAMS</w:t>
      </w:r>
    </w:p>
    <w:p w14:paraId="6E884BEB" w14:textId="77777777" w:rsidR="00DA2D35" w:rsidRDefault="00A32C92">
      <w:pPr>
        <w:jc w:val="both"/>
        <w:rPr>
          <w:rFonts w:eastAsia="Calibri"/>
          <w:szCs w:val="24"/>
        </w:rPr>
      </w:pPr>
      <w:r>
        <w:rPr>
          <w:rFonts w:eastAsia="Calibri"/>
          <w:i/>
          <w:iCs/>
          <w:szCs w:val="24"/>
        </w:rPr>
        <w:t>(Jei pažymimas atsakymas „taip“, pareiškėjas turi nurodyti konkrečius šaltinius (programas, priemones, projektus), pagal kuriuos kompensuojamas (-tas) darbuotojo, dėl kurio teikiama paraiška, darbo užmokestis ar mokymų išlaid</w:t>
      </w:r>
      <w:r>
        <w:rPr>
          <w:rFonts w:eastAsia="Calibri"/>
          <w:i/>
          <w:iCs/>
          <w:szCs w:val="24"/>
        </w:rPr>
        <w:t>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5"/>
        <w:gridCol w:w="1267"/>
        <w:gridCol w:w="4082"/>
      </w:tblGrid>
      <w:tr w:rsidR="00DA2D35" w14:paraId="53C992B1" w14:textId="77777777">
        <w:trPr>
          <w:trHeight w:val="340"/>
        </w:trPr>
        <w:tc>
          <w:tcPr>
            <w:tcW w:w="2286" w:type="pct"/>
            <w:vMerge w:val="restart"/>
            <w:vAlign w:val="center"/>
          </w:tcPr>
          <w:p w14:paraId="7DD5608B" w14:textId="77777777" w:rsidR="00DA2D35" w:rsidRDefault="00A32C92">
            <w:pPr>
              <w:tabs>
                <w:tab w:val="left" w:pos="1134"/>
                <w:tab w:val="left" w:pos="1418"/>
              </w:tabs>
              <w:jc w:val="both"/>
              <w:rPr>
                <w:rFonts w:eastAsia="Calibri"/>
                <w:szCs w:val="24"/>
              </w:rPr>
            </w:pPr>
            <w:r>
              <w:rPr>
                <w:rFonts w:eastAsia="Calibri"/>
                <w:szCs w:val="24"/>
              </w:rPr>
              <w:t>3.1. Pareiškėjo darbuotojui kompensacijos laiko</w:t>
            </w:r>
            <w:r>
              <w:rPr>
                <w:rFonts w:eastAsia="Calibri"/>
                <w:spacing w:val="-4"/>
                <w:szCs w:val="24"/>
              </w:rPr>
              <w:t>tarpiu yra (buvo arba bus) iš dalies ar visiškai kompensuojamas (-tas) darbo užmokestis</w:t>
            </w:r>
            <w:r>
              <w:rPr>
                <w:rFonts w:eastAsia="Calibri"/>
                <w:szCs w:val="24"/>
              </w:rPr>
              <w:t xml:space="preserve"> </w:t>
            </w:r>
          </w:p>
        </w:tc>
        <w:tc>
          <w:tcPr>
            <w:tcW w:w="643" w:type="pct"/>
            <w:vAlign w:val="center"/>
          </w:tcPr>
          <w:p w14:paraId="7DE59D2B" w14:textId="77777777" w:rsidR="00DA2D35" w:rsidRDefault="00A32C92">
            <w:pPr>
              <w:jc w:val="center"/>
              <w:rPr>
                <w:rFonts w:eastAsia="Calibri"/>
                <w:b/>
                <w:szCs w:val="24"/>
              </w:rPr>
            </w:pPr>
            <w:r>
              <w:rPr>
                <w:rFonts w:eastAsia="Calibri"/>
                <w:b/>
                <w:szCs w:val="24"/>
              </w:rPr>
              <w:t xml:space="preserve">Taip / Ne </w:t>
            </w:r>
          </w:p>
        </w:tc>
        <w:tc>
          <w:tcPr>
            <w:tcW w:w="2071" w:type="pct"/>
            <w:vAlign w:val="center"/>
          </w:tcPr>
          <w:p w14:paraId="6CCB7161" w14:textId="77777777" w:rsidR="00DA2D35" w:rsidRDefault="00A32C92">
            <w:pPr>
              <w:jc w:val="center"/>
              <w:rPr>
                <w:rFonts w:eastAsia="Calibri"/>
                <w:b/>
                <w:szCs w:val="24"/>
              </w:rPr>
            </w:pPr>
            <w:r>
              <w:rPr>
                <w:rFonts w:eastAsia="Calibri"/>
                <w:b/>
                <w:szCs w:val="24"/>
              </w:rPr>
              <w:t>Darbo užmokesčio kompensavimo šaltinis: programa, priemonė, projektas ar kt.</w:t>
            </w:r>
          </w:p>
        </w:tc>
      </w:tr>
      <w:tr w:rsidR="00DA2D35" w14:paraId="79F1D7B4" w14:textId="77777777">
        <w:trPr>
          <w:trHeight w:val="702"/>
        </w:trPr>
        <w:tc>
          <w:tcPr>
            <w:tcW w:w="2286" w:type="pct"/>
            <w:vMerge/>
            <w:vAlign w:val="center"/>
          </w:tcPr>
          <w:p w14:paraId="770D8543" w14:textId="77777777" w:rsidR="00DA2D35" w:rsidRDefault="00DA2D35">
            <w:pPr>
              <w:tabs>
                <w:tab w:val="left" w:pos="1134"/>
                <w:tab w:val="left" w:pos="1418"/>
              </w:tabs>
              <w:jc w:val="both"/>
              <w:rPr>
                <w:rFonts w:eastAsia="Calibri"/>
                <w:szCs w:val="24"/>
              </w:rPr>
            </w:pPr>
          </w:p>
        </w:tc>
        <w:tc>
          <w:tcPr>
            <w:tcW w:w="643" w:type="pct"/>
            <w:vAlign w:val="center"/>
          </w:tcPr>
          <w:p w14:paraId="5CBE49EF" w14:textId="77777777" w:rsidR="00DA2D35" w:rsidRDefault="00DA2D35">
            <w:pPr>
              <w:jc w:val="center"/>
              <w:rPr>
                <w:rFonts w:eastAsia="Calibri"/>
                <w:szCs w:val="24"/>
              </w:rPr>
            </w:pPr>
          </w:p>
        </w:tc>
        <w:tc>
          <w:tcPr>
            <w:tcW w:w="2071" w:type="pct"/>
            <w:vAlign w:val="center"/>
          </w:tcPr>
          <w:p w14:paraId="0B273390" w14:textId="77777777" w:rsidR="00DA2D35" w:rsidRDefault="00DA2D35">
            <w:pPr>
              <w:jc w:val="center"/>
              <w:rPr>
                <w:rFonts w:eastAsia="Calibri"/>
                <w:szCs w:val="24"/>
              </w:rPr>
            </w:pPr>
          </w:p>
        </w:tc>
      </w:tr>
      <w:tr w:rsidR="00DA2D35" w14:paraId="2A3BEE6A" w14:textId="77777777">
        <w:trPr>
          <w:trHeight w:val="340"/>
        </w:trPr>
        <w:tc>
          <w:tcPr>
            <w:tcW w:w="2286" w:type="pct"/>
            <w:vMerge w:val="restart"/>
            <w:vAlign w:val="center"/>
          </w:tcPr>
          <w:p w14:paraId="4DECFDAA" w14:textId="77777777" w:rsidR="00DA2D35" w:rsidRDefault="00A32C92">
            <w:pPr>
              <w:tabs>
                <w:tab w:val="left" w:pos="1134"/>
                <w:tab w:val="left" w:pos="1418"/>
              </w:tabs>
              <w:jc w:val="both"/>
              <w:rPr>
                <w:rFonts w:eastAsia="Calibri"/>
                <w:szCs w:val="24"/>
              </w:rPr>
            </w:pPr>
            <w:r>
              <w:rPr>
                <w:rFonts w:eastAsia="Calibri"/>
                <w:szCs w:val="24"/>
              </w:rPr>
              <w:t xml:space="preserve">3.2. Pareiškėjui </w:t>
            </w:r>
            <w:r>
              <w:rPr>
                <w:rFonts w:eastAsia="Calibri"/>
                <w:szCs w:val="24"/>
              </w:rPr>
              <w:t>kompensacijos laiko</w:t>
            </w:r>
            <w:r>
              <w:rPr>
                <w:rFonts w:eastAsia="Calibri"/>
                <w:spacing w:val="-4"/>
                <w:szCs w:val="24"/>
              </w:rPr>
              <w:t>tarpiu yra (buvo arba bus) iš dalies ar visiškai kompensuojamos (-tos) darbuotojo mokymų, kurių išlaidos bus kompensuojamos pagal šią dotacijos sutartį, išlaidos</w:t>
            </w:r>
          </w:p>
        </w:tc>
        <w:tc>
          <w:tcPr>
            <w:tcW w:w="643" w:type="pct"/>
            <w:vAlign w:val="center"/>
          </w:tcPr>
          <w:p w14:paraId="17CC448B" w14:textId="77777777" w:rsidR="00DA2D35" w:rsidRDefault="00A32C92">
            <w:pPr>
              <w:jc w:val="center"/>
              <w:rPr>
                <w:rFonts w:eastAsia="Calibri"/>
                <w:b/>
                <w:szCs w:val="24"/>
              </w:rPr>
            </w:pPr>
            <w:r>
              <w:rPr>
                <w:rFonts w:eastAsia="Calibri"/>
                <w:b/>
                <w:szCs w:val="24"/>
              </w:rPr>
              <w:t xml:space="preserve">Taip / Ne </w:t>
            </w:r>
          </w:p>
        </w:tc>
        <w:tc>
          <w:tcPr>
            <w:tcW w:w="2071" w:type="pct"/>
            <w:vAlign w:val="center"/>
          </w:tcPr>
          <w:p w14:paraId="126E3D8C" w14:textId="77777777" w:rsidR="00DA2D35" w:rsidRDefault="00A32C92">
            <w:pPr>
              <w:jc w:val="center"/>
              <w:rPr>
                <w:rFonts w:eastAsia="Calibri"/>
                <w:b/>
                <w:szCs w:val="24"/>
              </w:rPr>
            </w:pPr>
            <w:r>
              <w:rPr>
                <w:rFonts w:eastAsia="Calibri"/>
                <w:b/>
                <w:szCs w:val="24"/>
              </w:rPr>
              <w:t>Mokymų kompensavimo šaltinis: programa, priemonė, projektas ar k</w:t>
            </w:r>
            <w:r>
              <w:rPr>
                <w:rFonts w:eastAsia="Calibri"/>
                <w:b/>
                <w:szCs w:val="24"/>
              </w:rPr>
              <w:t>t.</w:t>
            </w:r>
          </w:p>
        </w:tc>
      </w:tr>
      <w:tr w:rsidR="00DA2D35" w14:paraId="4E15D38F" w14:textId="77777777">
        <w:trPr>
          <w:trHeight w:val="340"/>
        </w:trPr>
        <w:tc>
          <w:tcPr>
            <w:tcW w:w="2286" w:type="pct"/>
            <w:vMerge/>
            <w:vAlign w:val="center"/>
          </w:tcPr>
          <w:p w14:paraId="58362815" w14:textId="77777777" w:rsidR="00DA2D35" w:rsidRDefault="00DA2D35">
            <w:pPr>
              <w:tabs>
                <w:tab w:val="left" w:pos="1134"/>
                <w:tab w:val="left" w:pos="1418"/>
              </w:tabs>
              <w:jc w:val="both"/>
              <w:rPr>
                <w:rFonts w:eastAsia="Calibri"/>
                <w:szCs w:val="24"/>
              </w:rPr>
            </w:pPr>
          </w:p>
        </w:tc>
        <w:tc>
          <w:tcPr>
            <w:tcW w:w="643" w:type="pct"/>
            <w:vAlign w:val="center"/>
          </w:tcPr>
          <w:p w14:paraId="30AC83B9" w14:textId="77777777" w:rsidR="00DA2D35" w:rsidRDefault="00DA2D35">
            <w:pPr>
              <w:jc w:val="center"/>
              <w:rPr>
                <w:rFonts w:eastAsia="Calibri"/>
                <w:szCs w:val="24"/>
              </w:rPr>
            </w:pPr>
          </w:p>
        </w:tc>
        <w:tc>
          <w:tcPr>
            <w:tcW w:w="2071" w:type="pct"/>
            <w:vAlign w:val="center"/>
          </w:tcPr>
          <w:p w14:paraId="65461EBB" w14:textId="77777777" w:rsidR="00DA2D35" w:rsidRDefault="00DA2D35">
            <w:pPr>
              <w:jc w:val="center"/>
              <w:rPr>
                <w:rFonts w:eastAsia="Calibri"/>
                <w:szCs w:val="24"/>
              </w:rPr>
            </w:pPr>
          </w:p>
        </w:tc>
      </w:tr>
    </w:tbl>
    <w:p w14:paraId="3661F6CE" w14:textId="77777777" w:rsidR="00DA2D35" w:rsidRDefault="00DA2D35">
      <w:pPr>
        <w:rPr>
          <w:rFonts w:eastAsia="Calibri"/>
          <w:b/>
          <w:bCs/>
          <w:szCs w:val="24"/>
        </w:rPr>
      </w:pPr>
    </w:p>
    <w:p w14:paraId="67461F37" w14:textId="77777777" w:rsidR="00DA2D35" w:rsidRDefault="00DA2D35">
      <w:pPr>
        <w:rPr>
          <w:sz w:val="18"/>
          <w:szCs w:val="18"/>
        </w:rPr>
      </w:pPr>
    </w:p>
    <w:p w14:paraId="08286DC8" w14:textId="77777777" w:rsidR="00DA2D35" w:rsidRDefault="00A32C92">
      <w:pPr>
        <w:rPr>
          <w:rFonts w:eastAsia="Calibri"/>
          <w:b/>
          <w:bCs/>
          <w:szCs w:val="24"/>
        </w:rPr>
      </w:pPr>
      <w:r>
        <w:rPr>
          <w:rFonts w:eastAsia="Calibri"/>
          <w:b/>
          <w:bCs/>
          <w:szCs w:val="24"/>
        </w:rPr>
        <w:t>4. PAREIŠKĖJO DEKLARACIJA</w:t>
      </w:r>
    </w:p>
    <w:p w14:paraId="12083B3F" w14:textId="77777777" w:rsidR="00DA2D35" w:rsidRDefault="00DA2D35">
      <w:pPr>
        <w:rPr>
          <w:sz w:val="18"/>
          <w:szCs w:val="18"/>
        </w:rPr>
      </w:pPr>
    </w:p>
    <w:p w14:paraId="60D58C18" w14:textId="77777777" w:rsidR="00DA2D35" w:rsidRDefault="00A32C92">
      <w:pPr>
        <w:ind w:firstLine="284"/>
        <w:jc w:val="both"/>
        <w:rPr>
          <w:rFonts w:eastAsia="Calibri"/>
          <w:szCs w:val="24"/>
        </w:rPr>
      </w:pPr>
      <w:r>
        <w:rPr>
          <w:rFonts w:eastAsia="Calibri"/>
          <w:szCs w:val="24"/>
        </w:rPr>
        <w:t>Prašymu patvirtiname, kad:</w:t>
      </w:r>
    </w:p>
    <w:p w14:paraId="7B6C5500" w14:textId="77777777" w:rsidR="00DA2D35" w:rsidRDefault="00DA2D35">
      <w:pPr>
        <w:rPr>
          <w:sz w:val="18"/>
          <w:szCs w:val="18"/>
        </w:rPr>
      </w:pPr>
    </w:p>
    <w:p w14:paraId="0605CA81" w14:textId="77777777" w:rsidR="00DA2D35" w:rsidRDefault="00A32C92">
      <w:pPr>
        <w:widowControl w:val="0"/>
        <w:tabs>
          <w:tab w:val="left" w:pos="284"/>
          <w:tab w:val="left" w:pos="709"/>
        </w:tabs>
        <w:ind w:left="-142" w:firstLine="426"/>
        <w:jc w:val="both"/>
        <w:rPr>
          <w:rFonts w:eastAsia="Calibri"/>
          <w:szCs w:val="24"/>
          <w:lang w:val="x-none"/>
        </w:rPr>
      </w:pPr>
      <w:r>
        <w:rPr>
          <w:rFonts w:eastAsia="Calibri"/>
          <w:szCs w:val="24"/>
          <w:lang w:val="x-none"/>
        </w:rPr>
        <w:t>4.1.</w:t>
      </w:r>
      <w:r>
        <w:rPr>
          <w:rFonts w:eastAsia="Calibri"/>
          <w:szCs w:val="24"/>
          <w:lang w:val="x-none"/>
        </w:rPr>
        <w:tab/>
        <w:t>Prašyme nurodyto darbuotojo darbo užmokestis ir mokymai</w:t>
      </w:r>
      <w:r>
        <w:rPr>
          <w:rFonts w:eastAsia="Calibri"/>
          <w:szCs w:val="24"/>
        </w:rPr>
        <w:t>,</w:t>
      </w:r>
      <w:r>
        <w:rPr>
          <w:rFonts w:eastAsia="Calibri"/>
          <w:spacing w:val="-4"/>
          <w:szCs w:val="24"/>
          <w:lang w:val="x-none"/>
        </w:rPr>
        <w:t xml:space="preserve"> </w:t>
      </w:r>
      <w:r>
        <w:rPr>
          <w:rFonts w:eastAsia="Calibri"/>
          <w:spacing w:val="-4"/>
          <w:szCs w:val="24"/>
        </w:rPr>
        <w:t>kurių išlaidos bus kompensuojamos pagal šią dotacijos sutartį,</w:t>
      </w:r>
      <w:r>
        <w:rPr>
          <w:rFonts w:eastAsia="Calibri"/>
          <w:szCs w:val="24"/>
          <w:lang w:val="x-none"/>
        </w:rPr>
        <w:t xml:space="preserve"> jų kompensacijos laikotarpiu iš dalies ar visiškai nebuvo</w:t>
      </w:r>
      <w:r>
        <w:rPr>
          <w:rFonts w:eastAsia="Calibri"/>
          <w:szCs w:val="24"/>
        </w:rPr>
        <w:t>, nėra</w:t>
      </w:r>
      <w:r>
        <w:rPr>
          <w:rFonts w:eastAsia="Calibri"/>
          <w:szCs w:val="24"/>
          <w:lang w:val="x-none"/>
        </w:rPr>
        <w:t xml:space="preserve"> ir </w:t>
      </w:r>
      <w:r>
        <w:rPr>
          <w:rFonts w:eastAsia="Calibri"/>
          <w:szCs w:val="24"/>
        </w:rPr>
        <w:t>nebus</w:t>
      </w:r>
      <w:r>
        <w:rPr>
          <w:rFonts w:eastAsia="Calibri"/>
          <w:szCs w:val="24"/>
          <w:lang w:val="x-none"/>
        </w:rPr>
        <w:t xml:space="preserve"> finansuojami iš Lietuvos Respublikos valstybės biudžeto ir savivaldybių biudžetų, kitų valstybės fondų lėšų, ES finansinės paramos lėšų, kitų </w:t>
      </w:r>
      <w:r>
        <w:rPr>
          <w:rFonts w:eastAsia="Calibri"/>
          <w:szCs w:val="24"/>
        </w:rPr>
        <w:t>ES</w:t>
      </w:r>
      <w:r>
        <w:rPr>
          <w:rFonts w:eastAsia="Calibri"/>
          <w:szCs w:val="24"/>
          <w:lang w:val="x-none"/>
        </w:rPr>
        <w:t xml:space="preserve"> finansinių priemonių (Europos ekonominės erdvės, Norvegijos, Šveicarijos Konfederacijos ar kita) ar k</w:t>
      </w:r>
      <w:r>
        <w:rPr>
          <w:rFonts w:eastAsia="Calibri"/>
          <w:szCs w:val="24"/>
          <w:lang w:val="x-none"/>
        </w:rPr>
        <w:t>itos tarptautinės paramos</w:t>
      </w:r>
      <w:r>
        <w:rPr>
          <w:rFonts w:eastAsia="Calibri"/>
          <w:b/>
          <w:bCs/>
          <w:szCs w:val="24"/>
          <w:lang w:val="x-none"/>
        </w:rPr>
        <w:t xml:space="preserve"> </w:t>
      </w:r>
      <w:r>
        <w:rPr>
          <w:rFonts w:eastAsia="Calibri"/>
          <w:szCs w:val="24"/>
          <w:lang w:val="x-none"/>
        </w:rPr>
        <w:t xml:space="preserve">lėšų; </w:t>
      </w:r>
    </w:p>
    <w:p w14:paraId="273660C0" w14:textId="77777777" w:rsidR="00DA2D35" w:rsidRDefault="00A32C92">
      <w:pPr>
        <w:widowControl w:val="0"/>
        <w:tabs>
          <w:tab w:val="left" w:pos="709"/>
        </w:tabs>
        <w:ind w:left="-142" w:firstLine="426"/>
        <w:jc w:val="both"/>
        <w:rPr>
          <w:rFonts w:eastAsia="Calibri"/>
          <w:spacing w:val="-4"/>
          <w:szCs w:val="24"/>
          <w:lang w:val="x-none"/>
        </w:rPr>
      </w:pPr>
      <w:r>
        <w:rPr>
          <w:rFonts w:eastAsia="Calibri"/>
          <w:spacing w:val="-4"/>
          <w:szCs w:val="24"/>
          <w:lang w:val="x-none"/>
        </w:rPr>
        <w:t>4.2.</w:t>
      </w:r>
      <w:r>
        <w:rPr>
          <w:rFonts w:eastAsia="Calibri"/>
          <w:spacing w:val="-4"/>
          <w:szCs w:val="24"/>
          <w:lang w:val="x-none"/>
        </w:rPr>
        <w:tab/>
        <w:t xml:space="preserve"> Prašyme nurodyto darbuotojo darbo užmokestis </w:t>
      </w:r>
      <w:r>
        <w:rPr>
          <w:rFonts w:eastAsia="Calibri"/>
          <w:szCs w:val="24"/>
          <w:lang w:val="x-none"/>
        </w:rPr>
        <w:t>ir mokymai</w:t>
      </w:r>
      <w:r>
        <w:rPr>
          <w:rFonts w:eastAsia="Calibri"/>
          <w:szCs w:val="24"/>
        </w:rPr>
        <w:t>,</w:t>
      </w:r>
      <w:r>
        <w:rPr>
          <w:rFonts w:eastAsia="Calibri"/>
          <w:spacing w:val="-4"/>
          <w:szCs w:val="24"/>
          <w:lang w:val="x-none"/>
        </w:rPr>
        <w:t xml:space="preserve"> </w:t>
      </w:r>
      <w:r>
        <w:rPr>
          <w:rFonts w:eastAsia="Calibri"/>
          <w:spacing w:val="-4"/>
          <w:szCs w:val="24"/>
        </w:rPr>
        <w:t>kurių išlaidos bus kompensuojamos pagal šią dotacijos sutartį,</w:t>
      </w:r>
      <w:r>
        <w:rPr>
          <w:rFonts w:eastAsia="Calibri"/>
          <w:szCs w:val="24"/>
          <w:lang w:val="x-none"/>
        </w:rPr>
        <w:t xml:space="preserve"> </w:t>
      </w:r>
      <w:r>
        <w:rPr>
          <w:rFonts w:eastAsia="Calibri"/>
          <w:spacing w:val="-4"/>
          <w:szCs w:val="24"/>
          <w:lang w:val="x-none"/>
        </w:rPr>
        <w:t>kompensacijos laikotarpiu nebuvo</w:t>
      </w:r>
      <w:r>
        <w:rPr>
          <w:rFonts w:eastAsia="Calibri"/>
          <w:spacing w:val="-4"/>
          <w:szCs w:val="24"/>
        </w:rPr>
        <w:t>, nėra</w:t>
      </w:r>
      <w:r>
        <w:rPr>
          <w:rFonts w:eastAsia="Calibri"/>
          <w:spacing w:val="-4"/>
          <w:szCs w:val="24"/>
          <w:lang w:val="x-none"/>
        </w:rPr>
        <w:t xml:space="preserve"> ir n</w:t>
      </w:r>
      <w:r>
        <w:rPr>
          <w:rFonts w:eastAsia="Calibri"/>
          <w:spacing w:val="-4"/>
          <w:szCs w:val="24"/>
        </w:rPr>
        <w:t>ebus</w:t>
      </w:r>
      <w:r>
        <w:rPr>
          <w:rFonts w:eastAsia="Calibri"/>
          <w:spacing w:val="-4"/>
          <w:szCs w:val="24"/>
          <w:lang w:val="x-none"/>
        </w:rPr>
        <w:t xml:space="preserve"> iš dalies ar visiškai kompensuojami pagal </w:t>
      </w:r>
      <w:r>
        <w:rPr>
          <w:rFonts w:eastAsia="Calibri"/>
          <w:szCs w:val="24"/>
          <w:lang w:val="x-none"/>
        </w:rPr>
        <w:t>2014–20</w:t>
      </w:r>
      <w:r>
        <w:rPr>
          <w:rFonts w:eastAsia="Calibri"/>
          <w:szCs w:val="24"/>
          <w:lang w:val="x-none"/>
        </w:rPr>
        <w:t>20 m</w:t>
      </w:r>
      <w:r>
        <w:rPr>
          <w:rFonts w:eastAsia="Calibri"/>
          <w:szCs w:val="24"/>
        </w:rPr>
        <w:t>etų</w:t>
      </w:r>
      <w:r>
        <w:rPr>
          <w:rFonts w:eastAsia="Calibri"/>
          <w:szCs w:val="24"/>
          <w:lang w:val="x-none"/>
        </w:rPr>
        <w:t xml:space="preserve"> Europos Sąjungos fondų investicijų veiksmų programos, patvirtintos Europos Komisijos 2014 m. rugsėjo 8 d. </w:t>
      </w:r>
      <w:r>
        <w:rPr>
          <w:rFonts w:eastAsia="Calibri"/>
          <w:szCs w:val="24"/>
        </w:rPr>
        <w:t xml:space="preserve">įgyvendinimo </w:t>
      </w:r>
      <w:r>
        <w:rPr>
          <w:rFonts w:eastAsia="Calibri"/>
          <w:szCs w:val="24"/>
          <w:lang w:val="x-none"/>
        </w:rPr>
        <w:t>sprendimu</w:t>
      </w:r>
      <w:r>
        <w:rPr>
          <w:rFonts w:eastAsia="Calibri"/>
          <w:szCs w:val="24"/>
        </w:rPr>
        <w:t>, kuriuo patvirtinami tam tikri „2014–2020 metų Europos Sąjungos fondų investicijų veiksmų programos“ elementai, kad, si</w:t>
      </w:r>
      <w:r>
        <w:rPr>
          <w:rFonts w:eastAsia="Calibri"/>
          <w:szCs w:val="24"/>
        </w:rPr>
        <w:t>ekiant investicijų į ekonomikos augimą ir darbo vietų kūrimą tikslo, iš Europos regioninės plėtros fondo, Sanglaudos fondo, Europos socialinio fondo ir specialaus asignavimo Jaunimo užimtumo iniciatyvai būtų teikiama parama Lietuvos Respublikai (apie nurod</w:t>
      </w:r>
      <w:r>
        <w:rPr>
          <w:rFonts w:eastAsia="Calibri"/>
          <w:szCs w:val="24"/>
        </w:rPr>
        <w:t xml:space="preserve">ytą sprendimą Europos Komisija pranešė dokumentu </w:t>
      </w:r>
      <w:r>
        <w:rPr>
          <w:rFonts w:eastAsia="Calibri"/>
          <w:szCs w:val="24"/>
          <w:lang w:val="x-none"/>
        </w:rPr>
        <w:t>Nr. C(2014)6397</w:t>
      </w:r>
      <w:r>
        <w:rPr>
          <w:rFonts w:eastAsia="Calibri"/>
          <w:szCs w:val="24"/>
        </w:rPr>
        <w:t xml:space="preserve">), </w:t>
      </w:r>
      <w:r>
        <w:rPr>
          <w:rFonts w:eastAsia="Calibri"/>
          <w:spacing w:val="-4"/>
          <w:szCs w:val="24"/>
          <w:lang w:val="x-none"/>
        </w:rPr>
        <w:t>priemones ir kitas programas ar priemones, pagal kurias teikiamos subsidijos darbo užmokesčiui ar mokymams iš dalies ar visiškai kompensuoti.</w:t>
      </w:r>
    </w:p>
    <w:p w14:paraId="6C2A6DD4" w14:textId="77777777" w:rsidR="00DA2D35" w:rsidRDefault="00DA2D35">
      <w:pPr>
        <w:jc w:val="both"/>
        <w:rPr>
          <w:rFonts w:eastAsia="Calibri"/>
          <w:b/>
          <w:bCs/>
          <w:szCs w:val="24"/>
        </w:rPr>
      </w:pPr>
    </w:p>
    <w:p w14:paraId="32C4542E" w14:textId="77777777" w:rsidR="00DA2D35" w:rsidRDefault="00DA2D35">
      <w:pPr>
        <w:rPr>
          <w:sz w:val="18"/>
          <w:szCs w:val="18"/>
        </w:rPr>
      </w:pPr>
    </w:p>
    <w:p w14:paraId="30DE2D6C" w14:textId="77777777" w:rsidR="00DA2D35" w:rsidRDefault="00A32C92">
      <w:pPr>
        <w:ind w:firstLine="709"/>
        <w:jc w:val="both"/>
        <w:rPr>
          <w:rFonts w:eastAsia="Calibri"/>
          <w:b/>
          <w:bCs/>
          <w:szCs w:val="24"/>
        </w:rPr>
      </w:pPr>
      <w:r>
        <w:rPr>
          <w:rFonts w:eastAsia="Calibri"/>
          <w:b/>
          <w:bCs/>
          <w:szCs w:val="24"/>
        </w:rPr>
        <w:t xml:space="preserve">Pasirašydami šį Prašymą, patvirtiname, kad </w:t>
      </w:r>
      <w:r>
        <w:rPr>
          <w:rFonts w:eastAsia="Calibri"/>
          <w:b/>
          <w:bCs/>
          <w:szCs w:val="24"/>
        </w:rPr>
        <w:t>Prašyme pateiktus reikalavimus ir įsipareigojimus supratome. Prašyme pateikta informacija, mūsų žiniomis ir įsitikinimu, yra teisinga. Įsipareigojame dotacijos sutarties galiojimo laikotarpiu pasikeitus Prašyme nurodytai informacijai informuoti įgyvendinan</w:t>
      </w:r>
      <w:r>
        <w:rPr>
          <w:rFonts w:eastAsia="Calibri"/>
          <w:b/>
          <w:bCs/>
          <w:szCs w:val="24"/>
        </w:rPr>
        <w:t>čiąją instituciją raštu.</w:t>
      </w:r>
    </w:p>
    <w:p w14:paraId="5681515D" w14:textId="77777777" w:rsidR="00DA2D35" w:rsidRDefault="00DA2D35">
      <w:pPr>
        <w:rPr>
          <w:sz w:val="18"/>
          <w:szCs w:val="18"/>
        </w:rPr>
      </w:pPr>
    </w:p>
    <w:p w14:paraId="3A1B416A" w14:textId="77777777" w:rsidR="00DA2D35" w:rsidRDefault="00DA2D35">
      <w:pPr>
        <w:spacing w:line="276" w:lineRule="auto"/>
        <w:ind w:firstLine="709"/>
        <w:jc w:val="both"/>
        <w:rPr>
          <w:rFonts w:ascii="Calibri" w:eastAsia="Calibri" w:hAnsi="Calibri"/>
          <w:b/>
          <w:bCs/>
          <w:sz w:val="16"/>
          <w:szCs w:val="16"/>
        </w:rPr>
      </w:pPr>
    </w:p>
    <w:p w14:paraId="42A9572D" w14:textId="77777777" w:rsidR="00DA2D35" w:rsidRDefault="00DA2D35">
      <w:pPr>
        <w:rPr>
          <w:sz w:val="18"/>
          <w:szCs w:val="18"/>
        </w:rPr>
      </w:pPr>
    </w:p>
    <w:p w14:paraId="758220C0" w14:textId="77777777" w:rsidR="00DA2D35" w:rsidRDefault="00DA2D35">
      <w:pPr>
        <w:spacing w:line="276" w:lineRule="auto"/>
        <w:ind w:firstLine="709"/>
        <w:jc w:val="both"/>
        <w:rPr>
          <w:rFonts w:eastAsia="Calibri"/>
          <w:b/>
          <w:bCs/>
          <w:szCs w:val="24"/>
        </w:rPr>
      </w:pPr>
    </w:p>
    <w:p w14:paraId="1C2F69ED" w14:textId="77777777" w:rsidR="00DA2D35" w:rsidRDefault="00DA2D35">
      <w:pPr>
        <w:rPr>
          <w:sz w:val="18"/>
          <w:szCs w:val="18"/>
        </w:rPr>
      </w:pPr>
    </w:p>
    <w:tbl>
      <w:tblPr>
        <w:tblW w:w="0" w:type="auto"/>
        <w:tblLook w:val="01E0" w:firstRow="1" w:lastRow="1" w:firstColumn="1" w:lastColumn="1" w:noHBand="0" w:noVBand="0"/>
      </w:tblPr>
      <w:tblGrid>
        <w:gridCol w:w="2126"/>
        <w:gridCol w:w="2496"/>
        <w:gridCol w:w="2616"/>
        <w:gridCol w:w="2616"/>
      </w:tblGrid>
      <w:tr w:rsidR="00DA2D35" w14:paraId="722B858A" w14:textId="77777777">
        <w:tc>
          <w:tcPr>
            <w:tcW w:w="2457" w:type="dxa"/>
          </w:tcPr>
          <w:p w14:paraId="61FF6C75" w14:textId="77777777" w:rsidR="00DA2D35" w:rsidRDefault="00A32C92">
            <w:pPr>
              <w:spacing w:line="276" w:lineRule="auto"/>
              <w:jc w:val="both"/>
              <w:rPr>
                <w:rFonts w:eastAsia="Calibri"/>
                <w:b/>
                <w:bCs/>
                <w:szCs w:val="24"/>
              </w:rPr>
            </w:pPr>
            <w:r>
              <w:rPr>
                <w:rFonts w:eastAsia="Calibri"/>
                <w:b/>
                <w:bCs/>
                <w:szCs w:val="24"/>
              </w:rPr>
              <w:t>Pareiškėjas</w:t>
            </w:r>
          </w:p>
          <w:p w14:paraId="1EF0A9A9" w14:textId="77777777" w:rsidR="00DA2D35" w:rsidRDefault="00DA2D35">
            <w:pPr>
              <w:rPr>
                <w:sz w:val="18"/>
                <w:szCs w:val="18"/>
              </w:rPr>
            </w:pPr>
          </w:p>
          <w:p w14:paraId="11A9741E" w14:textId="77777777" w:rsidR="00DA2D35" w:rsidRDefault="00DA2D35">
            <w:pPr>
              <w:spacing w:line="276" w:lineRule="auto"/>
              <w:jc w:val="both"/>
              <w:rPr>
                <w:rFonts w:eastAsia="Calibri"/>
                <w:i/>
                <w:iCs/>
                <w:szCs w:val="24"/>
              </w:rPr>
            </w:pPr>
          </w:p>
          <w:p w14:paraId="2CD84D76" w14:textId="77777777" w:rsidR="00DA2D35" w:rsidRDefault="00DA2D35">
            <w:pPr>
              <w:rPr>
                <w:sz w:val="18"/>
                <w:szCs w:val="18"/>
              </w:rPr>
            </w:pPr>
          </w:p>
          <w:p w14:paraId="012061F1" w14:textId="77777777" w:rsidR="00DA2D35" w:rsidRDefault="00DA2D35">
            <w:pPr>
              <w:spacing w:line="276" w:lineRule="auto"/>
              <w:jc w:val="both"/>
              <w:rPr>
                <w:rFonts w:eastAsia="Calibri"/>
                <w:b/>
                <w:bCs/>
                <w:i/>
                <w:iCs/>
                <w:szCs w:val="24"/>
              </w:rPr>
            </w:pPr>
          </w:p>
        </w:tc>
        <w:tc>
          <w:tcPr>
            <w:tcW w:w="2458" w:type="dxa"/>
          </w:tcPr>
          <w:p w14:paraId="525A0542" w14:textId="77777777" w:rsidR="00DA2D35" w:rsidRDefault="00A32C92">
            <w:pPr>
              <w:spacing w:line="276" w:lineRule="auto"/>
              <w:jc w:val="center"/>
              <w:rPr>
                <w:rFonts w:eastAsia="Calibri"/>
                <w:i/>
                <w:iCs/>
                <w:szCs w:val="24"/>
              </w:rPr>
            </w:pPr>
            <w:r>
              <w:rPr>
                <w:rFonts w:eastAsia="Calibri"/>
                <w:i/>
                <w:iCs/>
                <w:szCs w:val="24"/>
              </w:rPr>
              <w:t>___________________</w:t>
            </w:r>
          </w:p>
          <w:p w14:paraId="6288A358" w14:textId="77777777" w:rsidR="00DA2D35" w:rsidRDefault="00DA2D35">
            <w:pPr>
              <w:rPr>
                <w:sz w:val="18"/>
                <w:szCs w:val="18"/>
              </w:rPr>
            </w:pPr>
          </w:p>
          <w:p w14:paraId="2EEF61A1" w14:textId="77777777" w:rsidR="00DA2D35" w:rsidRDefault="00A32C92">
            <w:pPr>
              <w:spacing w:line="276" w:lineRule="auto"/>
              <w:jc w:val="center"/>
              <w:rPr>
                <w:rFonts w:eastAsia="Calibri"/>
                <w:i/>
                <w:iCs/>
                <w:szCs w:val="24"/>
              </w:rPr>
            </w:pPr>
            <w:r>
              <w:rPr>
                <w:rFonts w:eastAsia="Calibri"/>
                <w:i/>
                <w:iCs/>
                <w:szCs w:val="24"/>
              </w:rPr>
              <w:t>(pareigos)</w:t>
            </w:r>
          </w:p>
        </w:tc>
        <w:tc>
          <w:tcPr>
            <w:tcW w:w="2458" w:type="dxa"/>
          </w:tcPr>
          <w:p w14:paraId="30811E3A" w14:textId="77777777" w:rsidR="00DA2D35" w:rsidRDefault="00A32C92">
            <w:pPr>
              <w:spacing w:line="276" w:lineRule="auto"/>
              <w:jc w:val="center"/>
              <w:rPr>
                <w:rFonts w:eastAsia="Calibri"/>
                <w:i/>
                <w:iCs/>
                <w:szCs w:val="24"/>
              </w:rPr>
            </w:pPr>
            <w:r>
              <w:rPr>
                <w:rFonts w:eastAsia="Calibri"/>
                <w:i/>
                <w:iCs/>
                <w:szCs w:val="24"/>
              </w:rPr>
              <w:t>____________________</w:t>
            </w:r>
          </w:p>
          <w:p w14:paraId="64716E82" w14:textId="77777777" w:rsidR="00DA2D35" w:rsidRDefault="00DA2D35">
            <w:pPr>
              <w:rPr>
                <w:sz w:val="18"/>
                <w:szCs w:val="18"/>
              </w:rPr>
            </w:pPr>
          </w:p>
          <w:p w14:paraId="6EA97074" w14:textId="77777777" w:rsidR="00DA2D35" w:rsidRDefault="00A32C92">
            <w:pPr>
              <w:spacing w:line="276" w:lineRule="auto"/>
              <w:jc w:val="center"/>
              <w:rPr>
                <w:rFonts w:eastAsia="Calibri"/>
                <w:i/>
                <w:iCs/>
                <w:szCs w:val="24"/>
              </w:rPr>
            </w:pPr>
            <w:r>
              <w:rPr>
                <w:rFonts w:eastAsia="Calibri"/>
                <w:i/>
                <w:iCs/>
                <w:szCs w:val="24"/>
              </w:rPr>
              <w:t>(parašas)</w:t>
            </w:r>
          </w:p>
        </w:tc>
        <w:tc>
          <w:tcPr>
            <w:tcW w:w="2458" w:type="dxa"/>
          </w:tcPr>
          <w:p w14:paraId="754BFC50" w14:textId="77777777" w:rsidR="00DA2D35" w:rsidRDefault="00A32C92">
            <w:pPr>
              <w:spacing w:line="276" w:lineRule="auto"/>
              <w:jc w:val="center"/>
              <w:rPr>
                <w:rFonts w:eastAsia="Calibri"/>
                <w:i/>
                <w:iCs/>
                <w:szCs w:val="24"/>
              </w:rPr>
            </w:pPr>
            <w:r>
              <w:rPr>
                <w:rFonts w:eastAsia="Calibri"/>
                <w:i/>
                <w:iCs/>
                <w:szCs w:val="24"/>
              </w:rPr>
              <w:t>____________________</w:t>
            </w:r>
          </w:p>
          <w:p w14:paraId="7F1B71BC" w14:textId="77777777" w:rsidR="00DA2D35" w:rsidRDefault="00DA2D35">
            <w:pPr>
              <w:rPr>
                <w:sz w:val="18"/>
                <w:szCs w:val="18"/>
              </w:rPr>
            </w:pPr>
          </w:p>
          <w:p w14:paraId="5AE7300F" w14:textId="77777777" w:rsidR="00DA2D35" w:rsidRDefault="00A32C92">
            <w:pPr>
              <w:spacing w:line="276" w:lineRule="auto"/>
              <w:jc w:val="center"/>
              <w:rPr>
                <w:rFonts w:eastAsia="Calibri"/>
                <w:i/>
                <w:iCs/>
                <w:szCs w:val="24"/>
              </w:rPr>
            </w:pPr>
            <w:r>
              <w:rPr>
                <w:rFonts w:eastAsia="Calibri"/>
                <w:i/>
                <w:iCs/>
                <w:szCs w:val="24"/>
              </w:rPr>
              <w:t>(vardas, pavardė)</w:t>
            </w:r>
          </w:p>
        </w:tc>
      </w:tr>
    </w:tbl>
    <w:p w14:paraId="0AAEF406" w14:textId="77777777" w:rsidR="00DA2D35" w:rsidRDefault="00DA2D35"/>
    <w:p w14:paraId="74D44B70" w14:textId="77777777" w:rsidR="00DA2D35" w:rsidRDefault="00A32C92">
      <w:pPr>
        <w:spacing w:line="276" w:lineRule="auto"/>
        <w:jc w:val="center"/>
        <w:rPr>
          <w:rFonts w:eastAsia="Calibri"/>
          <w:bCs/>
          <w:szCs w:val="24"/>
        </w:rPr>
      </w:pPr>
      <w:r>
        <w:rPr>
          <w:rFonts w:eastAsia="Calibri"/>
          <w:bCs/>
          <w:szCs w:val="24"/>
        </w:rPr>
        <w:t>___________________</w:t>
      </w:r>
    </w:p>
    <w:p w14:paraId="0F5F0FE9" w14:textId="77777777" w:rsidR="00DA2D35" w:rsidRDefault="00A32C92">
      <w:pPr>
        <w:rPr>
          <w:rFonts w:eastAsia="MS Mincho"/>
          <w:i/>
          <w:iCs/>
          <w:sz w:val="20"/>
        </w:rPr>
      </w:pPr>
      <w:r>
        <w:rPr>
          <w:rFonts w:eastAsia="MS Mincho"/>
          <w:i/>
          <w:iCs/>
          <w:sz w:val="20"/>
        </w:rPr>
        <w:t>Priedo pakeitimai:</w:t>
      </w:r>
    </w:p>
    <w:p w14:paraId="4CF219D0" w14:textId="77777777" w:rsidR="00DA2D35" w:rsidRDefault="00A32C92">
      <w:pPr>
        <w:jc w:val="both"/>
        <w:rPr>
          <w:rFonts w:eastAsia="MS Mincho"/>
          <w:i/>
          <w:iCs/>
          <w:sz w:val="20"/>
        </w:rPr>
      </w:pPr>
      <w:r>
        <w:rPr>
          <w:rFonts w:eastAsia="MS Mincho"/>
          <w:i/>
          <w:iCs/>
          <w:sz w:val="20"/>
        </w:rPr>
        <w:t xml:space="preserve">Nr. </w:t>
      </w:r>
      <w:hyperlink r:id="rId110" w:history="1">
        <w:r w:rsidRPr="00532B9F">
          <w:rPr>
            <w:rFonts w:eastAsia="MS Mincho"/>
            <w:i/>
            <w:iCs/>
            <w:color w:val="0563C1" w:themeColor="hyperlink"/>
            <w:sz w:val="20"/>
            <w:u w:val="single"/>
          </w:rPr>
          <w:t>4-504</w:t>
        </w:r>
      </w:hyperlink>
      <w:r>
        <w:rPr>
          <w:rFonts w:eastAsia="MS Mincho"/>
          <w:i/>
          <w:iCs/>
          <w:sz w:val="20"/>
        </w:rPr>
        <w:t>, 2017-08-30, paskelbta TAR 2017-08-30, i. k. 2017-13827</w:t>
      </w:r>
    </w:p>
    <w:p w14:paraId="7ED514EE" w14:textId="77777777" w:rsidR="00DA2D35" w:rsidRDefault="00DA2D35"/>
    <w:p w14:paraId="4F90DC88" w14:textId="77777777" w:rsidR="00DA2D35" w:rsidRDefault="00DA2D35">
      <w:pPr>
        <w:tabs>
          <w:tab w:val="left" w:pos="3544"/>
        </w:tabs>
        <w:ind w:left="5528"/>
        <w:sectPr w:rsidR="00DA2D35">
          <w:headerReference w:type="even" r:id="rId111"/>
          <w:headerReference w:type="default" r:id="rId112"/>
          <w:footerReference w:type="even" r:id="rId113"/>
          <w:footerReference w:type="default" r:id="rId114"/>
          <w:headerReference w:type="first" r:id="rId115"/>
          <w:footerReference w:type="first" r:id="rId116"/>
          <w:pgSz w:w="11906" w:h="16838"/>
          <w:pgMar w:top="1135" w:right="567" w:bottom="709" w:left="1701" w:header="567" w:footer="567" w:gutter="0"/>
          <w:pgNumType w:start="1"/>
          <w:cols w:space="1296"/>
          <w:titlePg/>
          <w:docGrid w:linePitch="360"/>
        </w:sectPr>
      </w:pPr>
    </w:p>
    <w:p w14:paraId="036920CE" w14:textId="77777777" w:rsidR="00DA2D35" w:rsidRDefault="00A32C92">
      <w:pPr>
        <w:tabs>
          <w:tab w:val="left" w:pos="3544"/>
        </w:tabs>
        <w:ind w:left="5528"/>
        <w:rPr>
          <w:rFonts w:eastAsia="Calibri"/>
          <w:szCs w:val="24"/>
        </w:rPr>
      </w:pPr>
      <w:r>
        <w:rPr>
          <w:rFonts w:eastAsia="Calibri"/>
          <w:szCs w:val="24"/>
        </w:rPr>
        <w:t>2014–2020 metų Europos Sąjungos fondų</w:t>
      </w:r>
    </w:p>
    <w:p w14:paraId="731C38AE" w14:textId="77777777" w:rsidR="00DA2D35" w:rsidRDefault="00A32C92">
      <w:pPr>
        <w:tabs>
          <w:tab w:val="left" w:pos="3544"/>
        </w:tabs>
        <w:ind w:left="5528"/>
        <w:rPr>
          <w:rFonts w:eastAsia="Calibri"/>
          <w:szCs w:val="24"/>
        </w:rPr>
      </w:pPr>
      <w:r>
        <w:rPr>
          <w:rFonts w:eastAsia="Calibri"/>
          <w:szCs w:val="24"/>
        </w:rPr>
        <w:t>investicijų veiksmų programos 9 prioriteto</w:t>
      </w:r>
    </w:p>
    <w:p w14:paraId="1CB74DBE" w14:textId="77777777" w:rsidR="00DA2D35" w:rsidRDefault="00A32C92">
      <w:pPr>
        <w:tabs>
          <w:tab w:val="left" w:pos="3544"/>
        </w:tabs>
        <w:ind w:left="5528"/>
        <w:rPr>
          <w:rFonts w:eastAsia="Calibri"/>
          <w:szCs w:val="24"/>
        </w:rPr>
      </w:pPr>
      <w:r>
        <w:rPr>
          <w:rFonts w:eastAsia="Calibri"/>
          <w:szCs w:val="24"/>
        </w:rPr>
        <w:t>„Visuomenės švietimas ir žmogiškųjų</w:t>
      </w:r>
    </w:p>
    <w:p w14:paraId="3F2E4678" w14:textId="77777777" w:rsidR="00DA2D35" w:rsidRDefault="00A32C92">
      <w:pPr>
        <w:tabs>
          <w:tab w:val="left" w:pos="3544"/>
        </w:tabs>
        <w:ind w:left="5528"/>
        <w:rPr>
          <w:rFonts w:eastAsia="Calibri"/>
          <w:szCs w:val="24"/>
        </w:rPr>
      </w:pPr>
      <w:r>
        <w:rPr>
          <w:rFonts w:eastAsia="Calibri"/>
          <w:szCs w:val="24"/>
        </w:rPr>
        <w:t>išteklių potencialo didinimas“ priemonės</w:t>
      </w:r>
    </w:p>
    <w:p w14:paraId="6D523844" w14:textId="77777777" w:rsidR="00DA2D35" w:rsidRDefault="00A32C92">
      <w:pPr>
        <w:tabs>
          <w:tab w:val="left" w:pos="3544"/>
        </w:tabs>
        <w:ind w:left="5528"/>
        <w:rPr>
          <w:rFonts w:eastAsia="Calibri"/>
          <w:szCs w:val="24"/>
        </w:rPr>
      </w:pPr>
      <w:r>
        <w:rPr>
          <w:rFonts w:eastAsia="Calibri"/>
          <w:szCs w:val="24"/>
        </w:rPr>
        <w:t xml:space="preserve">Nr. </w:t>
      </w:r>
      <w:r>
        <w:rPr>
          <w:szCs w:val="24"/>
          <w:lang w:eastAsia="lt-LT"/>
        </w:rPr>
        <w:t>09.4.3-IVG-T-813</w:t>
      </w:r>
      <w:r>
        <w:rPr>
          <w:rFonts w:eastAsia="Calibri"/>
          <w:szCs w:val="24"/>
        </w:rPr>
        <w:t xml:space="preserve"> „Kompetencijų</w:t>
      </w:r>
    </w:p>
    <w:p w14:paraId="06457E45" w14:textId="77777777" w:rsidR="00DA2D35" w:rsidRDefault="00A32C92">
      <w:pPr>
        <w:tabs>
          <w:tab w:val="left" w:pos="3544"/>
        </w:tabs>
        <w:ind w:left="5528"/>
        <w:rPr>
          <w:rFonts w:eastAsia="Calibri"/>
          <w:szCs w:val="24"/>
        </w:rPr>
      </w:pPr>
      <w:r>
        <w:rPr>
          <w:rFonts w:eastAsia="Calibri"/>
          <w:szCs w:val="24"/>
        </w:rPr>
        <w:t>vaučeris“ projektų finansavimo sąlygų</w:t>
      </w:r>
    </w:p>
    <w:p w14:paraId="3309D065" w14:textId="77777777" w:rsidR="00DA2D35" w:rsidRDefault="00A32C92">
      <w:pPr>
        <w:tabs>
          <w:tab w:val="left" w:pos="3544"/>
        </w:tabs>
        <w:ind w:left="5528"/>
        <w:rPr>
          <w:rFonts w:eastAsia="Calibri"/>
          <w:szCs w:val="24"/>
        </w:rPr>
      </w:pPr>
      <w:r>
        <w:rPr>
          <w:rFonts w:eastAsia="Calibri"/>
          <w:szCs w:val="24"/>
        </w:rPr>
        <w:t xml:space="preserve">aprašo  </w:t>
      </w:r>
    </w:p>
    <w:p w14:paraId="1A8C766E" w14:textId="77777777" w:rsidR="00DA2D35" w:rsidRDefault="00A32C92">
      <w:pPr>
        <w:tabs>
          <w:tab w:val="left" w:pos="3544"/>
        </w:tabs>
        <w:ind w:left="5528"/>
        <w:rPr>
          <w:rFonts w:eastAsia="Calibri"/>
          <w:szCs w:val="24"/>
        </w:rPr>
      </w:pPr>
      <w:r>
        <w:rPr>
          <w:rFonts w:eastAsia="Calibri"/>
          <w:szCs w:val="24"/>
        </w:rPr>
        <w:t>9 priedas</w:t>
      </w:r>
    </w:p>
    <w:p w14:paraId="19A8153B" w14:textId="77777777" w:rsidR="00DA2D35" w:rsidRDefault="00DA2D35">
      <w:pPr>
        <w:tabs>
          <w:tab w:val="left" w:pos="3544"/>
        </w:tabs>
        <w:spacing w:line="276" w:lineRule="auto"/>
        <w:ind w:left="5529"/>
        <w:rPr>
          <w:rFonts w:ascii="Calibri" w:eastAsia="Calibri" w:hAnsi="Calibri"/>
          <w:szCs w:val="24"/>
          <w:lang w:val="pt-BR"/>
        </w:rPr>
      </w:pPr>
    </w:p>
    <w:p w14:paraId="604345E8" w14:textId="77777777" w:rsidR="00DA2D35" w:rsidRDefault="00A32C92">
      <w:pPr>
        <w:jc w:val="center"/>
        <w:rPr>
          <w:rFonts w:eastAsia="Calibri"/>
          <w:b/>
          <w:szCs w:val="24"/>
        </w:rPr>
      </w:pPr>
      <w:r>
        <w:rPr>
          <w:rFonts w:eastAsia="Calibri"/>
          <w:b/>
          <w:szCs w:val="24"/>
        </w:rPr>
        <w:t xml:space="preserve">(Pranešimo dėl asmens duomenų tvarkymo </w:t>
      </w:r>
      <w:r>
        <w:rPr>
          <w:rFonts w:eastAsia="Calibri"/>
          <w:b/>
          <w:szCs w:val="24"/>
        </w:rPr>
        <w:t>formos pavyzdys)</w:t>
      </w:r>
    </w:p>
    <w:p w14:paraId="0FDDCE72" w14:textId="77777777" w:rsidR="00DA2D35" w:rsidRDefault="00DA2D35">
      <w:pPr>
        <w:jc w:val="center"/>
        <w:rPr>
          <w:rFonts w:eastAsia="Calibri"/>
          <w:b/>
          <w:szCs w:val="24"/>
        </w:rPr>
      </w:pPr>
    </w:p>
    <w:p w14:paraId="4B4593E0" w14:textId="77777777" w:rsidR="00DA2D35" w:rsidRDefault="00A32C92">
      <w:pPr>
        <w:jc w:val="center"/>
        <w:rPr>
          <w:rFonts w:eastAsia="Calibri"/>
          <w:b/>
          <w:szCs w:val="24"/>
        </w:rPr>
      </w:pPr>
      <w:r>
        <w:rPr>
          <w:rFonts w:eastAsia="Calibri"/>
          <w:b/>
          <w:szCs w:val="24"/>
        </w:rPr>
        <w:t>PRANEŠIMAS DĖL ASMENS DUOMENŲ TVARKYMO</w:t>
      </w:r>
    </w:p>
    <w:p w14:paraId="4746D583" w14:textId="77777777" w:rsidR="00DA2D35" w:rsidRDefault="00DA2D35">
      <w:pPr>
        <w:jc w:val="center"/>
        <w:rPr>
          <w:rFonts w:eastAsia="Calibri"/>
          <w:b/>
          <w:szCs w:val="24"/>
        </w:rPr>
      </w:pPr>
    </w:p>
    <w:p w14:paraId="0379D3F7" w14:textId="77777777" w:rsidR="00DA2D35" w:rsidRDefault="00A32C92">
      <w:pPr>
        <w:ind w:firstLine="426"/>
        <w:jc w:val="both"/>
        <w:rPr>
          <w:rFonts w:eastAsia="Calibri"/>
          <w:szCs w:val="24"/>
        </w:rPr>
      </w:pPr>
      <w:r>
        <w:rPr>
          <w:rFonts w:eastAsia="Calibri"/>
          <w:szCs w:val="24"/>
        </w:rPr>
        <w:t xml:space="preserve">Aš, _________________________________________________________________________, </w:t>
      </w:r>
    </w:p>
    <w:p w14:paraId="73C5683E" w14:textId="77777777" w:rsidR="00DA2D35" w:rsidRDefault="00A32C92">
      <w:pPr>
        <w:jc w:val="center"/>
        <w:rPr>
          <w:rFonts w:eastAsia="Calibri"/>
          <w:i/>
          <w:szCs w:val="24"/>
        </w:rPr>
      </w:pPr>
      <w:r>
        <w:rPr>
          <w:rFonts w:eastAsia="Calibri"/>
          <w:i/>
          <w:szCs w:val="24"/>
        </w:rPr>
        <w:t>(įrašyti darbuotojo vardą ir pavardę)</w:t>
      </w:r>
    </w:p>
    <w:p w14:paraId="773D1798" w14:textId="77777777" w:rsidR="00DA2D35" w:rsidRDefault="00A32C92">
      <w:pPr>
        <w:tabs>
          <w:tab w:val="left" w:pos="851"/>
        </w:tabs>
        <w:ind w:firstLine="426"/>
        <w:jc w:val="both"/>
        <w:rPr>
          <w:rFonts w:eastAsia="Calibri"/>
          <w:szCs w:val="24"/>
        </w:rPr>
      </w:pPr>
      <w:r>
        <w:rPr>
          <w:rFonts w:eastAsia="Calibri"/>
          <w:szCs w:val="24"/>
        </w:rPr>
        <w:t>1.</w:t>
      </w:r>
      <w:r>
        <w:rPr>
          <w:rFonts w:eastAsia="Calibri"/>
          <w:szCs w:val="24"/>
        </w:rPr>
        <w:tab/>
        <w:t>esu informuotas, kad:</w:t>
      </w:r>
    </w:p>
    <w:p w14:paraId="7DBF12D5" w14:textId="77777777" w:rsidR="00DA2D35" w:rsidRDefault="00A32C92">
      <w:pPr>
        <w:tabs>
          <w:tab w:val="left" w:pos="851"/>
        </w:tabs>
        <w:ind w:firstLine="426"/>
        <w:jc w:val="both"/>
        <w:rPr>
          <w:rFonts w:eastAsia="Calibri"/>
          <w:szCs w:val="24"/>
        </w:rPr>
      </w:pPr>
      <w:r>
        <w:rPr>
          <w:rFonts w:eastAsia="Calibri"/>
          <w:szCs w:val="24"/>
        </w:rPr>
        <w:t>1.1.</w:t>
      </w:r>
      <w:r>
        <w:rPr>
          <w:rFonts w:eastAsia="Calibri"/>
          <w:szCs w:val="24"/>
        </w:rPr>
        <w:tab/>
        <w:t>UŽDAROJI AKCINĖ BENDROVĖ „INVESTICIJŲ IR VERSLO GA</w:t>
      </w:r>
      <w:r>
        <w:rPr>
          <w:rFonts w:eastAsia="Calibri"/>
          <w:szCs w:val="24"/>
        </w:rPr>
        <w:t>RANTIJOS“</w:t>
      </w:r>
      <w:r>
        <w:rPr>
          <w:szCs w:val="24"/>
        </w:rPr>
        <w:t xml:space="preserve"> </w:t>
      </w:r>
      <w:r>
        <w:rPr>
          <w:rFonts w:eastAsia="Calibri"/>
          <w:szCs w:val="24"/>
        </w:rPr>
        <w:t>(toliau – INVEGA), juridinio asmens kodas 110084026, buveinės adresas – Konstitucijos pr. 7, 09308 Vilnius, tel. (8 5) 210 7510, el. paštas info@invega.lt, iš Valstybinio socialinio draudimo fondo valdybos prie Socialinės apsaugos ir darbo minist</w:t>
      </w:r>
      <w:r>
        <w:rPr>
          <w:rFonts w:eastAsia="Calibri"/>
          <w:szCs w:val="24"/>
        </w:rPr>
        <w:t>erijos gaus, tvarkys ir saugos šiuos asmens duomenis:</w:t>
      </w:r>
    </w:p>
    <w:p w14:paraId="264275E2" w14:textId="77777777" w:rsidR="00DA2D35" w:rsidRDefault="00A32C92">
      <w:pPr>
        <w:tabs>
          <w:tab w:val="left" w:pos="851"/>
        </w:tabs>
        <w:ind w:firstLine="426"/>
        <w:jc w:val="both"/>
        <w:rPr>
          <w:rFonts w:eastAsia="Calibri"/>
          <w:szCs w:val="24"/>
        </w:rPr>
      </w:pPr>
      <w:r>
        <w:rPr>
          <w:rFonts w:eastAsia="Calibri"/>
          <w:szCs w:val="24"/>
        </w:rPr>
        <w:t>1.1.1. vardą ir pavardę;</w:t>
      </w:r>
    </w:p>
    <w:p w14:paraId="5EB1265B" w14:textId="77777777" w:rsidR="00DA2D35" w:rsidRDefault="00A32C92">
      <w:pPr>
        <w:tabs>
          <w:tab w:val="left" w:pos="851"/>
        </w:tabs>
        <w:ind w:firstLine="426"/>
        <w:jc w:val="both"/>
        <w:rPr>
          <w:rFonts w:eastAsia="Calibri"/>
          <w:szCs w:val="24"/>
        </w:rPr>
      </w:pPr>
      <w:r>
        <w:rPr>
          <w:rFonts w:eastAsia="Calibri"/>
          <w:szCs w:val="24"/>
        </w:rPr>
        <w:t>1.1.2. gimimo datą;</w:t>
      </w:r>
    </w:p>
    <w:p w14:paraId="4D19674C" w14:textId="77777777" w:rsidR="00DA2D35" w:rsidRDefault="00A32C92">
      <w:pPr>
        <w:tabs>
          <w:tab w:val="left" w:pos="851"/>
        </w:tabs>
        <w:ind w:firstLine="426"/>
        <w:jc w:val="both"/>
        <w:rPr>
          <w:rFonts w:eastAsia="Calibri"/>
          <w:szCs w:val="24"/>
        </w:rPr>
      </w:pPr>
      <w:r>
        <w:rPr>
          <w:rFonts w:eastAsia="Calibri"/>
          <w:szCs w:val="24"/>
        </w:rPr>
        <w:t>1.1.3. telefono ryšio numerį;</w:t>
      </w:r>
    </w:p>
    <w:p w14:paraId="629C9A36" w14:textId="77777777" w:rsidR="00DA2D35" w:rsidRDefault="00A32C92">
      <w:pPr>
        <w:tabs>
          <w:tab w:val="left" w:pos="851"/>
        </w:tabs>
        <w:ind w:firstLine="426"/>
        <w:jc w:val="both"/>
        <w:rPr>
          <w:rFonts w:eastAsia="Calibri"/>
          <w:szCs w:val="24"/>
        </w:rPr>
      </w:pPr>
      <w:r>
        <w:rPr>
          <w:rFonts w:eastAsia="Calibri"/>
          <w:szCs w:val="24"/>
        </w:rPr>
        <w:t>1.1.4. elektroninio pašto adresą;</w:t>
      </w:r>
    </w:p>
    <w:p w14:paraId="2CD4EE06" w14:textId="77777777" w:rsidR="00DA2D35" w:rsidRDefault="00A32C92">
      <w:pPr>
        <w:tabs>
          <w:tab w:val="left" w:pos="851"/>
        </w:tabs>
        <w:ind w:firstLine="426"/>
        <w:jc w:val="both"/>
        <w:rPr>
          <w:rFonts w:eastAsia="Calibri"/>
          <w:szCs w:val="24"/>
        </w:rPr>
      </w:pPr>
      <w:r>
        <w:rPr>
          <w:rFonts w:eastAsia="Calibri"/>
          <w:szCs w:val="24"/>
        </w:rPr>
        <w:t>1.1.5. darbovietės pavadinimą;</w:t>
      </w:r>
    </w:p>
    <w:p w14:paraId="7FBC1EF0" w14:textId="77777777" w:rsidR="00DA2D35" w:rsidRDefault="00A32C92">
      <w:pPr>
        <w:tabs>
          <w:tab w:val="left" w:pos="851"/>
        </w:tabs>
        <w:ind w:firstLine="426"/>
        <w:jc w:val="both"/>
        <w:rPr>
          <w:rFonts w:eastAsia="Calibri"/>
          <w:szCs w:val="24"/>
        </w:rPr>
      </w:pPr>
      <w:r>
        <w:rPr>
          <w:rFonts w:eastAsia="Calibri"/>
          <w:szCs w:val="24"/>
        </w:rPr>
        <w:t>1.1.6. darbo sutarties sudarymo ir nutraukimo datą;</w:t>
      </w:r>
    </w:p>
    <w:p w14:paraId="6EFBD751" w14:textId="77777777" w:rsidR="00DA2D35" w:rsidRDefault="00A32C92">
      <w:pPr>
        <w:tabs>
          <w:tab w:val="left" w:pos="851"/>
        </w:tabs>
        <w:ind w:firstLine="426"/>
        <w:jc w:val="both"/>
        <w:rPr>
          <w:rFonts w:eastAsia="Calibri"/>
          <w:szCs w:val="24"/>
        </w:rPr>
      </w:pPr>
      <w:r>
        <w:rPr>
          <w:rFonts w:eastAsia="Calibri"/>
          <w:szCs w:val="24"/>
        </w:rPr>
        <w:t xml:space="preserve">1.1.7. </w:t>
      </w:r>
      <w:r>
        <w:rPr>
          <w:rFonts w:eastAsia="Calibri"/>
          <w:szCs w:val="24"/>
        </w:rPr>
        <w:t>socialinio draudimo pažymėjimo numerį;</w:t>
      </w:r>
    </w:p>
    <w:p w14:paraId="4E8041A0" w14:textId="77777777" w:rsidR="00DA2D35" w:rsidRDefault="00A32C92">
      <w:pPr>
        <w:tabs>
          <w:tab w:val="left" w:pos="851"/>
        </w:tabs>
        <w:ind w:firstLine="426"/>
        <w:jc w:val="both"/>
        <w:rPr>
          <w:rFonts w:eastAsia="Calibri"/>
          <w:szCs w:val="24"/>
        </w:rPr>
      </w:pPr>
      <w:r>
        <w:rPr>
          <w:rFonts w:eastAsia="Calibri"/>
          <w:szCs w:val="24"/>
        </w:rPr>
        <w:t>1.1.8. apskaičiuotą darbo užmokestį ir su juo susijusius privalomus mokesčius;</w:t>
      </w:r>
    </w:p>
    <w:p w14:paraId="29627310" w14:textId="77777777" w:rsidR="00DA2D35" w:rsidRDefault="00A32C92">
      <w:pPr>
        <w:tabs>
          <w:tab w:val="left" w:pos="851"/>
        </w:tabs>
        <w:ind w:firstLine="426"/>
        <w:jc w:val="both"/>
        <w:rPr>
          <w:rFonts w:eastAsia="Calibri"/>
          <w:szCs w:val="24"/>
        </w:rPr>
      </w:pPr>
      <w:r>
        <w:rPr>
          <w:rFonts w:eastAsia="Calibri"/>
          <w:szCs w:val="24"/>
        </w:rPr>
        <w:t>1.2.</w:t>
      </w:r>
      <w:r>
        <w:rPr>
          <w:rFonts w:eastAsia="Calibri"/>
          <w:szCs w:val="24"/>
        </w:rPr>
        <w:tab/>
        <w:t>asmens duomenys, nurodyti šio pranešimo 1.1 papunktyje, bus naudojami patikros tikslais – siekiant nustatyti, ar pareiškėjui, pateiku</w:t>
      </w:r>
      <w:r>
        <w:rPr>
          <w:rFonts w:eastAsia="Calibri"/>
          <w:szCs w:val="24"/>
        </w:rPr>
        <w:t>siam paraišką finansuoti iš Europos Sąjungos struktūrinių fondų lėšų bendrai finansuojamą projektą, gali būti teikiamas finansavimas pagal priemonę Nr.  </w:t>
      </w:r>
      <w:r>
        <w:rPr>
          <w:szCs w:val="24"/>
          <w:lang w:eastAsia="lt-LT"/>
        </w:rPr>
        <w:t>09.4.3-IVG-T-813</w:t>
      </w:r>
      <w:r>
        <w:rPr>
          <w:rFonts w:eastAsia="Calibri"/>
          <w:szCs w:val="24"/>
        </w:rPr>
        <w:t xml:space="preserve"> „Kompetencijų vaučeris“;</w:t>
      </w:r>
    </w:p>
    <w:p w14:paraId="40E501C8" w14:textId="77777777" w:rsidR="00DA2D35" w:rsidRDefault="00A32C92">
      <w:pPr>
        <w:tabs>
          <w:tab w:val="left" w:pos="851"/>
        </w:tabs>
        <w:ind w:firstLine="426"/>
        <w:jc w:val="both"/>
        <w:rPr>
          <w:rFonts w:eastAsia="Calibri"/>
          <w:szCs w:val="24"/>
        </w:rPr>
      </w:pPr>
      <w:r>
        <w:rPr>
          <w:rFonts w:eastAsia="Calibri"/>
          <w:szCs w:val="24"/>
        </w:rPr>
        <w:t>1.3.</w:t>
      </w:r>
      <w:r>
        <w:rPr>
          <w:rFonts w:eastAsia="Calibri"/>
          <w:szCs w:val="24"/>
        </w:rPr>
        <w:tab/>
        <w:t xml:space="preserve">asmens duomenys, nurodyti šio pranešimo 1.1 papunktyje, </w:t>
      </w:r>
      <w:r>
        <w:rPr>
          <w:rFonts w:eastAsia="Calibri"/>
          <w:szCs w:val="24"/>
        </w:rPr>
        <w:t>bus naudojami priemonės Nr.  </w:t>
      </w:r>
      <w:r>
        <w:rPr>
          <w:szCs w:val="24"/>
          <w:lang w:eastAsia="lt-LT"/>
        </w:rPr>
        <w:t>09.4.3-IVG-T-813</w:t>
      </w:r>
      <w:r>
        <w:rPr>
          <w:rFonts w:eastAsia="Calibri"/>
          <w:szCs w:val="24"/>
        </w:rPr>
        <w:t xml:space="preserve"> „Kompetencijų vaučeris“ apskaitos ir audito tikslais;</w:t>
      </w:r>
    </w:p>
    <w:p w14:paraId="2C822EBF" w14:textId="77777777" w:rsidR="00DA2D35" w:rsidRDefault="00A32C92">
      <w:pPr>
        <w:tabs>
          <w:tab w:val="left" w:pos="851"/>
        </w:tabs>
        <w:ind w:firstLine="426"/>
        <w:jc w:val="both"/>
        <w:rPr>
          <w:rFonts w:eastAsia="Calibri"/>
          <w:szCs w:val="24"/>
        </w:rPr>
      </w:pPr>
      <w:r>
        <w:rPr>
          <w:rFonts w:eastAsia="Calibri"/>
          <w:szCs w:val="24"/>
        </w:rPr>
        <w:t>1.4.</w:t>
      </w:r>
      <w:r>
        <w:rPr>
          <w:rFonts w:eastAsia="Calibri"/>
          <w:szCs w:val="24"/>
        </w:rPr>
        <w:tab/>
        <w:t>asmens duomenis, nurodytus šio pranešimo 1.1 papunktyje, tvarkys ir 10 metų saugos INVEGA, kuri audito tikslais ir esant konkrečiam Europos Sąjungos st</w:t>
      </w:r>
      <w:r>
        <w:rPr>
          <w:rFonts w:eastAsia="Calibri"/>
          <w:szCs w:val="24"/>
        </w:rPr>
        <w:t>ruktūrinės paramos panaudojimo tikrinimą atliekančių Europos Sąjungos ir (ar) Lietuvos Respublikos institucijų paklausimui, pateiktų juos šioms institucijoms;</w:t>
      </w:r>
    </w:p>
    <w:p w14:paraId="19482E1B" w14:textId="77777777" w:rsidR="00DA2D35" w:rsidRDefault="00A32C92">
      <w:pPr>
        <w:tabs>
          <w:tab w:val="left" w:pos="851"/>
        </w:tabs>
        <w:ind w:firstLine="426"/>
        <w:jc w:val="both"/>
        <w:rPr>
          <w:rFonts w:eastAsia="Calibri"/>
          <w:szCs w:val="24"/>
        </w:rPr>
      </w:pPr>
      <w:r>
        <w:rPr>
          <w:rFonts w:eastAsia="Calibri"/>
          <w:szCs w:val="24"/>
        </w:rPr>
        <w:t>1.5.</w:t>
      </w:r>
      <w:r>
        <w:rPr>
          <w:rFonts w:eastAsia="Calibri"/>
          <w:szCs w:val="24"/>
        </w:rPr>
        <w:tab/>
        <w:t xml:space="preserve">kontaktiniai duomenys bus perduoti trečiosioms šalims ir naudojami tyrimo ir (arba) </w:t>
      </w:r>
      <w:r>
        <w:rPr>
          <w:rFonts w:eastAsia="Calibri"/>
          <w:szCs w:val="24"/>
        </w:rPr>
        <w:t>apklausos tikslais;</w:t>
      </w:r>
    </w:p>
    <w:p w14:paraId="011D77B0" w14:textId="77777777" w:rsidR="00DA2D35" w:rsidRDefault="00A32C92">
      <w:pPr>
        <w:ind w:firstLine="426"/>
        <w:jc w:val="both"/>
        <w:rPr>
          <w:rFonts w:eastAsia="Calibri"/>
          <w:szCs w:val="24"/>
        </w:rPr>
      </w:pPr>
      <w:r>
        <w:rPr>
          <w:rFonts w:eastAsia="Calibri"/>
          <w:szCs w:val="24"/>
        </w:rPr>
        <w:t>2. esu supažindintas su savo, kaip duomenų subjekto, teisėmis, nustatytomis 2016 m. balandžio 27 d. Europos Parlamento ir Tarybos reglamente (ES) Nr. 2016/679 dėl fizinių asmenų apsaugos tvarkant asmens duomenis ir dėl laisvo tokių duom</w:t>
      </w:r>
      <w:r>
        <w:rPr>
          <w:rFonts w:eastAsia="Calibri"/>
          <w:szCs w:val="24"/>
        </w:rPr>
        <w:t>enų judėjimo ir kuriuo panaikinama Direktyva Nr.  95/46/EB (Bendrasis duomenų apsaugos reglamentas) (OL 2016 L 119, p. 1) (toliau – Reglamentas), Lietuvos Respublikos asmens duomenų teisinės apsaugos įstatyme, ir jų įgyvendinimo tvarka:</w:t>
      </w:r>
    </w:p>
    <w:p w14:paraId="62853F0D" w14:textId="77777777" w:rsidR="00DA2D35" w:rsidRDefault="00A32C92">
      <w:pPr>
        <w:ind w:firstLine="426"/>
        <w:rPr>
          <w:rFonts w:eastAsia="Calibri"/>
          <w:szCs w:val="24"/>
        </w:rPr>
      </w:pPr>
      <w:r>
        <w:rPr>
          <w:rFonts w:eastAsia="Calibri"/>
          <w:szCs w:val="24"/>
        </w:rPr>
        <w:t>2.1. būti informuot</w:t>
      </w:r>
      <w:r>
        <w:rPr>
          <w:rFonts w:eastAsia="Calibri"/>
          <w:szCs w:val="24"/>
        </w:rPr>
        <w:t>as apie savo asmens duomenų tvarkymą;</w:t>
      </w:r>
    </w:p>
    <w:p w14:paraId="2CD0C4B2" w14:textId="77777777" w:rsidR="00DA2D35" w:rsidRDefault="00A32C92">
      <w:pPr>
        <w:ind w:firstLine="426"/>
        <w:rPr>
          <w:rFonts w:eastAsia="Calibri"/>
          <w:szCs w:val="24"/>
        </w:rPr>
      </w:pPr>
      <w:r>
        <w:rPr>
          <w:rFonts w:eastAsia="Calibri"/>
          <w:szCs w:val="24"/>
        </w:rPr>
        <w:t>2.2. susipažinti su savo asmens duomenimis;</w:t>
      </w:r>
    </w:p>
    <w:p w14:paraId="60169FFA" w14:textId="77777777" w:rsidR="00DA2D35" w:rsidRDefault="00A32C92">
      <w:pPr>
        <w:ind w:firstLine="426"/>
        <w:rPr>
          <w:rFonts w:eastAsia="Calibri"/>
          <w:szCs w:val="24"/>
        </w:rPr>
      </w:pPr>
      <w:r>
        <w:rPr>
          <w:rFonts w:eastAsia="Calibri"/>
          <w:szCs w:val="24"/>
        </w:rPr>
        <w:t>2.3. reikalauti ištaisyti savo asmens duomenis;</w:t>
      </w:r>
    </w:p>
    <w:p w14:paraId="5F042651" w14:textId="77777777" w:rsidR="00DA2D35" w:rsidRDefault="00A32C92">
      <w:pPr>
        <w:ind w:firstLine="426"/>
        <w:rPr>
          <w:rFonts w:eastAsia="Calibri"/>
          <w:szCs w:val="24"/>
        </w:rPr>
      </w:pPr>
      <w:r>
        <w:rPr>
          <w:rFonts w:eastAsia="Calibri"/>
          <w:szCs w:val="24"/>
        </w:rPr>
        <w:t>2.4. nesutikti, kad būtų tvarkomi mano asmens duomenys;</w:t>
      </w:r>
    </w:p>
    <w:p w14:paraId="3D3ECBDD" w14:textId="77777777" w:rsidR="00DA2D35" w:rsidRDefault="00A32C92">
      <w:pPr>
        <w:ind w:firstLine="426"/>
        <w:jc w:val="both"/>
        <w:rPr>
          <w:rFonts w:eastAsia="Calibri"/>
          <w:szCs w:val="24"/>
        </w:rPr>
      </w:pPr>
      <w:r>
        <w:rPr>
          <w:rFonts w:eastAsia="Calibri"/>
          <w:szCs w:val="24"/>
        </w:rPr>
        <w:t>3. esu informuotas, kad</w:t>
      </w:r>
      <w:r>
        <w:rPr>
          <w:rFonts w:eastAsia="Calibri"/>
          <w:color w:val="000000"/>
          <w:szCs w:val="24"/>
          <w:lang w:eastAsia="lt-LT"/>
        </w:rPr>
        <w:t xml:space="preserve"> duomenų subjektų teisės INVEGAI tvarkant asmen</w:t>
      </w:r>
      <w:r>
        <w:rPr>
          <w:rFonts w:eastAsia="Calibri"/>
          <w:color w:val="000000"/>
          <w:szCs w:val="24"/>
          <w:lang w:eastAsia="lt-LT"/>
        </w:rPr>
        <w:t xml:space="preserve">s duomenis taip pat įgyvendinamos vadovaujantis INVEGA patvirtintomis duomenų subjektų teisių tvarkant asmens duomenis įgyvendinimo taisyklėmis. </w:t>
      </w:r>
      <w:r>
        <w:rPr>
          <w:rFonts w:eastAsia="Calibri"/>
          <w:szCs w:val="24"/>
        </w:rPr>
        <w:t>Informacija apie asmens duomenų tvarkymą pateikiama interneto svetainėje http://invega.lt/lt/;</w:t>
      </w:r>
    </w:p>
    <w:p w14:paraId="2D1FC058" w14:textId="77777777" w:rsidR="00DA2D35" w:rsidRDefault="00A32C92">
      <w:pPr>
        <w:ind w:firstLine="426"/>
        <w:jc w:val="both"/>
        <w:rPr>
          <w:rFonts w:eastAsia="Calibri"/>
          <w:szCs w:val="24"/>
        </w:rPr>
      </w:pPr>
      <w:r>
        <w:rPr>
          <w:rFonts w:eastAsia="Calibri"/>
          <w:szCs w:val="24"/>
        </w:rPr>
        <w:t>4. esu informuot</w:t>
      </w:r>
      <w:r>
        <w:rPr>
          <w:rFonts w:eastAsia="Calibri"/>
          <w:szCs w:val="24"/>
        </w:rPr>
        <w:t>as, kad INVEGOS veiksmus ar neveikimą, įgyvendinant duomenų subjekto teises, turi teisę skųsti duomenų subjektas arba duomenų subjekto atstovas, taip pat jo įgaliota ne pelno įstaiga, organizacija ar asociacija, atitinkanti Reglamento 80 straipsnio reikala</w:t>
      </w:r>
      <w:r>
        <w:rPr>
          <w:rFonts w:eastAsia="Calibri"/>
          <w:szCs w:val="24"/>
        </w:rPr>
        <w:t>vimus, Valstybinei duomenų apsaugos inspekcijai (L. Sapiegos g. 17, 10312 Vilnius, el. paštas ada@ada.lt, interneto svetainė www.ada.lt), taip pat kreiptis į teismą teisės aktuose nustatyta tvarka;</w:t>
      </w:r>
    </w:p>
    <w:p w14:paraId="3622A864" w14:textId="77777777" w:rsidR="00DA2D35" w:rsidRDefault="00A32C92">
      <w:pPr>
        <w:ind w:firstLine="426"/>
        <w:jc w:val="both"/>
        <w:rPr>
          <w:rFonts w:eastAsia="Calibri"/>
          <w:szCs w:val="24"/>
        </w:rPr>
      </w:pPr>
      <w:r>
        <w:rPr>
          <w:rFonts w:eastAsia="Calibri"/>
          <w:szCs w:val="24"/>
        </w:rPr>
        <w:t>5. esu informuotas, kad duomenų subjektas, dėl duomenų sub</w:t>
      </w:r>
      <w:r>
        <w:rPr>
          <w:rFonts w:eastAsia="Calibri"/>
          <w:szCs w:val="24"/>
        </w:rPr>
        <w:t>jekto teisių pažeidimo patyręs materialinę ar nematerialinę žalą, turi teisę į kompensaciją, dėl kurios priteisimo jis gali kreiptis į teismą teisės aktuose nustatyta tvarka.</w:t>
      </w:r>
    </w:p>
    <w:p w14:paraId="6AA2D58C" w14:textId="77777777" w:rsidR="00DA2D35" w:rsidRDefault="00DA2D35">
      <w:pPr>
        <w:ind w:firstLine="426"/>
        <w:jc w:val="both"/>
        <w:rPr>
          <w:rFonts w:eastAsia="Calibri"/>
          <w:szCs w:val="24"/>
        </w:rPr>
      </w:pPr>
    </w:p>
    <w:p w14:paraId="03E7582B" w14:textId="77777777" w:rsidR="00DA2D35" w:rsidRDefault="00DA2D35">
      <w:pPr>
        <w:rPr>
          <w:szCs w:val="24"/>
        </w:rPr>
      </w:pPr>
    </w:p>
    <w:p w14:paraId="5D2E2A35" w14:textId="77777777" w:rsidR="00DA2D35" w:rsidRDefault="00A32C92">
      <w:pPr>
        <w:tabs>
          <w:tab w:val="left" w:pos="0"/>
        </w:tabs>
        <w:spacing w:line="276" w:lineRule="auto"/>
        <w:rPr>
          <w:rFonts w:eastAsia="Calibri"/>
          <w:szCs w:val="24"/>
        </w:rPr>
      </w:pPr>
      <w:r>
        <w:rPr>
          <w:rFonts w:eastAsia="Calibri"/>
          <w:szCs w:val="24"/>
        </w:rPr>
        <w:t xml:space="preserve">Darbuotojas </w:t>
      </w:r>
      <w:r>
        <w:rPr>
          <w:rFonts w:eastAsia="Calibri"/>
          <w:szCs w:val="24"/>
        </w:rPr>
        <w:tab/>
        <w:t xml:space="preserve">                            ____________________</w:t>
      </w:r>
      <w:r>
        <w:rPr>
          <w:rFonts w:eastAsia="Calibri"/>
          <w:szCs w:val="24"/>
        </w:rPr>
        <w:tab/>
        <w:t xml:space="preserve">      ___________</w:t>
      </w:r>
      <w:r>
        <w:rPr>
          <w:rFonts w:eastAsia="Calibri"/>
          <w:szCs w:val="24"/>
        </w:rPr>
        <w:t>_________</w:t>
      </w:r>
    </w:p>
    <w:p w14:paraId="4F16231F" w14:textId="77777777" w:rsidR="00DA2D35" w:rsidRDefault="00A32C92">
      <w:pPr>
        <w:spacing w:line="276" w:lineRule="auto"/>
        <w:ind w:left="2592" w:firstLine="1116"/>
        <w:rPr>
          <w:rFonts w:eastAsia="Calibri"/>
          <w:szCs w:val="24"/>
        </w:rPr>
      </w:pPr>
      <w:r>
        <w:rPr>
          <w:rFonts w:eastAsia="Calibri"/>
          <w:i/>
          <w:szCs w:val="24"/>
        </w:rPr>
        <w:t xml:space="preserve">(parašas)   </w:t>
      </w:r>
      <w:r>
        <w:rPr>
          <w:rFonts w:eastAsia="Calibri"/>
          <w:i/>
          <w:szCs w:val="24"/>
        </w:rPr>
        <w:tab/>
      </w:r>
      <w:r>
        <w:rPr>
          <w:rFonts w:eastAsia="Calibri"/>
          <w:i/>
          <w:szCs w:val="24"/>
        </w:rPr>
        <w:tab/>
      </w:r>
      <w:r>
        <w:rPr>
          <w:rFonts w:eastAsia="Calibri"/>
          <w:szCs w:val="24"/>
        </w:rPr>
        <w:t xml:space="preserve">                </w:t>
      </w:r>
      <w:r>
        <w:rPr>
          <w:rFonts w:eastAsia="Calibri"/>
          <w:i/>
          <w:szCs w:val="24"/>
        </w:rPr>
        <w:t>(vardas, pavardė)</w:t>
      </w:r>
      <w:r>
        <w:rPr>
          <w:szCs w:val="24"/>
          <w:lang w:eastAsia="lt-LT"/>
        </w:rPr>
        <w:t xml:space="preserve"> </w:t>
      </w:r>
    </w:p>
    <w:p w14:paraId="1F4E3D5F" w14:textId="77777777" w:rsidR="00DA2D35" w:rsidRDefault="00A32C92">
      <w:pPr>
        <w:rPr>
          <w:rFonts w:eastAsia="MS Mincho"/>
          <w:i/>
          <w:iCs/>
          <w:sz w:val="20"/>
        </w:rPr>
      </w:pPr>
      <w:r>
        <w:rPr>
          <w:rFonts w:eastAsia="MS Mincho"/>
          <w:i/>
          <w:iCs/>
          <w:sz w:val="20"/>
        </w:rPr>
        <w:t>Priedo pakeitimai:</w:t>
      </w:r>
    </w:p>
    <w:p w14:paraId="17952893" w14:textId="77777777" w:rsidR="00DA2D35" w:rsidRDefault="00A32C92">
      <w:pPr>
        <w:jc w:val="both"/>
        <w:rPr>
          <w:rFonts w:eastAsia="MS Mincho"/>
          <w:i/>
          <w:iCs/>
          <w:sz w:val="20"/>
        </w:rPr>
      </w:pPr>
      <w:r>
        <w:rPr>
          <w:rFonts w:eastAsia="MS Mincho"/>
          <w:i/>
          <w:iCs/>
          <w:sz w:val="20"/>
        </w:rPr>
        <w:t xml:space="preserve">Nr. </w:t>
      </w:r>
      <w:hyperlink r:id="rId117" w:history="1">
        <w:r w:rsidRPr="00532B9F">
          <w:rPr>
            <w:rFonts w:eastAsia="MS Mincho"/>
            <w:i/>
            <w:iCs/>
            <w:color w:val="0563C1" w:themeColor="hyperlink"/>
            <w:sz w:val="20"/>
            <w:u w:val="single"/>
          </w:rPr>
          <w:t>4-201</w:t>
        </w:r>
      </w:hyperlink>
      <w:r>
        <w:rPr>
          <w:rFonts w:eastAsia="MS Mincho"/>
          <w:i/>
          <w:iCs/>
          <w:sz w:val="20"/>
        </w:rPr>
        <w:t>, 2019-03-25, paskelbta TAR 2019-03-25, i. k. 2019-04579</w:t>
      </w:r>
    </w:p>
    <w:p w14:paraId="504258AE" w14:textId="77777777" w:rsidR="00DA2D35" w:rsidRDefault="00DA2D35"/>
    <w:p w14:paraId="1C50FDC7" w14:textId="77777777" w:rsidR="00DA2D35" w:rsidRDefault="00A32C92">
      <w:pPr>
        <w:ind w:firstLine="567"/>
        <w:jc w:val="both"/>
        <w:rPr>
          <w:b/>
          <w:bCs/>
          <w:sz w:val="22"/>
        </w:rPr>
      </w:pPr>
      <w:r>
        <w:rPr>
          <w:b/>
          <w:sz w:val="22"/>
        </w:rPr>
        <w:t>10 priedas.</w:t>
      </w:r>
      <w:r>
        <w:rPr>
          <w:rFonts w:eastAsia="MS Mincho"/>
          <w:i/>
          <w:iCs/>
          <w:sz w:val="20"/>
        </w:rPr>
        <w:t xml:space="preserve"> Neteko galios nuo 2019-03-26</w:t>
      </w:r>
    </w:p>
    <w:p w14:paraId="6A248AB7" w14:textId="77777777" w:rsidR="00DA2D35" w:rsidRDefault="00A32C92">
      <w:pPr>
        <w:rPr>
          <w:rFonts w:eastAsia="MS Mincho"/>
          <w:i/>
          <w:iCs/>
          <w:sz w:val="20"/>
        </w:rPr>
      </w:pPr>
      <w:r>
        <w:rPr>
          <w:rFonts w:eastAsia="MS Mincho"/>
          <w:i/>
          <w:iCs/>
          <w:sz w:val="20"/>
        </w:rPr>
        <w:t>Priedo naikinimas:</w:t>
      </w:r>
    </w:p>
    <w:p w14:paraId="16EA7D01" w14:textId="77777777" w:rsidR="00DA2D35" w:rsidRDefault="00A32C92">
      <w:pPr>
        <w:jc w:val="both"/>
        <w:rPr>
          <w:rFonts w:eastAsia="MS Mincho"/>
          <w:i/>
          <w:iCs/>
          <w:sz w:val="20"/>
        </w:rPr>
      </w:pPr>
      <w:r>
        <w:rPr>
          <w:rFonts w:eastAsia="MS Mincho"/>
          <w:i/>
          <w:iCs/>
          <w:sz w:val="20"/>
        </w:rPr>
        <w:t xml:space="preserve">Nr. </w:t>
      </w:r>
      <w:hyperlink r:id="rId118" w:history="1">
        <w:r w:rsidRPr="00532B9F">
          <w:rPr>
            <w:rFonts w:eastAsia="MS Mincho"/>
            <w:i/>
            <w:iCs/>
            <w:color w:val="0563C1" w:themeColor="hyperlink"/>
            <w:sz w:val="20"/>
            <w:u w:val="single"/>
          </w:rPr>
          <w:t>4-201</w:t>
        </w:r>
      </w:hyperlink>
      <w:r>
        <w:rPr>
          <w:rFonts w:eastAsia="MS Mincho"/>
          <w:i/>
          <w:iCs/>
          <w:sz w:val="20"/>
        </w:rPr>
        <w:t>, 2019-03-25, paskelbta TAR 2019-03-25, i. k. 2019-04579</w:t>
      </w:r>
    </w:p>
    <w:p w14:paraId="3CCA3FC4" w14:textId="77777777" w:rsidR="00DA2D35" w:rsidRDefault="00A32C92">
      <w:pPr>
        <w:rPr>
          <w:rFonts w:eastAsia="MS Mincho"/>
          <w:i/>
          <w:iCs/>
          <w:sz w:val="20"/>
        </w:rPr>
      </w:pPr>
      <w:r>
        <w:rPr>
          <w:rFonts w:eastAsia="MS Mincho"/>
          <w:i/>
          <w:iCs/>
          <w:sz w:val="20"/>
        </w:rPr>
        <w:t>Priedo pakeitimai:</w:t>
      </w:r>
    </w:p>
    <w:p w14:paraId="35FD2915" w14:textId="77777777" w:rsidR="00DA2D35" w:rsidRDefault="00A32C92">
      <w:pPr>
        <w:jc w:val="both"/>
        <w:rPr>
          <w:rFonts w:eastAsia="MS Mincho"/>
          <w:i/>
          <w:iCs/>
          <w:sz w:val="20"/>
        </w:rPr>
      </w:pPr>
      <w:r>
        <w:rPr>
          <w:rFonts w:eastAsia="MS Mincho"/>
          <w:i/>
          <w:iCs/>
          <w:sz w:val="20"/>
        </w:rPr>
        <w:t xml:space="preserve">Nr. </w:t>
      </w:r>
      <w:hyperlink r:id="rId119" w:history="1">
        <w:r w:rsidRPr="00532B9F">
          <w:rPr>
            <w:rFonts w:eastAsia="MS Mincho"/>
            <w:i/>
            <w:iCs/>
            <w:color w:val="0563C1" w:themeColor="hyperlink"/>
            <w:sz w:val="20"/>
            <w:u w:val="single"/>
          </w:rPr>
          <w:t>4-504</w:t>
        </w:r>
      </w:hyperlink>
      <w:r>
        <w:rPr>
          <w:rFonts w:eastAsia="MS Mincho"/>
          <w:i/>
          <w:iCs/>
          <w:sz w:val="20"/>
        </w:rPr>
        <w:t>, 2017-08-30, paskelbta TAR 2017-08-30, i. k. 2017-13827</w:t>
      </w:r>
    </w:p>
    <w:p w14:paraId="4C1DCD2A" w14:textId="77777777" w:rsidR="00DA2D35" w:rsidRDefault="00DA2D35"/>
    <w:p w14:paraId="2E54A97D" w14:textId="77777777" w:rsidR="00DA2D35" w:rsidRDefault="00DA2D35">
      <w:pPr>
        <w:tabs>
          <w:tab w:val="center" w:pos="4819"/>
          <w:tab w:val="right" w:pos="9638"/>
        </w:tabs>
        <w:jc w:val="center"/>
        <w:rPr>
          <w:rFonts w:eastAsia="Calibri"/>
          <w:szCs w:val="24"/>
        </w:rPr>
        <w:sectPr w:rsidR="00DA2D35">
          <w:headerReference w:type="default" r:id="rId120"/>
          <w:footerReference w:type="default" r:id="rId121"/>
          <w:headerReference w:type="first" r:id="rId122"/>
          <w:pgSz w:w="11906" w:h="16838"/>
          <w:pgMar w:top="1135" w:right="567" w:bottom="1134" w:left="1701" w:header="567" w:footer="567" w:gutter="0"/>
          <w:pgNumType w:start="1"/>
          <w:cols w:space="1296"/>
          <w:titlePg/>
          <w:docGrid w:linePitch="360"/>
        </w:sectPr>
      </w:pPr>
    </w:p>
    <w:p w14:paraId="00F6E31A" w14:textId="77777777" w:rsidR="00DA2D35" w:rsidRDefault="00A32C92">
      <w:pPr>
        <w:tabs>
          <w:tab w:val="left" w:pos="3544"/>
        </w:tabs>
        <w:ind w:left="4820"/>
        <w:rPr>
          <w:rFonts w:eastAsia="Calibri"/>
          <w:szCs w:val="24"/>
        </w:rPr>
      </w:pPr>
      <w:r>
        <w:rPr>
          <w:rFonts w:eastAsia="Calibri"/>
          <w:szCs w:val="24"/>
        </w:rPr>
        <w:t>2014–2020 metų Europos Sąjungos fondų</w:t>
      </w:r>
    </w:p>
    <w:p w14:paraId="1A7302E3" w14:textId="77777777" w:rsidR="00DA2D35" w:rsidRDefault="00A32C92">
      <w:pPr>
        <w:tabs>
          <w:tab w:val="left" w:pos="3544"/>
        </w:tabs>
        <w:ind w:left="4820"/>
        <w:rPr>
          <w:rFonts w:eastAsia="Calibri"/>
          <w:szCs w:val="24"/>
        </w:rPr>
      </w:pPr>
      <w:r>
        <w:rPr>
          <w:rFonts w:eastAsia="Calibri"/>
          <w:szCs w:val="24"/>
        </w:rPr>
        <w:t xml:space="preserve">investicijų veiksmų </w:t>
      </w:r>
      <w:r>
        <w:rPr>
          <w:rFonts w:eastAsia="Calibri"/>
          <w:szCs w:val="24"/>
        </w:rPr>
        <w:t>programos 9 prioriteto</w:t>
      </w:r>
    </w:p>
    <w:p w14:paraId="494278E9" w14:textId="77777777" w:rsidR="00DA2D35" w:rsidRDefault="00A32C92">
      <w:pPr>
        <w:tabs>
          <w:tab w:val="left" w:pos="3544"/>
        </w:tabs>
        <w:ind w:left="4820"/>
        <w:rPr>
          <w:rFonts w:eastAsia="Calibri"/>
          <w:szCs w:val="24"/>
        </w:rPr>
      </w:pPr>
      <w:r>
        <w:rPr>
          <w:rFonts w:eastAsia="Calibri"/>
          <w:szCs w:val="24"/>
        </w:rPr>
        <w:t>„Visuomenės švietimas ir žmogiškųjų</w:t>
      </w:r>
    </w:p>
    <w:p w14:paraId="16255BB3" w14:textId="77777777" w:rsidR="00DA2D35" w:rsidRDefault="00A32C92">
      <w:pPr>
        <w:tabs>
          <w:tab w:val="left" w:pos="3544"/>
        </w:tabs>
        <w:ind w:left="4820"/>
        <w:rPr>
          <w:rFonts w:eastAsia="Calibri"/>
          <w:szCs w:val="24"/>
        </w:rPr>
      </w:pPr>
      <w:r>
        <w:rPr>
          <w:rFonts w:eastAsia="Calibri"/>
          <w:szCs w:val="24"/>
        </w:rPr>
        <w:t>išteklių potencialo didinimas“ priemonės</w:t>
      </w:r>
    </w:p>
    <w:p w14:paraId="323BA41E" w14:textId="77777777" w:rsidR="00DA2D35" w:rsidRDefault="00A32C92">
      <w:pPr>
        <w:tabs>
          <w:tab w:val="left" w:pos="3544"/>
        </w:tabs>
        <w:ind w:left="4820"/>
        <w:rPr>
          <w:rFonts w:eastAsia="Calibri"/>
          <w:szCs w:val="24"/>
        </w:rPr>
      </w:pPr>
      <w:r>
        <w:rPr>
          <w:rFonts w:eastAsia="Calibri"/>
          <w:szCs w:val="24"/>
        </w:rPr>
        <w:t xml:space="preserve">Nr. </w:t>
      </w:r>
      <w:r>
        <w:rPr>
          <w:szCs w:val="24"/>
          <w:lang w:eastAsia="lt-LT"/>
        </w:rPr>
        <w:t>09.4.3-IVG-T-813</w:t>
      </w:r>
      <w:r>
        <w:rPr>
          <w:rFonts w:eastAsia="Calibri"/>
          <w:szCs w:val="24"/>
        </w:rPr>
        <w:t xml:space="preserve"> „Kompetencijų</w:t>
      </w:r>
    </w:p>
    <w:p w14:paraId="3513CE51" w14:textId="77777777" w:rsidR="00DA2D35" w:rsidRDefault="00A32C92">
      <w:pPr>
        <w:tabs>
          <w:tab w:val="left" w:pos="3544"/>
        </w:tabs>
        <w:ind w:left="4820"/>
        <w:rPr>
          <w:rFonts w:eastAsia="Calibri"/>
          <w:szCs w:val="24"/>
        </w:rPr>
      </w:pPr>
      <w:r>
        <w:rPr>
          <w:rFonts w:eastAsia="Calibri"/>
          <w:szCs w:val="24"/>
        </w:rPr>
        <w:t>vaučeris“ projektų finansavimo sąlygų</w:t>
      </w:r>
    </w:p>
    <w:p w14:paraId="53DED4D6" w14:textId="77777777" w:rsidR="00DA2D35" w:rsidRDefault="00A32C92">
      <w:pPr>
        <w:tabs>
          <w:tab w:val="left" w:pos="3544"/>
        </w:tabs>
        <w:ind w:left="4820"/>
        <w:rPr>
          <w:rFonts w:eastAsia="Calibri"/>
          <w:szCs w:val="24"/>
        </w:rPr>
      </w:pPr>
      <w:r>
        <w:rPr>
          <w:rFonts w:eastAsia="Calibri"/>
          <w:szCs w:val="24"/>
        </w:rPr>
        <w:t xml:space="preserve">aprašo </w:t>
      </w:r>
    </w:p>
    <w:p w14:paraId="269806A9" w14:textId="77777777" w:rsidR="00DA2D35" w:rsidRDefault="00A32C92">
      <w:pPr>
        <w:tabs>
          <w:tab w:val="left" w:pos="3544"/>
        </w:tabs>
        <w:ind w:left="4820"/>
        <w:rPr>
          <w:rFonts w:eastAsia="Calibri"/>
          <w:szCs w:val="24"/>
          <w:lang w:eastAsia="lt-LT"/>
        </w:rPr>
      </w:pPr>
      <w:r>
        <w:rPr>
          <w:rFonts w:eastAsia="Calibri"/>
          <w:szCs w:val="24"/>
          <w:lang w:eastAsia="lt-LT"/>
        </w:rPr>
        <w:t>11 priedas</w:t>
      </w:r>
    </w:p>
    <w:p w14:paraId="314450F8" w14:textId="77777777" w:rsidR="00DA2D35" w:rsidRDefault="00DA2D35">
      <w:pPr>
        <w:rPr>
          <w:sz w:val="18"/>
          <w:szCs w:val="18"/>
        </w:rPr>
      </w:pPr>
    </w:p>
    <w:p w14:paraId="24E31030" w14:textId="77777777" w:rsidR="00DA2D35" w:rsidRDefault="00A32C92">
      <w:pPr>
        <w:tabs>
          <w:tab w:val="left" w:pos="3544"/>
        </w:tabs>
        <w:ind w:firstLine="3534"/>
        <w:rPr>
          <w:rFonts w:eastAsia="Calibri"/>
          <w:szCs w:val="24"/>
          <w:lang w:eastAsia="lt-LT"/>
        </w:rPr>
      </w:pPr>
      <w:r>
        <w:rPr>
          <w:rFonts w:eastAsia="Calibri"/>
          <w:b/>
          <w:szCs w:val="24"/>
        </w:rPr>
        <w:t>(Dotacijos sutarties forma)</w:t>
      </w:r>
    </w:p>
    <w:p w14:paraId="35F0CFF7" w14:textId="77777777" w:rsidR="00DA2D35" w:rsidRDefault="00DA2D35">
      <w:pPr>
        <w:rPr>
          <w:sz w:val="18"/>
          <w:szCs w:val="18"/>
        </w:rPr>
      </w:pPr>
    </w:p>
    <w:p w14:paraId="7266F7FE" w14:textId="77777777" w:rsidR="00DA2D35" w:rsidRDefault="00A32C92">
      <w:pPr>
        <w:tabs>
          <w:tab w:val="left" w:pos="3544"/>
        </w:tabs>
        <w:jc w:val="center"/>
        <w:rPr>
          <w:rFonts w:eastAsia="Calibri"/>
          <w:szCs w:val="24"/>
          <w:lang w:eastAsia="lt-LT"/>
        </w:rPr>
      </w:pPr>
      <w:r>
        <w:rPr>
          <w:rFonts w:ascii="Calibri" w:eastAsia="Calibri" w:hAnsi="Calibri"/>
          <w:noProof/>
          <w:sz w:val="22"/>
          <w:szCs w:val="22"/>
          <w:lang w:eastAsia="lt-LT"/>
        </w:rPr>
        <w:drawing>
          <wp:inline distT="0" distB="0" distL="0" distR="0" wp14:anchorId="6BBA18FD" wp14:editId="5D5D9F57">
            <wp:extent cx="1905000" cy="876300"/>
            <wp:effectExtent l="0" t="0" r="0" b="0"/>
            <wp:docPr id="5" name="Picture 1" descr="ESFIVP-I-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FIVP-I-2"/>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1905000" cy="876300"/>
                    </a:xfrm>
                    <a:prstGeom prst="rect">
                      <a:avLst/>
                    </a:prstGeom>
                    <a:noFill/>
                    <a:ln>
                      <a:noFill/>
                    </a:ln>
                  </pic:spPr>
                </pic:pic>
              </a:graphicData>
            </a:graphic>
          </wp:inline>
        </w:drawing>
      </w:r>
    </w:p>
    <w:p w14:paraId="7344AD21" w14:textId="77777777" w:rsidR="00DA2D35" w:rsidRDefault="00DA2D35">
      <w:pPr>
        <w:rPr>
          <w:sz w:val="18"/>
          <w:szCs w:val="18"/>
        </w:rPr>
      </w:pPr>
    </w:p>
    <w:p w14:paraId="2CB2AD85" w14:textId="77777777" w:rsidR="00DA2D35" w:rsidRDefault="00A32C92">
      <w:pPr>
        <w:widowControl w:val="0"/>
        <w:jc w:val="center"/>
        <w:rPr>
          <w:rFonts w:eastAsia="Calibri"/>
          <w:b/>
          <w:bCs/>
          <w:sz w:val="22"/>
          <w:szCs w:val="22"/>
        </w:rPr>
      </w:pPr>
      <w:r>
        <w:rPr>
          <w:rFonts w:eastAsia="Calibri"/>
          <w:b/>
          <w:bCs/>
          <w:sz w:val="22"/>
          <w:szCs w:val="22"/>
        </w:rPr>
        <w:t xml:space="preserve">DOTACIJOS SUTARTIS </w:t>
      </w:r>
    </w:p>
    <w:p w14:paraId="5DB79BC2" w14:textId="77777777" w:rsidR="00DA2D35" w:rsidRDefault="00DA2D35">
      <w:pPr>
        <w:rPr>
          <w:sz w:val="18"/>
          <w:szCs w:val="18"/>
        </w:rPr>
      </w:pPr>
    </w:p>
    <w:p w14:paraId="67DF5683" w14:textId="77777777" w:rsidR="00DA2D35" w:rsidRDefault="00A32C92">
      <w:pPr>
        <w:widowControl w:val="0"/>
        <w:ind w:left="1134"/>
        <w:jc w:val="center"/>
        <w:rPr>
          <w:rFonts w:eastAsia="Calibri"/>
          <w:sz w:val="22"/>
          <w:szCs w:val="22"/>
        </w:rPr>
      </w:pPr>
      <w:r>
        <w:rPr>
          <w:rFonts w:eastAsia="Calibri"/>
          <w:sz w:val="22"/>
          <w:szCs w:val="22"/>
        </w:rPr>
        <w:t>___________ Nr. _____________</w:t>
      </w:r>
      <w:r>
        <w:rPr>
          <w:rFonts w:eastAsia="Calibri"/>
          <w:i/>
          <w:sz w:val="22"/>
          <w:szCs w:val="22"/>
          <w:u w:val="single"/>
        </w:rPr>
        <w:t>(Įrašomas projekto kodas)</w:t>
      </w:r>
    </w:p>
    <w:p w14:paraId="7E06D526" w14:textId="77777777" w:rsidR="00DA2D35" w:rsidRDefault="00A32C92">
      <w:pPr>
        <w:widowControl w:val="0"/>
        <w:tabs>
          <w:tab w:val="left" w:pos="1985"/>
          <w:tab w:val="center" w:pos="4176"/>
        </w:tabs>
        <w:jc w:val="center"/>
        <w:rPr>
          <w:rFonts w:eastAsia="Calibri"/>
          <w:i/>
          <w:sz w:val="22"/>
          <w:szCs w:val="22"/>
        </w:rPr>
      </w:pPr>
      <w:r>
        <w:rPr>
          <w:rFonts w:eastAsia="Calibri"/>
          <w:i/>
          <w:sz w:val="22"/>
          <w:szCs w:val="22"/>
        </w:rPr>
        <w:t>(data)</w:t>
      </w:r>
      <w:r>
        <w:rPr>
          <w:rFonts w:eastAsia="Calibri"/>
          <w:i/>
          <w:sz w:val="22"/>
          <w:szCs w:val="22"/>
        </w:rPr>
        <w:tab/>
        <w:t xml:space="preserve">               (numeris)</w:t>
      </w:r>
    </w:p>
    <w:p w14:paraId="672C12C8" w14:textId="77777777" w:rsidR="00DA2D35" w:rsidRDefault="00DA2D35">
      <w:pPr>
        <w:widowControl w:val="0"/>
        <w:jc w:val="both"/>
        <w:rPr>
          <w:rFonts w:eastAsia="Calibri"/>
          <w:szCs w:val="24"/>
        </w:rPr>
      </w:pPr>
    </w:p>
    <w:p w14:paraId="20D965CA" w14:textId="77777777" w:rsidR="00DA2D35" w:rsidRDefault="00DA2D35">
      <w:pPr>
        <w:widowControl w:val="0"/>
        <w:tabs>
          <w:tab w:val="right" w:leader="underscore" w:pos="9072"/>
        </w:tabs>
        <w:ind w:firstLine="709"/>
        <w:jc w:val="both"/>
        <w:rPr>
          <w:rFonts w:eastAsia="Calibri"/>
          <w:bCs/>
          <w:szCs w:val="24"/>
        </w:rPr>
      </w:pPr>
    </w:p>
    <w:p w14:paraId="4F22B5C6" w14:textId="77777777" w:rsidR="00DA2D35" w:rsidRDefault="00A32C92">
      <w:pPr>
        <w:widowControl w:val="0"/>
        <w:tabs>
          <w:tab w:val="right" w:leader="underscore" w:pos="9072"/>
        </w:tabs>
        <w:ind w:firstLine="709"/>
        <w:jc w:val="both"/>
        <w:rPr>
          <w:rFonts w:eastAsia="Calibri"/>
          <w:szCs w:val="24"/>
        </w:rPr>
      </w:pPr>
      <w:r>
        <w:rPr>
          <w:rFonts w:eastAsia="Calibri"/>
          <w:bCs/>
          <w:szCs w:val="24"/>
        </w:rPr>
        <w:t>UŽDAROJI AKCINĖ BENDROVĖ „INVESTICIJŲ IR VERSLO GARANTIJOS“ (</w:t>
      </w:r>
      <w:r>
        <w:rPr>
          <w:rFonts w:eastAsia="Calibri"/>
          <w:szCs w:val="22"/>
        </w:rPr>
        <w:t>toliau</w:t>
      </w:r>
      <w:r>
        <w:rPr>
          <w:color w:val="000000"/>
          <w:szCs w:val="24"/>
        </w:rPr>
        <w:t> </w:t>
      </w:r>
      <w:r>
        <w:rPr>
          <w:rFonts w:eastAsia="Calibri"/>
          <w:szCs w:val="22"/>
        </w:rPr>
        <w:t>– įgyvendinančioji institucija</w:t>
      </w:r>
      <w:r>
        <w:rPr>
          <w:rFonts w:eastAsia="Calibri"/>
          <w:bCs/>
          <w:szCs w:val="24"/>
        </w:rPr>
        <w:t xml:space="preserve">), atstovaujama šios dotacijos sutarties (toliau – Sutartis) 8.1 </w:t>
      </w:r>
      <w:r>
        <w:rPr>
          <w:rFonts w:eastAsia="Calibri"/>
          <w:bCs/>
          <w:szCs w:val="24"/>
        </w:rPr>
        <w:t>papunktyje nurodyto asmens, veikiančio pagal įstatus arba pagal kitą Sutarties 8.1 papunktyje nurodytą atstovavimo pagrindą,</w:t>
      </w:r>
      <w:r>
        <w:rPr>
          <w:rFonts w:eastAsia="Calibri"/>
          <w:szCs w:val="22"/>
        </w:rPr>
        <w:t xml:space="preserve"> </w:t>
      </w:r>
      <w:r>
        <w:rPr>
          <w:rFonts w:eastAsia="Calibri"/>
          <w:szCs w:val="24"/>
        </w:rPr>
        <w:t>ir</w:t>
      </w:r>
    </w:p>
    <w:p w14:paraId="01A43A09" w14:textId="77777777" w:rsidR="00DA2D35" w:rsidRDefault="00A32C92">
      <w:pPr>
        <w:widowControl w:val="0"/>
        <w:tabs>
          <w:tab w:val="right" w:leader="underscore" w:pos="9072"/>
        </w:tabs>
        <w:jc w:val="both"/>
        <w:rPr>
          <w:rFonts w:eastAsia="Calibri"/>
          <w:sz w:val="22"/>
          <w:szCs w:val="22"/>
        </w:rPr>
      </w:pPr>
      <w:r>
        <w:rPr>
          <w:rFonts w:eastAsia="Calibri"/>
          <w:szCs w:val="24"/>
        </w:rPr>
        <w:t>__________________________________________________________________________</w:t>
      </w:r>
    </w:p>
    <w:p w14:paraId="14531B3A" w14:textId="77777777" w:rsidR="00DA2D35" w:rsidRDefault="00A32C92">
      <w:pPr>
        <w:widowControl w:val="0"/>
        <w:tabs>
          <w:tab w:val="center" w:pos="2040"/>
          <w:tab w:val="center" w:pos="6888"/>
        </w:tabs>
        <w:jc w:val="center"/>
        <w:rPr>
          <w:rFonts w:eastAsia="Calibri"/>
          <w:i/>
          <w:sz w:val="22"/>
          <w:szCs w:val="22"/>
        </w:rPr>
      </w:pPr>
      <w:r>
        <w:rPr>
          <w:rFonts w:eastAsia="Calibri"/>
          <w:i/>
          <w:sz w:val="22"/>
          <w:szCs w:val="22"/>
        </w:rPr>
        <w:t>(projekto vykdytojo pavadinimas / vardas, pavardė)</w:t>
      </w:r>
    </w:p>
    <w:p w14:paraId="53483D23" w14:textId="77777777" w:rsidR="00DA2D35" w:rsidRDefault="00A32C92">
      <w:pPr>
        <w:widowControl w:val="0"/>
        <w:tabs>
          <w:tab w:val="right" w:leader="underscore" w:pos="8647"/>
        </w:tabs>
        <w:jc w:val="both"/>
        <w:rPr>
          <w:rFonts w:eastAsia="Calibri"/>
          <w:szCs w:val="24"/>
        </w:rPr>
      </w:pPr>
      <w:r>
        <w:rPr>
          <w:rFonts w:eastAsia="Calibri"/>
          <w:szCs w:val="24"/>
        </w:rPr>
        <w:t>(t</w:t>
      </w:r>
      <w:r>
        <w:rPr>
          <w:rFonts w:eastAsia="Calibri"/>
          <w:szCs w:val="24"/>
        </w:rPr>
        <w:t xml:space="preserve">oliau – projekto vykdytojas), atstovaujamas (-a) </w:t>
      </w:r>
      <w:r>
        <w:rPr>
          <w:rFonts w:eastAsia="Calibri"/>
          <w:bCs/>
          <w:szCs w:val="24"/>
        </w:rPr>
        <w:t>Sutarties 8.2 papunktyje nurodyto asmens, veikiančio pagal įstatus arba pagal kitą Sutarties 8.2 papunktyje nurodytą atstovavimo pagrindą</w:t>
      </w:r>
      <w:r>
        <w:rPr>
          <w:rFonts w:eastAsia="Calibri"/>
          <w:szCs w:val="24"/>
        </w:rPr>
        <w:t xml:space="preserve">, toliau – Šalys, o kiekviena atskirai – Šalis, sudaro šią Sutartį. </w:t>
      </w:r>
    </w:p>
    <w:p w14:paraId="155E4E7B" w14:textId="77777777" w:rsidR="00DA2D35" w:rsidRDefault="00DA2D35">
      <w:pPr>
        <w:widowControl w:val="0"/>
        <w:tabs>
          <w:tab w:val="right" w:leader="underscore" w:pos="9624"/>
        </w:tabs>
        <w:rPr>
          <w:rFonts w:eastAsia="Calibri"/>
          <w:szCs w:val="24"/>
        </w:rPr>
      </w:pPr>
    </w:p>
    <w:p w14:paraId="5DF58FE9" w14:textId="77777777" w:rsidR="00DA2D35" w:rsidRDefault="00A32C92">
      <w:pPr>
        <w:tabs>
          <w:tab w:val="left" w:pos="1134"/>
        </w:tabs>
        <w:ind w:left="426" w:firstLine="141"/>
        <w:jc w:val="both"/>
        <w:rPr>
          <w:rFonts w:eastAsia="Calibri"/>
          <w:b/>
          <w:szCs w:val="24"/>
        </w:rPr>
      </w:pPr>
      <w:r>
        <w:rPr>
          <w:rFonts w:eastAsia="Calibri"/>
          <w:szCs w:val="24"/>
        </w:rPr>
        <w:t>1.</w:t>
      </w:r>
      <w:r>
        <w:rPr>
          <w:rFonts w:eastAsia="Calibri"/>
          <w:szCs w:val="24"/>
        </w:rPr>
        <w:tab/>
      </w:r>
      <w:r>
        <w:rPr>
          <w:rFonts w:eastAsia="Calibri"/>
          <w:b/>
          <w:szCs w:val="24"/>
        </w:rPr>
        <w:t>Sutarties dalykas</w:t>
      </w:r>
    </w:p>
    <w:p w14:paraId="309EC592" w14:textId="77777777" w:rsidR="00DA2D35" w:rsidRDefault="00A32C92">
      <w:pPr>
        <w:tabs>
          <w:tab w:val="left" w:pos="1134"/>
        </w:tabs>
        <w:ind w:firstLine="567"/>
        <w:jc w:val="both"/>
        <w:rPr>
          <w:rFonts w:eastAsia="Calibri"/>
          <w:szCs w:val="24"/>
        </w:rPr>
      </w:pPr>
      <w:r>
        <w:rPr>
          <w:rFonts w:eastAsia="Calibri"/>
          <w:szCs w:val="24"/>
        </w:rPr>
        <w:t>1.1.</w:t>
      </w:r>
      <w:r>
        <w:rPr>
          <w:rFonts w:eastAsia="Calibri"/>
          <w:szCs w:val="24"/>
        </w:rPr>
        <w:tab/>
        <w:t xml:space="preserve">Sutartyje yra nustatoma iš Europos Sąjungos (toliau – ES) struktūrinių fondų lėšų bendrai finansuojamo projekto „Įmonės darbuotojų mokymasis“ (toliau – projektas), finansuojamo pagal priemonę Nr. </w:t>
      </w:r>
      <w:r>
        <w:rPr>
          <w:szCs w:val="24"/>
          <w:lang w:eastAsia="lt-LT"/>
        </w:rPr>
        <w:t>09.4.3-IVG-T-813</w:t>
      </w:r>
      <w:r>
        <w:rPr>
          <w:rFonts w:eastAsia="Calibri"/>
          <w:szCs w:val="24"/>
        </w:rPr>
        <w:t xml:space="preserve"> „Kompetencijų vau</w:t>
      </w:r>
      <w:r>
        <w:rPr>
          <w:rFonts w:eastAsia="Calibri"/>
          <w:szCs w:val="24"/>
        </w:rPr>
        <w:t>čeris“ (toliau – Priemonė), finansavimo tvarka ir sąlygos.</w:t>
      </w:r>
    </w:p>
    <w:p w14:paraId="560E4968" w14:textId="77777777" w:rsidR="00DA2D35" w:rsidRDefault="00DA2D35">
      <w:pPr>
        <w:tabs>
          <w:tab w:val="left" w:pos="1134"/>
        </w:tabs>
        <w:ind w:left="567"/>
        <w:jc w:val="both"/>
        <w:rPr>
          <w:rFonts w:eastAsia="Calibri"/>
          <w:szCs w:val="24"/>
        </w:rPr>
      </w:pPr>
    </w:p>
    <w:p w14:paraId="7D22ECAD" w14:textId="77777777" w:rsidR="00DA2D35" w:rsidRDefault="00A32C92">
      <w:pPr>
        <w:tabs>
          <w:tab w:val="left" w:pos="1134"/>
        </w:tabs>
        <w:ind w:left="426" w:firstLine="141"/>
        <w:jc w:val="both"/>
        <w:rPr>
          <w:rFonts w:eastAsia="Calibri"/>
          <w:b/>
          <w:szCs w:val="24"/>
        </w:rPr>
      </w:pPr>
      <w:r>
        <w:rPr>
          <w:rFonts w:eastAsia="Calibri"/>
          <w:szCs w:val="24"/>
        </w:rPr>
        <w:t>2.</w:t>
      </w:r>
      <w:r>
        <w:rPr>
          <w:rFonts w:eastAsia="Calibri"/>
          <w:szCs w:val="24"/>
        </w:rPr>
        <w:tab/>
      </w:r>
      <w:r>
        <w:rPr>
          <w:rFonts w:eastAsia="Calibri"/>
          <w:b/>
          <w:szCs w:val="24"/>
        </w:rPr>
        <w:t>Sutarties Šalių teisės, įsipareigojimai ir atsakomybė</w:t>
      </w:r>
    </w:p>
    <w:p w14:paraId="3FDE9724" w14:textId="77777777" w:rsidR="00DA2D35" w:rsidRDefault="00A32C92">
      <w:pPr>
        <w:ind w:firstLine="567"/>
        <w:jc w:val="both"/>
        <w:rPr>
          <w:rFonts w:eastAsia="Calibri"/>
          <w:b/>
          <w:bCs/>
          <w:szCs w:val="24"/>
        </w:rPr>
      </w:pPr>
      <w:r>
        <w:rPr>
          <w:szCs w:val="24"/>
        </w:rPr>
        <w:t xml:space="preserve">2.1. </w:t>
      </w:r>
      <w:r>
        <w:rPr>
          <w:bCs/>
          <w:szCs w:val="24"/>
        </w:rPr>
        <w:t xml:space="preserve">Projekto vykdytojas įgyvendindamas projektą įsipareigoja pasiekti </w:t>
      </w:r>
      <w:r>
        <w:rPr>
          <w:szCs w:val="24"/>
        </w:rPr>
        <w:t xml:space="preserve">2014–2020 metų Europos Sąjungos fondų investicijų veiksmų programos </w:t>
      </w:r>
      <w:r>
        <w:rPr>
          <w:szCs w:val="24"/>
        </w:rPr>
        <w:t xml:space="preserve">9 prioriteto „Visuomenės švietimas ir žmogiškųjų išteklių potencialo didinimas“ priemonės Nr. 09.4.3-IVG-T-813 „Kompetencijų vaučeris“ projektų finansavimo sąlygų apraše, patvirtintame Lietuvos Respublikos ekonomikos ir inovacijų ministro 2016 m. spalio 7 </w:t>
      </w:r>
      <w:r>
        <w:rPr>
          <w:szCs w:val="24"/>
        </w:rPr>
        <w:t>d. įsakymu Nr. 4-611 „Dėl 2014–2020 metų Europos Sąjungos fondų investicijų veiksmų programos 9 prioriteto „Visuomenės švietimas ir žmogiškųjų išteklių potencialo didinimas“ priemonės Nr. 09.4.3-IVG-T-813 „Kompetencijų vaučeris“ projektų finansavimo sąlygų</w:t>
      </w:r>
      <w:r>
        <w:rPr>
          <w:szCs w:val="24"/>
        </w:rPr>
        <w:t xml:space="preserve"> aprašo patvirtinimo“</w:t>
      </w:r>
      <w:r>
        <w:rPr>
          <w:bCs/>
          <w:szCs w:val="24"/>
        </w:rPr>
        <w:t xml:space="preserve"> </w:t>
      </w:r>
      <w:r>
        <w:rPr>
          <w:szCs w:val="24"/>
        </w:rPr>
        <w:t xml:space="preserve">(toliau – Aprašas) </w:t>
      </w:r>
      <w:r>
        <w:rPr>
          <w:bCs/>
          <w:szCs w:val="24"/>
        </w:rPr>
        <w:t>nurodytą projekto tikslą, uždavinius ir rezultatus.</w:t>
      </w:r>
    </w:p>
    <w:p w14:paraId="5959284D" w14:textId="77777777" w:rsidR="00DA2D35" w:rsidRDefault="00A32C92">
      <w:pPr>
        <w:rPr>
          <w:rFonts w:eastAsia="MS Mincho"/>
          <w:i/>
          <w:iCs/>
          <w:sz w:val="20"/>
        </w:rPr>
      </w:pPr>
      <w:r>
        <w:rPr>
          <w:rFonts w:eastAsia="MS Mincho"/>
          <w:i/>
          <w:iCs/>
          <w:sz w:val="20"/>
        </w:rPr>
        <w:t>Papunkčio pakeitimai:</w:t>
      </w:r>
    </w:p>
    <w:p w14:paraId="4C6C0536" w14:textId="77777777" w:rsidR="00DA2D35" w:rsidRDefault="00A32C92">
      <w:pPr>
        <w:jc w:val="both"/>
        <w:rPr>
          <w:rFonts w:eastAsia="MS Mincho"/>
          <w:i/>
          <w:iCs/>
          <w:sz w:val="20"/>
        </w:rPr>
      </w:pPr>
      <w:r>
        <w:rPr>
          <w:rFonts w:eastAsia="MS Mincho"/>
          <w:i/>
          <w:iCs/>
          <w:sz w:val="20"/>
        </w:rPr>
        <w:t xml:space="preserve">Nr. </w:t>
      </w:r>
      <w:hyperlink r:id="rId123" w:history="1">
        <w:r w:rsidRPr="00532B9F">
          <w:rPr>
            <w:rFonts w:eastAsia="MS Mincho"/>
            <w:i/>
            <w:iCs/>
            <w:color w:val="0563C1" w:themeColor="hyperlink"/>
            <w:sz w:val="20"/>
            <w:u w:val="single"/>
          </w:rPr>
          <w:t>4-693</w:t>
        </w:r>
      </w:hyperlink>
      <w:r>
        <w:rPr>
          <w:rFonts w:eastAsia="MS Mincho"/>
          <w:i/>
          <w:iCs/>
          <w:sz w:val="20"/>
        </w:rPr>
        <w:t xml:space="preserve">, 2019-11-29, paskelbta TAR </w:t>
      </w:r>
      <w:r>
        <w:rPr>
          <w:rFonts w:eastAsia="MS Mincho"/>
          <w:i/>
          <w:iCs/>
          <w:sz w:val="20"/>
        </w:rPr>
        <w:t>2019-11-30, i. k. 2019-19219</w:t>
      </w:r>
    </w:p>
    <w:p w14:paraId="6710D064" w14:textId="77777777" w:rsidR="00DA2D35" w:rsidRDefault="00DA2D35"/>
    <w:p w14:paraId="0B177C20" w14:textId="77777777" w:rsidR="00DA2D35" w:rsidRDefault="00A32C92">
      <w:pPr>
        <w:tabs>
          <w:tab w:val="left" w:pos="1134"/>
        </w:tabs>
        <w:ind w:firstLine="567"/>
        <w:jc w:val="both"/>
        <w:rPr>
          <w:rFonts w:eastAsia="Calibri"/>
          <w:b/>
          <w:bCs/>
          <w:szCs w:val="24"/>
        </w:rPr>
      </w:pPr>
      <w:r>
        <w:rPr>
          <w:bCs/>
          <w:szCs w:val="24"/>
        </w:rPr>
        <w:t>2.2. Projektas finansuojamas vadovaujantis</w:t>
      </w:r>
      <w:r>
        <w:rPr>
          <w:szCs w:val="24"/>
        </w:rPr>
        <w:t xml:space="preserve"> Apraše,</w:t>
      </w:r>
      <w:r>
        <w:rPr>
          <w:bCs/>
          <w:szCs w:val="24"/>
        </w:rPr>
        <w:t xml:space="preserve"> </w:t>
      </w:r>
      <w:r>
        <w:rPr>
          <w:szCs w:val="24"/>
        </w:rPr>
        <w:t>Projektų administravimo ir finansavimo taisyklėse, patvirtintose Lietuvos Respublikos finansų ministro 2014 m. spalio 8 d. įsakymu Nr. 1K-316 „Dėl Projektų administravimo ir f</w:t>
      </w:r>
      <w:r>
        <w:rPr>
          <w:szCs w:val="24"/>
        </w:rPr>
        <w:t xml:space="preserve">inansavimo taisyklių patvirtinimo“ </w:t>
      </w:r>
      <w:r>
        <w:rPr>
          <w:szCs w:val="24"/>
        </w:rPr>
        <w:br/>
        <w:t xml:space="preserve">(toliau – Projektų taisyklės), taip pat vėlesniuose jų pakeitimuose </w:t>
      </w:r>
      <w:r>
        <w:rPr>
          <w:bCs/>
          <w:szCs w:val="24"/>
        </w:rPr>
        <w:t>ir Sutarties sąlygose nustatyta tvarka.</w:t>
      </w:r>
    </w:p>
    <w:p w14:paraId="1F018B67" w14:textId="77777777" w:rsidR="00DA2D35" w:rsidRDefault="00A32C92">
      <w:pPr>
        <w:rPr>
          <w:rFonts w:eastAsia="MS Mincho"/>
          <w:i/>
          <w:iCs/>
          <w:sz w:val="20"/>
        </w:rPr>
      </w:pPr>
      <w:r>
        <w:rPr>
          <w:rFonts w:eastAsia="MS Mincho"/>
          <w:i/>
          <w:iCs/>
          <w:sz w:val="20"/>
        </w:rPr>
        <w:t>Papunkčio pakeitimai:</w:t>
      </w:r>
    </w:p>
    <w:p w14:paraId="194DB59A" w14:textId="77777777" w:rsidR="00DA2D35" w:rsidRDefault="00A32C92">
      <w:pPr>
        <w:jc w:val="both"/>
        <w:rPr>
          <w:rFonts w:eastAsia="MS Mincho"/>
          <w:i/>
          <w:iCs/>
          <w:sz w:val="20"/>
        </w:rPr>
      </w:pPr>
      <w:r>
        <w:rPr>
          <w:rFonts w:eastAsia="MS Mincho"/>
          <w:i/>
          <w:iCs/>
          <w:sz w:val="20"/>
        </w:rPr>
        <w:t xml:space="preserve">Nr. </w:t>
      </w:r>
      <w:hyperlink r:id="rId124" w:history="1">
        <w:r w:rsidRPr="00532B9F">
          <w:rPr>
            <w:rFonts w:eastAsia="MS Mincho"/>
            <w:i/>
            <w:iCs/>
            <w:color w:val="0563C1" w:themeColor="hyperlink"/>
            <w:sz w:val="20"/>
            <w:u w:val="single"/>
          </w:rPr>
          <w:t>4-693</w:t>
        </w:r>
      </w:hyperlink>
      <w:r>
        <w:rPr>
          <w:rFonts w:eastAsia="MS Mincho"/>
          <w:i/>
          <w:iCs/>
          <w:sz w:val="20"/>
        </w:rPr>
        <w:t>, 2019-11-29, paskelbta TAR 2019-11-30, i. k. 2019-19219</w:t>
      </w:r>
    </w:p>
    <w:p w14:paraId="553C9DD9" w14:textId="77777777" w:rsidR="00DA2D35" w:rsidRDefault="00DA2D35"/>
    <w:p w14:paraId="118083EC" w14:textId="77777777" w:rsidR="00DA2D35" w:rsidRDefault="00A32C92">
      <w:pPr>
        <w:tabs>
          <w:tab w:val="left" w:pos="1134"/>
        </w:tabs>
        <w:ind w:firstLine="567"/>
        <w:jc w:val="both"/>
        <w:rPr>
          <w:rFonts w:eastAsia="Calibri"/>
          <w:b/>
          <w:bCs/>
          <w:szCs w:val="24"/>
        </w:rPr>
      </w:pPr>
      <w:r>
        <w:rPr>
          <w:rFonts w:eastAsia="Calibri"/>
          <w:bCs/>
          <w:szCs w:val="24"/>
        </w:rPr>
        <w:t>2.3.</w:t>
      </w:r>
      <w:r>
        <w:rPr>
          <w:rFonts w:eastAsia="Calibri"/>
          <w:bCs/>
          <w:szCs w:val="24"/>
        </w:rPr>
        <w:tab/>
        <w:t xml:space="preserve"> </w:t>
      </w:r>
      <w:r>
        <w:rPr>
          <w:color w:val="000000"/>
          <w:szCs w:val="24"/>
          <w:lang w:eastAsia="lt-LT"/>
        </w:rPr>
        <w:t xml:space="preserve">Šalys susitaria, kad Projektų administravimo ir finansavimo taisyklės, patvirtintos Lietuvos Respublikos finansų ministro 2014 m. spalio 8 d. įsakymu Nr. 1K-316 „Dėl Projektų </w:t>
      </w:r>
      <w:r>
        <w:rPr>
          <w:color w:val="000000"/>
          <w:szCs w:val="24"/>
          <w:lang w:eastAsia="lt-LT"/>
        </w:rPr>
        <w:t>administravimo ir finansavimo taisyklių patvirtinimo“ (toliau – Projektų taisyklės), ir vėlesni jų pakeitimai yra Sutarties sąlygos.</w:t>
      </w:r>
    </w:p>
    <w:p w14:paraId="0A51B267" w14:textId="77777777" w:rsidR="00DA2D35" w:rsidRDefault="00A32C92">
      <w:pPr>
        <w:tabs>
          <w:tab w:val="left" w:pos="1134"/>
        </w:tabs>
        <w:ind w:firstLine="567"/>
        <w:jc w:val="both"/>
        <w:rPr>
          <w:rFonts w:eastAsia="Calibri"/>
          <w:b/>
          <w:bCs/>
          <w:szCs w:val="24"/>
        </w:rPr>
      </w:pPr>
      <w:r>
        <w:rPr>
          <w:rFonts w:eastAsia="Calibri"/>
          <w:bCs/>
          <w:szCs w:val="24"/>
        </w:rPr>
        <w:t>2.4.</w:t>
      </w:r>
      <w:r>
        <w:rPr>
          <w:rFonts w:eastAsia="Calibri"/>
          <w:bCs/>
          <w:szCs w:val="24"/>
        </w:rPr>
        <w:tab/>
      </w:r>
      <w:r>
        <w:rPr>
          <w:color w:val="000000"/>
          <w:szCs w:val="24"/>
          <w:lang w:eastAsia="lt-LT"/>
        </w:rPr>
        <w:t>Nė viena iš Šalių neatsako už visišką ar dalinį įsipareigojimų pagal Sutartį neįvykdymą, jeigu ji įrodo, kad įsipareig</w:t>
      </w:r>
      <w:r>
        <w:rPr>
          <w:color w:val="000000"/>
          <w:szCs w:val="24"/>
          <w:lang w:eastAsia="lt-LT"/>
        </w:rPr>
        <w:t>ojimų neįvykdė dėl nenugalimos jėgos (</w:t>
      </w:r>
      <w:r>
        <w:rPr>
          <w:i/>
          <w:iCs/>
          <w:color w:val="000000"/>
          <w:szCs w:val="24"/>
          <w:lang w:eastAsia="lt-LT"/>
        </w:rPr>
        <w:t>force majeure</w:t>
      </w:r>
      <w:r>
        <w:rPr>
          <w:color w:val="000000"/>
          <w:szCs w:val="24"/>
          <w:lang w:eastAsia="lt-LT"/>
        </w:rPr>
        <w:t>) aplinkybių, atsiradusių po Sutarties įsigaliojimo dienos.</w:t>
      </w:r>
    </w:p>
    <w:p w14:paraId="7B35DFB3" w14:textId="77777777" w:rsidR="00DA2D35" w:rsidRDefault="00A32C92">
      <w:pPr>
        <w:tabs>
          <w:tab w:val="left" w:pos="1134"/>
        </w:tabs>
        <w:ind w:firstLine="567"/>
        <w:jc w:val="both"/>
        <w:rPr>
          <w:rFonts w:eastAsia="Calibri"/>
          <w:b/>
          <w:bCs/>
          <w:szCs w:val="24"/>
        </w:rPr>
      </w:pPr>
      <w:r>
        <w:rPr>
          <w:rFonts w:eastAsia="Calibri"/>
          <w:bCs/>
          <w:szCs w:val="24"/>
        </w:rPr>
        <w:t>2.5.</w:t>
      </w:r>
      <w:r>
        <w:rPr>
          <w:rFonts w:eastAsia="Calibri"/>
          <w:bCs/>
          <w:szCs w:val="24"/>
        </w:rPr>
        <w:tab/>
      </w:r>
      <w:r>
        <w:rPr>
          <w:color w:val="000000"/>
          <w:szCs w:val="24"/>
          <w:lang w:eastAsia="lt-LT"/>
        </w:rPr>
        <w:t>Nenugalimos jėgos (</w:t>
      </w:r>
      <w:r>
        <w:rPr>
          <w:i/>
          <w:iCs/>
          <w:color w:val="000000"/>
          <w:szCs w:val="24"/>
          <w:lang w:eastAsia="lt-LT"/>
        </w:rPr>
        <w:t>force majeure</w:t>
      </w:r>
      <w:r>
        <w:rPr>
          <w:color w:val="000000"/>
          <w:szCs w:val="24"/>
          <w:lang w:eastAsia="lt-LT"/>
        </w:rPr>
        <w:t xml:space="preserve">) aplinkybių sąvoka apibrėžiama ir Sutarties Šalių teisės, pareigos ir atsakomybė esant šioms aplinkybėms </w:t>
      </w:r>
      <w:r>
        <w:rPr>
          <w:color w:val="000000"/>
          <w:szCs w:val="24"/>
          <w:lang w:eastAsia="lt-LT"/>
        </w:rPr>
        <w:t>reglamentuojamos Lietuvos Respublikos civilinio kodekso 6.212 straipsnyje ir Atleidimo nuo atsakomybės esant nenugalimos jėgos (</w:t>
      </w:r>
      <w:r>
        <w:rPr>
          <w:i/>
          <w:iCs/>
          <w:color w:val="000000"/>
          <w:szCs w:val="24"/>
          <w:lang w:eastAsia="lt-LT"/>
        </w:rPr>
        <w:t>force majeure</w:t>
      </w:r>
      <w:r>
        <w:rPr>
          <w:color w:val="000000"/>
          <w:szCs w:val="24"/>
          <w:lang w:eastAsia="lt-LT"/>
        </w:rPr>
        <w:t>) aplinkybėms taisyklėse, patvirtintose Lietuvos Respublikos Vyriausybės 1996 m. liepos 15 d. nutarimu Nr. 840 „Dėl</w:t>
      </w:r>
      <w:r>
        <w:rPr>
          <w:color w:val="000000"/>
          <w:szCs w:val="24"/>
          <w:lang w:eastAsia="lt-LT"/>
        </w:rPr>
        <w:t xml:space="preserve"> Atleidimo nuo atsakomybės esant nenugalimos jėgos (</w:t>
      </w:r>
      <w:r>
        <w:rPr>
          <w:i/>
          <w:iCs/>
          <w:color w:val="000000"/>
          <w:szCs w:val="24"/>
          <w:lang w:eastAsia="lt-LT"/>
        </w:rPr>
        <w:t>force majeure</w:t>
      </w:r>
      <w:r>
        <w:rPr>
          <w:color w:val="000000"/>
          <w:szCs w:val="24"/>
          <w:lang w:eastAsia="lt-LT"/>
        </w:rPr>
        <w:t>) aplinkybėms taisyklių patvirtinimo“.</w:t>
      </w:r>
    </w:p>
    <w:p w14:paraId="5CD3BE67" w14:textId="77777777" w:rsidR="00DA2D35" w:rsidRDefault="00A32C92">
      <w:pPr>
        <w:ind w:firstLine="567"/>
        <w:jc w:val="both"/>
        <w:rPr>
          <w:rFonts w:eastAsia="Calibri"/>
          <w:bCs/>
          <w:szCs w:val="24"/>
        </w:rPr>
      </w:pPr>
      <w:r>
        <w:rPr>
          <w:rFonts w:eastAsia="Calibri"/>
          <w:color w:val="000000"/>
          <w:szCs w:val="24"/>
        </w:rPr>
        <w:t>2.6. Šalys susitaria, kad Sutarties keitimai ir Sutarties nutraukimas bei sprendimai dėl nustatytų pažeidimų, lėšų grąžinimo, papildomo finansavimo skyr</w:t>
      </w:r>
      <w:r>
        <w:rPr>
          <w:rFonts w:eastAsia="Calibri"/>
          <w:color w:val="000000"/>
          <w:szCs w:val="24"/>
        </w:rPr>
        <w:t xml:space="preserve">imo, išlaidų pripažinimo netinkamomis finansuoti, pradėtos Sutarties nutraukimo procedūros yra siunčiami projekto vykdytojo paraiškoje nurodytu elektroninio pašto adresu, pasirašyti </w:t>
      </w:r>
      <w:r>
        <w:rPr>
          <w:rFonts w:eastAsia="Calibri"/>
          <w:szCs w:val="24"/>
        </w:rPr>
        <w:t>kvalifikuotu elektroniniu parašu. Visa kita su projekto įgyvendinimu susij</w:t>
      </w:r>
      <w:r>
        <w:rPr>
          <w:rFonts w:eastAsia="Calibri"/>
          <w:szCs w:val="24"/>
        </w:rPr>
        <w:t>usi informacija projekto vykdytojui siunčiama paraiškoje nurodytu elektroniniu paštu arba, jei yra techninių galimybių, pateikiama tiesiogiai adresu https://paraiskos.invega.lt.</w:t>
      </w:r>
    </w:p>
    <w:p w14:paraId="423C504E" w14:textId="77777777" w:rsidR="00DA2D35" w:rsidRDefault="00A32C92">
      <w:pPr>
        <w:rPr>
          <w:rFonts w:eastAsia="MS Mincho"/>
          <w:i/>
          <w:iCs/>
          <w:sz w:val="20"/>
        </w:rPr>
      </w:pPr>
      <w:r>
        <w:rPr>
          <w:rFonts w:eastAsia="MS Mincho"/>
          <w:i/>
          <w:iCs/>
          <w:sz w:val="20"/>
        </w:rPr>
        <w:t>Papunkčio pakeitimai:</w:t>
      </w:r>
    </w:p>
    <w:p w14:paraId="1EE1A6D7" w14:textId="77777777" w:rsidR="00DA2D35" w:rsidRDefault="00A32C92">
      <w:pPr>
        <w:jc w:val="both"/>
        <w:rPr>
          <w:rFonts w:eastAsia="MS Mincho"/>
          <w:i/>
          <w:iCs/>
          <w:sz w:val="20"/>
        </w:rPr>
      </w:pPr>
      <w:r>
        <w:rPr>
          <w:rFonts w:eastAsia="MS Mincho"/>
          <w:i/>
          <w:iCs/>
          <w:sz w:val="20"/>
        </w:rPr>
        <w:t xml:space="preserve">Nr. </w:t>
      </w:r>
      <w:hyperlink r:id="rId125" w:history="1">
        <w:r w:rsidRPr="00532B9F">
          <w:rPr>
            <w:rFonts w:eastAsia="MS Mincho"/>
            <w:i/>
            <w:iCs/>
            <w:color w:val="0563C1" w:themeColor="hyperlink"/>
            <w:sz w:val="20"/>
            <w:u w:val="single"/>
          </w:rPr>
          <w:t>4-201</w:t>
        </w:r>
      </w:hyperlink>
      <w:r>
        <w:rPr>
          <w:rFonts w:eastAsia="MS Mincho"/>
          <w:i/>
          <w:iCs/>
          <w:sz w:val="20"/>
        </w:rPr>
        <w:t>, 2019-03-25, paskelbta TAR 2019-03-25, i. k. 2019-04579</w:t>
      </w:r>
    </w:p>
    <w:p w14:paraId="51CA4C2A" w14:textId="77777777" w:rsidR="00DA2D35" w:rsidRDefault="00DA2D35"/>
    <w:p w14:paraId="58D8BABA" w14:textId="77777777" w:rsidR="00DA2D35" w:rsidRDefault="00A32C92">
      <w:pPr>
        <w:tabs>
          <w:tab w:val="left" w:pos="720"/>
        </w:tabs>
        <w:ind w:firstLine="568"/>
        <w:jc w:val="both"/>
        <w:rPr>
          <w:szCs w:val="22"/>
        </w:rPr>
      </w:pPr>
      <w:r>
        <w:rPr>
          <w:szCs w:val="22"/>
        </w:rPr>
        <w:t>2.7.</w:t>
      </w:r>
      <w:r>
        <w:rPr>
          <w:szCs w:val="22"/>
        </w:rPr>
        <w:tab/>
        <w:t>Projekto vykdytojas sutinka:</w:t>
      </w:r>
    </w:p>
    <w:p w14:paraId="0D8058C0" w14:textId="77777777" w:rsidR="00DA2D35" w:rsidRDefault="00A32C92">
      <w:pPr>
        <w:tabs>
          <w:tab w:val="left" w:pos="720"/>
        </w:tabs>
        <w:ind w:firstLine="568"/>
        <w:jc w:val="both"/>
        <w:rPr>
          <w:szCs w:val="22"/>
        </w:rPr>
      </w:pPr>
      <w:r>
        <w:rPr>
          <w:szCs w:val="22"/>
        </w:rPr>
        <w:t>2.7.1.</w:t>
      </w:r>
      <w:r>
        <w:rPr>
          <w:szCs w:val="22"/>
        </w:rPr>
        <w:tab/>
        <w:t xml:space="preserve">Tais atvejais, jei keičiant ar pildant </w:t>
      </w:r>
      <w:r>
        <w:rPr>
          <w:szCs w:val="24"/>
        </w:rPr>
        <w:t>Aprašą po paraiškos</w:t>
      </w:r>
      <w:r>
        <w:rPr>
          <w:rFonts w:eastAsia="Calibri"/>
          <w:szCs w:val="24"/>
        </w:rPr>
        <w:t xml:space="preserve"> </w:t>
      </w:r>
      <w:r>
        <w:rPr>
          <w:szCs w:val="24"/>
        </w:rPr>
        <w:t>finansuoti iš Europos Sąjungos struktūrinių fon</w:t>
      </w:r>
      <w:r>
        <w:rPr>
          <w:szCs w:val="24"/>
        </w:rPr>
        <w:t xml:space="preserve">dų lėšų bendrai finansuojamą projektą (toliau – paraiška) pateikimo ir Sutarties sudarymo </w:t>
      </w:r>
      <w:r>
        <w:rPr>
          <w:szCs w:val="22"/>
        </w:rPr>
        <w:t>bus patvirtinta naujų ir (arba) nustatyta papildomų reikalavimų, sąlygų, mokymų išlaidų kompensavimo dydžių ar nauja mokymų kompensavimo tvarka, jų laikysis teisės ak</w:t>
      </w:r>
      <w:r>
        <w:rPr>
          <w:szCs w:val="22"/>
        </w:rPr>
        <w:t>tų nustatyta tvarka;</w:t>
      </w:r>
    </w:p>
    <w:p w14:paraId="0FD975CD" w14:textId="77777777" w:rsidR="00DA2D35" w:rsidRDefault="00A32C92">
      <w:pPr>
        <w:tabs>
          <w:tab w:val="left" w:pos="720"/>
        </w:tabs>
        <w:ind w:firstLine="568"/>
        <w:jc w:val="both"/>
        <w:rPr>
          <w:szCs w:val="22"/>
        </w:rPr>
      </w:pPr>
      <w:r>
        <w:rPr>
          <w:szCs w:val="22"/>
        </w:rPr>
        <w:t>2.7.2.</w:t>
      </w:r>
      <w:r>
        <w:rPr>
          <w:szCs w:val="22"/>
        </w:rPr>
        <w:tab/>
        <w:t xml:space="preserve">kad informacija apie projektą (įmonės pavadinimas, įmonės kodas, numatomo suteikti finansavimo ir suteikto finansavimo dydis) būtų paskelbta viešai interneto svetainėje www.invega.lt ir </w:t>
      </w:r>
      <w:r>
        <w:rPr>
          <w:rFonts w:eastAsia="Calibri"/>
          <w:szCs w:val="24"/>
        </w:rPr>
        <w:t xml:space="preserve">ES struktūrinių fondų svetainėje </w:t>
      </w:r>
      <w:r>
        <w:rPr>
          <w:szCs w:val="22"/>
        </w:rPr>
        <w:t>www.esinv</w:t>
      </w:r>
      <w:r>
        <w:rPr>
          <w:szCs w:val="22"/>
        </w:rPr>
        <w:t>esticijos.lt;</w:t>
      </w:r>
    </w:p>
    <w:p w14:paraId="2488E7DB" w14:textId="77777777" w:rsidR="00DA2D35" w:rsidRDefault="00A32C92">
      <w:pPr>
        <w:tabs>
          <w:tab w:val="left" w:pos="720"/>
        </w:tabs>
        <w:ind w:firstLine="568"/>
        <w:jc w:val="both"/>
        <w:rPr>
          <w:szCs w:val="22"/>
        </w:rPr>
      </w:pPr>
      <w:r>
        <w:rPr>
          <w:szCs w:val="22"/>
        </w:rPr>
        <w:t>2.7.3.</w:t>
      </w:r>
      <w:r>
        <w:rPr>
          <w:szCs w:val="22"/>
        </w:rPr>
        <w:tab/>
        <w:t xml:space="preserve">kad paraiškoje ir jos prieduose pateikti duomenys būtų apdorojami ir saugomi </w:t>
      </w:r>
      <w:r>
        <w:rPr>
          <w:szCs w:val="24"/>
        </w:rPr>
        <w:t>įgyvendinančiosios institucijos</w:t>
      </w:r>
      <w:r>
        <w:rPr>
          <w:szCs w:val="22"/>
        </w:rPr>
        <w:t xml:space="preserve"> vidaus informacinėje sistemoje ir 2014</w:t>
      </w:r>
      <w:r>
        <w:rPr>
          <w:bCs/>
          <w:szCs w:val="24"/>
        </w:rPr>
        <w:t>–</w:t>
      </w:r>
      <w:r>
        <w:rPr>
          <w:szCs w:val="22"/>
        </w:rPr>
        <w:t>2020 metų Europos Sąjungos struktūrinių fondų posistemyje;</w:t>
      </w:r>
    </w:p>
    <w:p w14:paraId="333380BF" w14:textId="77777777" w:rsidR="00DA2D35" w:rsidRDefault="00A32C92">
      <w:pPr>
        <w:tabs>
          <w:tab w:val="left" w:pos="720"/>
        </w:tabs>
        <w:ind w:firstLine="568"/>
        <w:jc w:val="both"/>
        <w:rPr>
          <w:szCs w:val="22"/>
        </w:rPr>
      </w:pPr>
      <w:r>
        <w:rPr>
          <w:szCs w:val="22"/>
        </w:rPr>
        <w:t>2.7.4.</w:t>
      </w:r>
      <w:r>
        <w:rPr>
          <w:szCs w:val="22"/>
        </w:rPr>
        <w:tab/>
        <w:t>teisės aktų nustatyta</w:t>
      </w:r>
      <w:r>
        <w:rPr>
          <w:szCs w:val="22"/>
        </w:rPr>
        <w:t xml:space="preserve"> tvarka grąžinti nepagrįstai gautą mokymų išlaidų kompensaciją ar jos dalį, jei ji būtų gauta dėl klaidos, pateiktos neteisingos informacijos, atsiradusios neatitikties privalomiems reikalavimams ar sąlygoms ar kitų teisės aktais nustatytų priežasčių pagal</w:t>
      </w:r>
      <w:r>
        <w:rPr>
          <w:szCs w:val="22"/>
        </w:rPr>
        <w:t xml:space="preserve"> </w:t>
      </w:r>
      <w:r>
        <w:rPr>
          <w:szCs w:val="24"/>
        </w:rPr>
        <w:t>įgyvendinančiosios institucijos</w:t>
      </w:r>
      <w:r>
        <w:rPr>
          <w:szCs w:val="22"/>
        </w:rPr>
        <w:t xml:space="preserve"> rašytinį pareikalavimą per nurodytą terminą</w:t>
      </w:r>
      <w:r>
        <w:rPr>
          <w:szCs w:val="24"/>
        </w:rPr>
        <w:t xml:space="preserve">. Grąžinimas vykdomas </w:t>
      </w:r>
      <w:r>
        <w:rPr>
          <w:rFonts w:eastAsia="Calibri"/>
          <w:szCs w:val="24"/>
        </w:rPr>
        <w:t>Finansinės paramos ir bendrojo finansavimo lėšų grąžinimo į Lietuvos Respublikos valstybės biudžetą taisyklėse</w:t>
      </w:r>
      <w:r>
        <w:rPr>
          <w:szCs w:val="24"/>
        </w:rPr>
        <w:t>, patvirtintose Lietuvos Respublikos Vyriausybės</w:t>
      </w:r>
      <w:r>
        <w:rPr>
          <w:szCs w:val="24"/>
        </w:rPr>
        <w:t xml:space="preserve"> 2005 m. gegužės 30 d. nutarimu Nr. 590 „Dėl </w:t>
      </w:r>
      <w:r>
        <w:rPr>
          <w:rFonts w:eastAsia="Calibri"/>
          <w:szCs w:val="24"/>
        </w:rPr>
        <w:t>Finansinės paramos ir bendrojo finansavimo lėšų grąžinimo į Lietuvos Respublikos valstybės biudžetą taisyklių patvirtinimo</w:t>
      </w:r>
      <w:r>
        <w:rPr>
          <w:szCs w:val="24"/>
        </w:rPr>
        <w:t>“ nustatyta tvarka</w:t>
      </w:r>
      <w:r>
        <w:rPr>
          <w:szCs w:val="22"/>
        </w:rPr>
        <w:t>.</w:t>
      </w:r>
    </w:p>
    <w:p w14:paraId="59DEDE1A" w14:textId="77777777" w:rsidR="00DA2D35" w:rsidRDefault="00A32C92">
      <w:pPr>
        <w:ind w:firstLine="567"/>
        <w:jc w:val="both"/>
        <w:rPr>
          <w:rFonts w:eastAsia="Calibri"/>
          <w:iCs/>
          <w:szCs w:val="22"/>
        </w:rPr>
      </w:pPr>
      <w:r>
        <w:rPr>
          <w:rFonts w:eastAsia="Calibri"/>
          <w:szCs w:val="24"/>
        </w:rPr>
        <w:t>2.8. Projekto vykdytojas turi informuoti įgyvendinančiąją instituciją</w:t>
      </w:r>
      <w:r>
        <w:rPr>
          <w:rFonts w:eastAsia="Calibri"/>
          <w:szCs w:val="24"/>
        </w:rPr>
        <w:t xml:space="preserve"> raštu, jei projekto vykdymo metu jo (juridinio asmens) vadovas, pagrindinis akcininkas (turintis daugiau nei 50 proc. akcijų) ar savininkas, ūkinės bendrijos tikrasis (-ieji) narys (-iai) ar mažosios bendrijos atstovas, turintis (-ys) teisę juridinio asme</w:t>
      </w:r>
      <w:r>
        <w:rPr>
          <w:rFonts w:eastAsia="Calibri"/>
          <w:szCs w:val="24"/>
        </w:rPr>
        <w:t>ns vardu sudaryti sandorį, ar buhalteris (-iai) arba kitas (-i) asmuo (asmenys), turintis (-ys) teisę surašyti ir pasirašyti pareiškėjo ir (arba) projekto vykdytojo apskaitos dokumentus, įgijo ar turi neišnykusį arba nepanaikintą teistumą arba dėl pareiškė</w:t>
      </w:r>
      <w:r>
        <w:rPr>
          <w:rFonts w:eastAsia="Calibri"/>
          <w:szCs w:val="24"/>
        </w:rPr>
        <w:t xml:space="preserve">jo ir (arba) projekto vykdytojo (juridinio asmens) per paskutinius 5 metus buvo priimtas ir įsiteisėjęs apkaltinamasis teismo nuosprendis už dalyvavimą bendrininkų grupėje, organizuotoje grupėje, nusikalstamame susivienijime, jų organizavimą ar vadovavimą </w:t>
      </w:r>
      <w:r>
        <w:rPr>
          <w:rFonts w:eastAsia="Calibri"/>
          <w:szCs w:val="24"/>
        </w:rPr>
        <w:t>jiems, kyšininkavimą, prekybą poveikiu, papirkimą, piktnaudžiavimą, tarnybos pareigų neatlikimą, sukčiavimą, turto pasisavinimą, turto iššvaistymą, turtinės žalos padarymą apgaule, turto sunaikinimą ar sugadinimą, neteisėtą praturtėjimą, kontrabandą, muiti</w:t>
      </w:r>
      <w:r>
        <w:rPr>
          <w:rFonts w:eastAsia="Calibri"/>
          <w:szCs w:val="24"/>
        </w:rPr>
        <w:t>nės apgaulę, neteisėtą disponavimą akcizais apmokestinamomis prekėmis, neteisėtą prekių ar produkcijos neišvežimą iš Lietuvos Respublikos, neteisėtą vertimąsi ūkine, ekonomine, finansine ar profesine veikla, neteisėtą juridinio asmens veiklą, svetimo preki</w:t>
      </w:r>
      <w:r>
        <w:rPr>
          <w:rFonts w:eastAsia="Calibri"/>
          <w:szCs w:val="24"/>
        </w:rPr>
        <w:t>ų ar paslaugų ženklo naudojimą, apgaulingą pareiškimą apie juridinio asmens veiklą, mokesčių nesumokėjimą, kredito, paskolos ar tikslinės paramos panaudojimą ne pagal paskirtį ar nustatytą tvarką, kreditinį sukčiavimą, skolininko nesąžiningumą, nusikalstam</w:t>
      </w:r>
      <w:r>
        <w:rPr>
          <w:rFonts w:eastAsia="Calibri"/>
          <w:szCs w:val="24"/>
        </w:rPr>
        <w:t>ą bankrotą, netikros elektroninės mokėjimo priemonės gaminimą, tikros elektroninės mokėjimo priemonės klastojimą ar neteisėtą disponavimą elektronine mokėjimo priemone arba jos duomenimis, neteisėtą elektroninės mokėjimo priemonės ar jos duomenų panaudojim</w:t>
      </w:r>
      <w:r>
        <w:rPr>
          <w:rFonts w:eastAsia="Calibri"/>
          <w:szCs w:val="24"/>
        </w:rPr>
        <w:t>ą, neteisingų duomenų apie pajamas, pelną ar turtą pateikimą, deklaracijos, ataskaitos ar kito dokumento nepateikimą, apgaulingą ar aplaidų apskaitos tvarkymą, nusikalstamu būdu gauto turto įgijimą ar realizavimą, nusikalstamu būdu įgytų pinigų ar turto le</w:t>
      </w:r>
      <w:r>
        <w:rPr>
          <w:rFonts w:eastAsia="Calibri"/>
          <w:szCs w:val="24"/>
        </w:rPr>
        <w:t xml:space="preserve">galizavimą, netikrų pinigų ar vertybinių popierių pagaminimą, laikymą arba realizavimą, dokumento suklastojimą ar disponavimą suklastotu dokumentu, antspaudo, spaudo ar blanko suklastojimą, dalyvavimą kokioje nors kitoje neteisėtoje veikloje, kenkiančioje </w:t>
      </w:r>
      <w:r>
        <w:rPr>
          <w:rFonts w:eastAsia="Calibri"/>
          <w:szCs w:val="24"/>
        </w:rPr>
        <w:t>Lietuvos Respublikos ir (arba) ES finansiniams interesams (šis apribojimas netaikomas įstaigoms, kurių veikla finansuojama iš Lietuvos Respublikos valstybės biudžeto ir (arba) savivaldybių biudžetų, ir (arba) valstybės pinigų fondų).</w:t>
      </w:r>
    </w:p>
    <w:p w14:paraId="55FB668F" w14:textId="77777777" w:rsidR="00DA2D35" w:rsidRDefault="00A32C92">
      <w:pPr>
        <w:rPr>
          <w:rFonts w:eastAsia="MS Mincho"/>
          <w:i/>
          <w:iCs/>
          <w:sz w:val="20"/>
        </w:rPr>
      </w:pPr>
      <w:r>
        <w:rPr>
          <w:rFonts w:eastAsia="MS Mincho"/>
          <w:i/>
          <w:iCs/>
          <w:sz w:val="20"/>
        </w:rPr>
        <w:t>Papunkčio pakeitimai:</w:t>
      </w:r>
    </w:p>
    <w:p w14:paraId="289A50FF" w14:textId="77777777" w:rsidR="00DA2D35" w:rsidRDefault="00A32C92">
      <w:pPr>
        <w:jc w:val="both"/>
        <w:rPr>
          <w:rFonts w:eastAsia="MS Mincho"/>
          <w:i/>
          <w:iCs/>
          <w:sz w:val="20"/>
        </w:rPr>
      </w:pPr>
      <w:r>
        <w:rPr>
          <w:rFonts w:eastAsia="MS Mincho"/>
          <w:i/>
          <w:iCs/>
          <w:sz w:val="20"/>
        </w:rPr>
        <w:t xml:space="preserve">Nr. </w:t>
      </w:r>
      <w:hyperlink r:id="rId126" w:history="1">
        <w:r w:rsidRPr="00532B9F">
          <w:rPr>
            <w:rFonts w:eastAsia="MS Mincho"/>
            <w:i/>
            <w:iCs/>
            <w:color w:val="0563C1" w:themeColor="hyperlink"/>
            <w:sz w:val="20"/>
            <w:u w:val="single"/>
          </w:rPr>
          <w:t>4-201</w:t>
        </w:r>
      </w:hyperlink>
      <w:r>
        <w:rPr>
          <w:rFonts w:eastAsia="MS Mincho"/>
          <w:i/>
          <w:iCs/>
          <w:sz w:val="20"/>
        </w:rPr>
        <w:t>, 2019-03-25, paskelbta TAR 2019-03-25, i. k. 2019-04579</w:t>
      </w:r>
    </w:p>
    <w:p w14:paraId="43220055" w14:textId="77777777" w:rsidR="00DA2D35" w:rsidRDefault="00DA2D35"/>
    <w:p w14:paraId="0A73917A" w14:textId="77777777" w:rsidR="00DA2D35" w:rsidRDefault="00A32C92">
      <w:pPr>
        <w:ind w:firstLine="567"/>
        <w:jc w:val="both"/>
        <w:rPr>
          <w:rFonts w:eastAsia="Calibri"/>
          <w:iCs/>
          <w:szCs w:val="22"/>
        </w:rPr>
      </w:pPr>
      <w:r>
        <w:rPr>
          <w:rFonts w:eastAsia="Calibri"/>
          <w:iCs/>
          <w:szCs w:val="22"/>
        </w:rPr>
        <w:t>2.9.</w:t>
      </w:r>
      <w:r>
        <w:rPr>
          <w:rFonts w:eastAsia="Calibri"/>
          <w:iCs/>
          <w:szCs w:val="22"/>
        </w:rPr>
        <w:tab/>
        <w:t xml:space="preserve">Projekto vykdytojas turi informuoti </w:t>
      </w:r>
      <w:r>
        <w:rPr>
          <w:rFonts w:eastAsia="Calibri"/>
          <w:szCs w:val="24"/>
        </w:rPr>
        <w:t>įgyvendinančiąją instituciją</w:t>
      </w:r>
      <w:r>
        <w:rPr>
          <w:rFonts w:eastAsia="Calibri"/>
          <w:iCs/>
          <w:szCs w:val="22"/>
        </w:rPr>
        <w:t xml:space="preserve"> raštu, jei projekto v</w:t>
      </w:r>
      <w:r>
        <w:rPr>
          <w:rFonts w:eastAsia="Calibri"/>
          <w:iCs/>
          <w:szCs w:val="22"/>
        </w:rPr>
        <w:t xml:space="preserve">ykdytojui, kuris kaip darbdavys leido dirbti asmenims nelegaliai, pradėtas taikyti apribojimas 5 ateinančius metus nuo nelegalaus įdarbinimo nustatymo dienos skirti jam (pareiškėjui ir (arba) projekto vykdytojui) ES finansinę paramą, </w:t>
      </w:r>
      <w:r>
        <w:rPr>
          <w:rFonts w:eastAsia="Calibri"/>
          <w:iCs/>
          <w:szCs w:val="24"/>
        </w:rPr>
        <w:t>Europos ekonominės erd</w:t>
      </w:r>
      <w:r>
        <w:rPr>
          <w:rFonts w:eastAsia="Calibri"/>
          <w:iCs/>
          <w:szCs w:val="24"/>
        </w:rPr>
        <w:t>vės</w:t>
      </w:r>
      <w:r>
        <w:rPr>
          <w:rFonts w:eastAsia="Calibri"/>
          <w:iCs/>
          <w:szCs w:val="22"/>
        </w:rPr>
        <w:t xml:space="preserve"> ir Norvegijos finansinių mechanizmų, 2007–2012 metų Lietuvos ir Šveicarijos bendradarbiavimo programos finansinę paramą.</w:t>
      </w:r>
    </w:p>
    <w:p w14:paraId="0EA0AB92" w14:textId="77777777" w:rsidR="00DA2D35" w:rsidRDefault="00A32C92">
      <w:pPr>
        <w:ind w:firstLine="567"/>
        <w:jc w:val="both"/>
        <w:rPr>
          <w:rFonts w:eastAsia="Calibri"/>
          <w:iCs/>
          <w:szCs w:val="24"/>
        </w:rPr>
      </w:pPr>
      <w:r>
        <w:rPr>
          <w:rFonts w:eastAsia="Calibri"/>
          <w:iCs/>
          <w:szCs w:val="24"/>
        </w:rPr>
        <w:t>2.10.</w:t>
      </w:r>
      <w:r>
        <w:rPr>
          <w:rFonts w:eastAsia="Calibri"/>
          <w:iCs/>
          <w:szCs w:val="24"/>
        </w:rPr>
        <w:tab/>
      </w:r>
      <w:r>
        <w:rPr>
          <w:rFonts w:eastAsia="Calibri"/>
          <w:iCs/>
          <w:szCs w:val="22"/>
        </w:rPr>
        <w:t>Projekto vykdytojas įsipareigoja įgyvendinančiajai institucijai pateikti informaciją apie kiekvieno darbuotojo, kurio mokymos</w:t>
      </w:r>
      <w:r>
        <w:rPr>
          <w:rFonts w:eastAsia="Calibri"/>
          <w:iCs/>
          <w:szCs w:val="22"/>
        </w:rPr>
        <w:t>i išlaidos buvo kompensuotos (projekto dalyvio), pasiektą rezultatą praėjus 28 dienoms nuo jo paskutinių mokymų per kompensacijos laikotarpį pabaigos datos (dalyvavimo projekto veiklose pabaigos). Informacija pateikiama svetainėje www.invega.lt. atsakant į</w:t>
      </w:r>
      <w:r>
        <w:rPr>
          <w:rFonts w:eastAsia="Calibri"/>
          <w:iCs/>
          <w:szCs w:val="22"/>
        </w:rPr>
        <w:t xml:space="preserve"> nurodytus klausimus arba</w:t>
      </w:r>
      <w:r>
        <w:rPr>
          <w:rFonts w:eastAsia="Calibri"/>
          <w:iCs/>
          <w:szCs w:val="24"/>
        </w:rPr>
        <w:t xml:space="preserve">, </w:t>
      </w:r>
      <w:r>
        <w:rPr>
          <w:rFonts w:eastAsia="Calibri"/>
          <w:bCs/>
          <w:szCs w:val="24"/>
        </w:rPr>
        <w:t>esant techninėms galimybėms, tiesiogiai interaktyviai per „e-platformą“.</w:t>
      </w:r>
    </w:p>
    <w:p w14:paraId="44E2C6FF" w14:textId="77777777" w:rsidR="00DA2D35" w:rsidRDefault="00A32C92">
      <w:pPr>
        <w:tabs>
          <w:tab w:val="left" w:pos="720"/>
        </w:tabs>
        <w:ind w:firstLine="567"/>
        <w:jc w:val="both"/>
        <w:rPr>
          <w:szCs w:val="22"/>
        </w:rPr>
      </w:pPr>
      <w:r>
        <w:rPr>
          <w:szCs w:val="22"/>
        </w:rPr>
        <w:t>2.11.</w:t>
      </w:r>
      <w:r>
        <w:rPr>
          <w:szCs w:val="22"/>
        </w:rPr>
        <w:tab/>
      </w:r>
      <w:r>
        <w:rPr>
          <w:szCs w:val="24"/>
        </w:rPr>
        <w:t>Įgyvendinančioji institucija</w:t>
      </w:r>
      <w:r>
        <w:rPr>
          <w:szCs w:val="22"/>
        </w:rPr>
        <w:t xml:space="preserve"> vienašališkai gali nutraukti Sutartį šiais atvejais:</w:t>
      </w:r>
    </w:p>
    <w:p w14:paraId="4AF8FF00" w14:textId="77777777" w:rsidR="00DA2D35" w:rsidRDefault="00A32C92">
      <w:pPr>
        <w:tabs>
          <w:tab w:val="left" w:pos="720"/>
        </w:tabs>
        <w:ind w:firstLine="568"/>
        <w:jc w:val="both"/>
        <w:rPr>
          <w:szCs w:val="22"/>
        </w:rPr>
      </w:pPr>
      <w:r>
        <w:rPr>
          <w:szCs w:val="22"/>
        </w:rPr>
        <w:t>2.11.1.</w:t>
      </w:r>
      <w:r>
        <w:rPr>
          <w:szCs w:val="22"/>
        </w:rPr>
        <w:tab/>
        <w:t xml:space="preserve">kai nevykdomos ar pažeidžiamos kompensavimo sąlygos, </w:t>
      </w:r>
      <w:r>
        <w:rPr>
          <w:szCs w:val="22"/>
        </w:rPr>
        <w:t>nurodytos Aprašo IV skyriuje, ar nustatoma, kad projekto vykdytojas ar mokymų teikėjas neįvykdė prisiimtų įsipareigojimų ar pažeidė Sutartį;</w:t>
      </w:r>
    </w:p>
    <w:p w14:paraId="4D5B7F16" w14:textId="77777777" w:rsidR="00DA2D35" w:rsidRDefault="00A32C92">
      <w:pPr>
        <w:tabs>
          <w:tab w:val="left" w:pos="720"/>
        </w:tabs>
        <w:ind w:firstLine="568"/>
        <w:jc w:val="both"/>
        <w:rPr>
          <w:szCs w:val="22"/>
        </w:rPr>
      </w:pPr>
      <w:r>
        <w:rPr>
          <w:szCs w:val="22"/>
        </w:rPr>
        <w:t>2.11.2.</w:t>
      </w:r>
      <w:r>
        <w:rPr>
          <w:szCs w:val="22"/>
        </w:rPr>
        <w:tab/>
      </w:r>
      <w:r>
        <w:t>kai projekto vykdytojas yra restruktūrizuojamas, bankrutuojantis ar likviduojamas;</w:t>
      </w:r>
    </w:p>
    <w:p w14:paraId="4A2751E6" w14:textId="77777777" w:rsidR="00DA2D35" w:rsidRDefault="00A32C92">
      <w:pPr>
        <w:tabs>
          <w:tab w:val="left" w:pos="720"/>
        </w:tabs>
        <w:ind w:firstLine="568"/>
        <w:jc w:val="both"/>
        <w:rPr>
          <w:szCs w:val="22"/>
        </w:rPr>
      </w:pPr>
      <w:r>
        <w:rPr>
          <w:szCs w:val="22"/>
        </w:rPr>
        <w:t>2.11.3.</w:t>
      </w:r>
      <w:r>
        <w:rPr>
          <w:szCs w:val="22"/>
        </w:rPr>
        <w:tab/>
        <w:t>kai projekto vyk</w:t>
      </w:r>
      <w:r>
        <w:rPr>
          <w:szCs w:val="22"/>
        </w:rPr>
        <w:t>dytojas prašo nekompensuoti mokymų išlaidų dalies už visus darbuotojus;</w:t>
      </w:r>
    </w:p>
    <w:p w14:paraId="617DB567" w14:textId="77777777" w:rsidR="00DA2D35" w:rsidRDefault="00A32C92">
      <w:pPr>
        <w:tabs>
          <w:tab w:val="left" w:pos="720"/>
        </w:tabs>
        <w:ind w:firstLine="568"/>
        <w:jc w:val="both"/>
        <w:rPr>
          <w:szCs w:val="22"/>
        </w:rPr>
      </w:pPr>
      <w:r>
        <w:rPr>
          <w:szCs w:val="22"/>
        </w:rPr>
        <w:t>2.11.4.</w:t>
      </w:r>
      <w:r>
        <w:rPr>
          <w:szCs w:val="22"/>
        </w:rPr>
        <w:tab/>
        <w:t>kai nustatomas pažeidimas dėl Sutarties ir ES ar Lietuvos Respublikos teisės aktų nustatytų reikalavimų ir sąlygų laikymosi;</w:t>
      </w:r>
    </w:p>
    <w:p w14:paraId="2EA509E2" w14:textId="77777777" w:rsidR="00DA2D35" w:rsidRDefault="00A32C92">
      <w:pPr>
        <w:tabs>
          <w:tab w:val="left" w:pos="720"/>
        </w:tabs>
        <w:ind w:firstLine="568"/>
        <w:jc w:val="both"/>
        <w:rPr>
          <w:szCs w:val="22"/>
        </w:rPr>
      </w:pPr>
      <w:r>
        <w:rPr>
          <w:szCs w:val="22"/>
        </w:rPr>
        <w:t>2.11.5.</w:t>
      </w:r>
      <w:r>
        <w:rPr>
          <w:szCs w:val="22"/>
        </w:rPr>
        <w:tab/>
        <w:t>kai buvo nustatyta, kad pagal Lietuvos Resp</w:t>
      </w:r>
      <w:r>
        <w:rPr>
          <w:szCs w:val="22"/>
        </w:rPr>
        <w:t>ublikos bei ES teisės aktų nustatytas valstybės pagalbos teikimo taisykles atitinkama pagalba negali būti teikiama;</w:t>
      </w:r>
    </w:p>
    <w:p w14:paraId="0C78F84C" w14:textId="77777777" w:rsidR="00DA2D35" w:rsidRDefault="00A32C92">
      <w:pPr>
        <w:tabs>
          <w:tab w:val="left" w:pos="720"/>
        </w:tabs>
        <w:ind w:firstLine="568"/>
        <w:jc w:val="both"/>
        <w:rPr>
          <w:szCs w:val="22"/>
        </w:rPr>
      </w:pPr>
      <w:r>
        <w:rPr>
          <w:szCs w:val="22"/>
        </w:rPr>
        <w:t>2.11.6.</w:t>
      </w:r>
      <w:r>
        <w:rPr>
          <w:szCs w:val="22"/>
        </w:rPr>
        <w:tab/>
        <w:t xml:space="preserve">kai nustatoma, kad paraiškoje pateikti patvirtinimai ar pateikti duomenys yra neteisingi ir per </w:t>
      </w:r>
      <w:r>
        <w:rPr>
          <w:szCs w:val="24"/>
        </w:rPr>
        <w:t>įgyvendinančiosios institucijos</w:t>
      </w:r>
      <w:r>
        <w:rPr>
          <w:szCs w:val="22"/>
        </w:rPr>
        <w:t xml:space="preserve"> nuro</w:t>
      </w:r>
      <w:r>
        <w:rPr>
          <w:szCs w:val="22"/>
        </w:rPr>
        <w:t>dytą terminą atitinkami trūkumai nėra pašalinami.</w:t>
      </w:r>
    </w:p>
    <w:p w14:paraId="17DA433E" w14:textId="77777777" w:rsidR="00DA2D35" w:rsidRDefault="00A32C92">
      <w:pPr>
        <w:tabs>
          <w:tab w:val="left" w:pos="720"/>
        </w:tabs>
        <w:ind w:firstLine="568"/>
        <w:jc w:val="both"/>
        <w:rPr>
          <w:szCs w:val="22"/>
        </w:rPr>
      </w:pPr>
      <w:r>
        <w:rPr>
          <w:szCs w:val="22"/>
        </w:rPr>
        <w:t>2.11.7.</w:t>
      </w:r>
      <w:r>
        <w:rPr>
          <w:szCs w:val="22"/>
        </w:rPr>
        <w:tab/>
        <w:t>kitam ūkio subjektui perėmus teises į projekto vykdytojo įsipareigojimus, susijusius su Sutartimi.</w:t>
      </w:r>
    </w:p>
    <w:p w14:paraId="2B526DE1" w14:textId="77777777" w:rsidR="00DA2D35" w:rsidRDefault="00DA2D35">
      <w:pPr>
        <w:tabs>
          <w:tab w:val="left" w:pos="720"/>
        </w:tabs>
        <w:ind w:left="568"/>
        <w:jc w:val="both"/>
        <w:rPr>
          <w:szCs w:val="22"/>
        </w:rPr>
      </w:pPr>
    </w:p>
    <w:p w14:paraId="144E07BD" w14:textId="77777777" w:rsidR="00DA2D35" w:rsidRDefault="00A32C92">
      <w:pPr>
        <w:widowControl w:val="0"/>
        <w:tabs>
          <w:tab w:val="left" w:pos="1134"/>
        </w:tabs>
        <w:ind w:firstLine="567"/>
        <w:jc w:val="both"/>
        <w:rPr>
          <w:rFonts w:eastAsia="Calibri"/>
          <w:b/>
          <w:bCs/>
          <w:szCs w:val="24"/>
        </w:rPr>
      </w:pPr>
      <w:r>
        <w:rPr>
          <w:rFonts w:eastAsia="Calibri"/>
          <w:bCs/>
          <w:szCs w:val="24"/>
        </w:rPr>
        <w:t>3.</w:t>
      </w:r>
      <w:r>
        <w:rPr>
          <w:rFonts w:eastAsia="Calibri"/>
          <w:bCs/>
          <w:szCs w:val="24"/>
        </w:rPr>
        <w:tab/>
      </w:r>
      <w:r>
        <w:rPr>
          <w:rFonts w:eastAsia="Calibri"/>
          <w:b/>
          <w:bCs/>
          <w:szCs w:val="24"/>
        </w:rPr>
        <w:t>Projektui skirtos finansavimo lėšos</w:t>
      </w:r>
    </w:p>
    <w:p w14:paraId="108B9D94" w14:textId="77777777" w:rsidR="00DA2D35" w:rsidRDefault="00A32C92">
      <w:pPr>
        <w:ind w:firstLine="567"/>
        <w:jc w:val="both"/>
        <w:rPr>
          <w:rFonts w:eastAsia="Calibri"/>
          <w:bCs/>
          <w:szCs w:val="24"/>
        </w:rPr>
      </w:pPr>
      <w:r>
        <w:rPr>
          <w:rFonts w:eastAsia="Calibri"/>
          <w:szCs w:val="24"/>
        </w:rPr>
        <w:t xml:space="preserve">3.1. Projekto tinkamų finansuoti išlaidų suma bus </w:t>
      </w:r>
      <w:r>
        <w:rPr>
          <w:rFonts w:eastAsia="Calibri"/>
          <w:szCs w:val="24"/>
        </w:rPr>
        <w:t>apskaičiuojama pagal Lietuvos Respublikos ekonomikos ir inovacijų ministro įsakymu įgaliotos įstaigos teikiamas projekto vykdytojo darbuotojo, dėl kurio buvo atsiųsti atskiri prašymai kompensuoti mokymų išlaidų dalį (toliau – darbuotojas), dalyvavimo mokym</w:t>
      </w:r>
      <w:r>
        <w:rPr>
          <w:rFonts w:eastAsia="Calibri"/>
          <w:szCs w:val="24"/>
        </w:rPr>
        <w:t>uose ataskaitas pagal iš Valstybinio socialinio draudimo fondo valdybos prie Socialinės apsaugos ir darbo ministerijos gaunamą informaciją apie darbuotojo atitiktį Aprašo IV skyriaus reikalavimams.</w:t>
      </w:r>
    </w:p>
    <w:p w14:paraId="5728E7EB" w14:textId="77777777" w:rsidR="00DA2D35" w:rsidRDefault="00A32C92">
      <w:pPr>
        <w:rPr>
          <w:rFonts w:eastAsia="MS Mincho"/>
          <w:i/>
          <w:iCs/>
          <w:sz w:val="20"/>
        </w:rPr>
      </w:pPr>
      <w:r>
        <w:rPr>
          <w:rFonts w:eastAsia="MS Mincho"/>
          <w:i/>
          <w:iCs/>
          <w:sz w:val="20"/>
        </w:rPr>
        <w:t>Papunkčio pakeitimai:</w:t>
      </w:r>
    </w:p>
    <w:p w14:paraId="57560234" w14:textId="77777777" w:rsidR="00DA2D35" w:rsidRDefault="00A32C92">
      <w:pPr>
        <w:jc w:val="both"/>
        <w:rPr>
          <w:rFonts w:eastAsia="MS Mincho"/>
          <w:i/>
          <w:iCs/>
          <w:sz w:val="20"/>
        </w:rPr>
      </w:pPr>
      <w:r>
        <w:rPr>
          <w:rFonts w:eastAsia="MS Mincho"/>
          <w:i/>
          <w:iCs/>
          <w:sz w:val="20"/>
        </w:rPr>
        <w:t xml:space="preserve">Nr. </w:t>
      </w:r>
      <w:hyperlink r:id="rId127" w:history="1">
        <w:r w:rsidRPr="00532B9F">
          <w:rPr>
            <w:rFonts w:eastAsia="MS Mincho"/>
            <w:i/>
            <w:iCs/>
            <w:color w:val="0563C1" w:themeColor="hyperlink"/>
            <w:sz w:val="20"/>
            <w:u w:val="single"/>
          </w:rPr>
          <w:t>4-201</w:t>
        </w:r>
      </w:hyperlink>
      <w:r>
        <w:rPr>
          <w:rFonts w:eastAsia="MS Mincho"/>
          <w:i/>
          <w:iCs/>
          <w:sz w:val="20"/>
        </w:rPr>
        <w:t>, 2019-03-25, paskelbta TAR 2019-03-25, i. k. 2019-04579</w:t>
      </w:r>
    </w:p>
    <w:p w14:paraId="199F6AF2" w14:textId="77777777" w:rsidR="00DA2D35" w:rsidRDefault="00DA2D35"/>
    <w:p w14:paraId="13D68887" w14:textId="77777777" w:rsidR="00DA2D35" w:rsidRDefault="00A32C92">
      <w:pPr>
        <w:widowControl w:val="0"/>
        <w:tabs>
          <w:tab w:val="left" w:pos="1134"/>
        </w:tabs>
        <w:ind w:firstLine="567"/>
        <w:jc w:val="both"/>
        <w:rPr>
          <w:szCs w:val="24"/>
          <w:lang w:eastAsia="lt-LT"/>
        </w:rPr>
      </w:pPr>
      <w:r>
        <w:rPr>
          <w:szCs w:val="24"/>
          <w:lang w:eastAsia="lt-LT"/>
        </w:rPr>
        <w:t xml:space="preserve">3.2. </w:t>
      </w:r>
      <w:r>
        <w:rPr>
          <w:rFonts w:eastAsia="Calibri"/>
          <w:szCs w:val="24"/>
        </w:rPr>
        <w:t xml:space="preserve">Projekto vykdytojui Sutarties galiojimo laikotarpiu skiriama iki 4 500 Eur </w:t>
      </w:r>
      <w:r>
        <w:rPr>
          <w:rFonts w:eastAsia="Calibri"/>
          <w:iCs/>
          <w:szCs w:val="24"/>
        </w:rPr>
        <w:t>(keturių tūkstančių penkių šimtų eurų)</w:t>
      </w:r>
      <w:r>
        <w:rPr>
          <w:rFonts w:eastAsia="Calibri"/>
          <w:szCs w:val="24"/>
        </w:rPr>
        <w:t xml:space="preserve"> projekto</w:t>
      </w:r>
      <w:r>
        <w:rPr>
          <w:rFonts w:eastAsia="Calibri"/>
          <w:szCs w:val="24"/>
        </w:rPr>
        <w:t xml:space="preserve"> finansavimo lėšų Sutarties 3.1 papunktyje nurodytoms projekto tinkamoms finansuoti išlaidoms apmokėti. Didžiausia finansavimo suma bei kitos projekto finansavimo sąlygos nurodomos sprendime dėl projektui nustatyto finansavimo dydžio</w:t>
      </w:r>
      <w:r>
        <w:rPr>
          <w:szCs w:val="24"/>
          <w:lang w:eastAsia="lt-LT"/>
        </w:rPr>
        <w:t>. Atskiri mokėjimai kie</w:t>
      </w:r>
      <w:r>
        <w:rPr>
          <w:szCs w:val="24"/>
          <w:lang w:eastAsia="lt-LT"/>
        </w:rPr>
        <w:t xml:space="preserve">kvienam darbuotojui sudaro </w:t>
      </w:r>
      <w:r>
        <w:rPr>
          <w:szCs w:val="24"/>
          <w:lang w:val="en-US" w:eastAsia="lt-LT"/>
        </w:rPr>
        <w:t>70</w:t>
      </w:r>
      <w:r>
        <w:rPr>
          <w:szCs w:val="24"/>
          <w:lang w:eastAsia="lt-LT"/>
        </w:rPr>
        <w:t xml:space="preserve"> proc. pagal </w:t>
      </w:r>
      <w:r>
        <w:rPr>
          <w:rFonts w:eastAsia="Calibri"/>
          <w:szCs w:val="24"/>
          <w:lang w:eastAsia="lt-LT"/>
        </w:rPr>
        <w:t>Aprašo 2 priede nurodytą fiksuotąjį įkainį apskaičiuotų mokymų išlaidų</w:t>
      </w:r>
      <w:r>
        <w:rPr>
          <w:szCs w:val="24"/>
          <w:lang w:eastAsia="lt-LT"/>
        </w:rPr>
        <w:t>. Pareiškėjas privalo prisidėti prie projekto finansavimo ne mažiau nei 30 proc. mokymo išlaidų.</w:t>
      </w:r>
    </w:p>
    <w:p w14:paraId="284068E1" w14:textId="77777777" w:rsidR="00DA2D35" w:rsidRDefault="00A32C92">
      <w:pPr>
        <w:rPr>
          <w:rFonts w:eastAsia="MS Mincho"/>
          <w:i/>
          <w:iCs/>
          <w:sz w:val="20"/>
        </w:rPr>
      </w:pPr>
      <w:r>
        <w:rPr>
          <w:rFonts w:eastAsia="MS Mincho"/>
          <w:i/>
          <w:iCs/>
          <w:sz w:val="20"/>
        </w:rPr>
        <w:t>Papunkčio pakeitimai:</w:t>
      </w:r>
    </w:p>
    <w:p w14:paraId="4A043E4E" w14:textId="77777777" w:rsidR="00DA2D35" w:rsidRDefault="00A32C92">
      <w:pPr>
        <w:jc w:val="both"/>
        <w:rPr>
          <w:rFonts w:eastAsia="MS Mincho"/>
          <w:i/>
          <w:iCs/>
          <w:sz w:val="20"/>
        </w:rPr>
      </w:pPr>
      <w:r>
        <w:rPr>
          <w:rFonts w:eastAsia="MS Mincho"/>
          <w:i/>
          <w:iCs/>
          <w:sz w:val="20"/>
        </w:rPr>
        <w:t xml:space="preserve">Nr. </w:t>
      </w:r>
      <w:hyperlink r:id="rId128" w:history="1">
        <w:r w:rsidRPr="00532B9F">
          <w:rPr>
            <w:rFonts w:eastAsia="MS Mincho"/>
            <w:i/>
            <w:iCs/>
            <w:color w:val="0563C1" w:themeColor="hyperlink"/>
            <w:sz w:val="20"/>
            <w:u w:val="single"/>
          </w:rPr>
          <w:t>4-180</w:t>
        </w:r>
      </w:hyperlink>
      <w:r>
        <w:rPr>
          <w:rFonts w:eastAsia="MS Mincho"/>
          <w:i/>
          <w:iCs/>
          <w:sz w:val="20"/>
        </w:rPr>
        <w:t>, 2020-03-27, paskelbta TAR 2020-03-27, i. k. 2020-06211</w:t>
      </w:r>
    </w:p>
    <w:p w14:paraId="1FD70384" w14:textId="77777777" w:rsidR="00DA2D35" w:rsidRDefault="00DA2D35"/>
    <w:p w14:paraId="16AE95E1" w14:textId="77777777" w:rsidR="00DA2D35" w:rsidRDefault="00A32C92">
      <w:pPr>
        <w:tabs>
          <w:tab w:val="left" w:pos="1134"/>
        </w:tabs>
        <w:ind w:firstLine="568"/>
        <w:jc w:val="both"/>
        <w:rPr>
          <w:bCs/>
          <w:szCs w:val="24"/>
          <w:lang w:eastAsia="lt-LT"/>
        </w:rPr>
      </w:pPr>
      <w:r>
        <w:rPr>
          <w:bCs/>
          <w:szCs w:val="24"/>
          <w:lang w:eastAsia="lt-LT"/>
        </w:rPr>
        <w:t>3.3.</w:t>
      </w:r>
      <w:r>
        <w:rPr>
          <w:bCs/>
          <w:szCs w:val="24"/>
          <w:lang w:eastAsia="lt-LT"/>
        </w:rPr>
        <w:tab/>
      </w:r>
      <w:r>
        <w:rPr>
          <w:szCs w:val="24"/>
          <w:lang w:eastAsia="lt-LT"/>
        </w:rPr>
        <w:t xml:space="preserve">Projekto vykdytojas įsipareigoja mokymų teikėjui apmokėti 100 proc. </w:t>
      </w:r>
      <w:r>
        <w:rPr>
          <w:bCs/>
          <w:szCs w:val="24"/>
          <w:lang w:eastAsia="lt-LT"/>
        </w:rPr>
        <w:t>mokymų išlaidų. Projekto vykdytojui sumokėj</w:t>
      </w:r>
      <w:r>
        <w:rPr>
          <w:bCs/>
          <w:szCs w:val="24"/>
          <w:lang w:eastAsia="lt-LT"/>
        </w:rPr>
        <w:t xml:space="preserve">us už mokymus ir laikantis visų įsipareigojimų pagal Sutartį, projekto vykdytojui yra kompensuojama dalis jo patirtų išlaidų, vadovaujantis Sutarties 3.2 papunkčiu. </w:t>
      </w:r>
    </w:p>
    <w:p w14:paraId="42B891AF" w14:textId="77777777" w:rsidR="00DA2D35" w:rsidRDefault="00A32C92">
      <w:pPr>
        <w:widowControl w:val="0"/>
        <w:tabs>
          <w:tab w:val="left" w:pos="1134"/>
        </w:tabs>
        <w:ind w:firstLine="567"/>
        <w:jc w:val="both"/>
        <w:rPr>
          <w:rFonts w:eastAsia="Calibri"/>
          <w:szCs w:val="24"/>
        </w:rPr>
      </w:pPr>
      <w:r>
        <w:rPr>
          <w:rFonts w:eastAsia="Calibri"/>
          <w:szCs w:val="24"/>
        </w:rPr>
        <w:t>3.4.</w:t>
      </w:r>
      <w:r>
        <w:rPr>
          <w:rFonts w:eastAsia="Calibri"/>
          <w:szCs w:val="24"/>
        </w:rPr>
        <w:tab/>
        <w:t xml:space="preserve"> Projekto vykdytojas įsipareigoja iš savo lėšų apmokėti Sutarties 3.1 papunktyje nuro</w:t>
      </w:r>
      <w:r>
        <w:rPr>
          <w:rFonts w:eastAsia="Calibri"/>
          <w:szCs w:val="24"/>
        </w:rPr>
        <w:t>dytas projekto tinkamas finansuoti išlaidas, kurios nėra apmokamos Sutarties 3.2 papunktyje nurodytomis lėšomis, ir visas tinkamumo finansuoti reikalavimų neatitinkančias projekto išlaidas.</w:t>
      </w:r>
      <w:r>
        <w:rPr>
          <w:rFonts w:eastAsia="Calibri"/>
          <w:bCs/>
          <w:szCs w:val="24"/>
        </w:rPr>
        <w:t xml:space="preserve"> </w:t>
      </w:r>
    </w:p>
    <w:p w14:paraId="3DB9C236" w14:textId="77777777" w:rsidR="00DA2D35" w:rsidRDefault="00A32C92">
      <w:pPr>
        <w:widowControl w:val="0"/>
        <w:tabs>
          <w:tab w:val="left" w:pos="1134"/>
        </w:tabs>
        <w:ind w:firstLine="567"/>
        <w:jc w:val="both"/>
        <w:rPr>
          <w:rFonts w:eastAsia="Calibri"/>
          <w:bCs/>
          <w:szCs w:val="24"/>
        </w:rPr>
      </w:pPr>
      <w:r>
        <w:rPr>
          <w:rFonts w:eastAsia="Calibri"/>
          <w:bCs/>
          <w:szCs w:val="24"/>
        </w:rPr>
        <w:t>3.5.</w:t>
      </w:r>
      <w:r>
        <w:rPr>
          <w:rFonts w:eastAsia="Calibri"/>
          <w:bCs/>
          <w:szCs w:val="24"/>
        </w:rPr>
        <w:tab/>
      </w:r>
      <w:r>
        <w:rPr>
          <w:rFonts w:eastAsia="Calibri"/>
          <w:szCs w:val="24"/>
        </w:rPr>
        <w:t xml:space="preserve"> Jei Sutarties 3.2 papunktyje nurodyta suma skaičiais neatitinka sumos žodžiais, teisinga laikoma suma žodžiais.</w:t>
      </w:r>
    </w:p>
    <w:p w14:paraId="1A5C7114" w14:textId="77777777" w:rsidR="00DA2D35" w:rsidRDefault="00DA2D35">
      <w:pPr>
        <w:tabs>
          <w:tab w:val="left" w:pos="1134"/>
        </w:tabs>
        <w:ind w:firstLine="567"/>
        <w:jc w:val="both"/>
        <w:rPr>
          <w:rFonts w:eastAsia="Calibri"/>
          <w:szCs w:val="24"/>
        </w:rPr>
      </w:pPr>
    </w:p>
    <w:p w14:paraId="676ACF79" w14:textId="77777777" w:rsidR="00DA2D35" w:rsidRDefault="00A32C92">
      <w:pPr>
        <w:widowControl w:val="0"/>
        <w:tabs>
          <w:tab w:val="left" w:pos="1134"/>
        </w:tabs>
        <w:ind w:firstLine="567"/>
        <w:jc w:val="both"/>
        <w:rPr>
          <w:rFonts w:eastAsia="Calibri"/>
          <w:szCs w:val="24"/>
        </w:rPr>
      </w:pPr>
      <w:r>
        <w:rPr>
          <w:rFonts w:eastAsia="Calibri"/>
          <w:szCs w:val="24"/>
        </w:rPr>
        <w:t>4.</w:t>
      </w:r>
      <w:r>
        <w:rPr>
          <w:rFonts w:eastAsia="Calibri"/>
          <w:szCs w:val="24"/>
        </w:rPr>
        <w:tab/>
      </w:r>
      <w:r>
        <w:rPr>
          <w:rFonts w:eastAsia="Calibri"/>
          <w:b/>
          <w:bCs/>
          <w:szCs w:val="24"/>
        </w:rPr>
        <w:t>Projekto veiklų įgyvendinimo pradžia ir pabaiga</w:t>
      </w:r>
    </w:p>
    <w:p w14:paraId="07A6528A" w14:textId="77777777" w:rsidR="00DA2D35" w:rsidRDefault="00A32C92">
      <w:pPr>
        <w:widowControl w:val="0"/>
        <w:tabs>
          <w:tab w:val="left" w:pos="1134"/>
        </w:tabs>
        <w:ind w:firstLine="567"/>
        <w:jc w:val="both"/>
        <w:rPr>
          <w:rFonts w:eastAsia="Calibri"/>
          <w:szCs w:val="24"/>
        </w:rPr>
      </w:pPr>
      <w:r>
        <w:rPr>
          <w:color w:val="000000"/>
        </w:rPr>
        <w:t xml:space="preserve">4.1. Visos projekto veiklos turi būti įvykdytos per kompensacijos laikotarpį, t. y. per </w:t>
      </w:r>
      <w:r>
        <w:rPr>
          <w:color w:val="000000"/>
        </w:rPr>
        <w:t>15 (penkiolikos) mėnesių laikotarpį nuo Sutarties įsigaliojimo ir sprendimo dėl projektui nustatyto finansavimo dydžio priėmimo datos.</w:t>
      </w:r>
    </w:p>
    <w:p w14:paraId="12B93C19" w14:textId="77777777" w:rsidR="00DA2D35" w:rsidRDefault="00A32C92">
      <w:pPr>
        <w:rPr>
          <w:rFonts w:eastAsia="MS Mincho"/>
          <w:i/>
          <w:iCs/>
          <w:sz w:val="20"/>
        </w:rPr>
      </w:pPr>
      <w:r>
        <w:rPr>
          <w:rFonts w:eastAsia="MS Mincho"/>
          <w:i/>
          <w:iCs/>
          <w:sz w:val="20"/>
        </w:rPr>
        <w:t>Papunkčio pakeitimai:</w:t>
      </w:r>
    </w:p>
    <w:p w14:paraId="674334E4" w14:textId="77777777" w:rsidR="00DA2D35" w:rsidRDefault="00A32C92">
      <w:pPr>
        <w:jc w:val="both"/>
        <w:rPr>
          <w:rFonts w:eastAsia="MS Mincho"/>
          <w:i/>
          <w:iCs/>
          <w:sz w:val="20"/>
        </w:rPr>
      </w:pPr>
      <w:r>
        <w:rPr>
          <w:rFonts w:eastAsia="MS Mincho"/>
          <w:i/>
          <w:iCs/>
          <w:sz w:val="20"/>
        </w:rPr>
        <w:t xml:space="preserve">Nr. </w:t>
      </w:r>
      <w:hyperlink r:id="rId129" w:history="1">
        <w:r w:rsidRPr="00532B9F">
          <w:rPr>
            <w:rFonts w:eastAsia="MS Mincho"/>
            <w:i/>
            <w:iCs/>
            <w:color w:val="0563C1" w:themeColor="hyperlink"/>
            <w:sz w:val="20"/>
            <w:u w:val="single"/>
          </w:rPr>
          <w:t>4-180</w:t>
        </w:r>
      </w:hyperlink>
      <w:r>
        <w:rPr>
          <w:rFonts w:eastAsia="MS Mincho"/>
          <w:i/>
          <w:iCs/>
          <w:sz w:val="20"/>
        </w:rPr>
        <w:t>, 2020-03-27, paskelbta TAR 2020-03-27, i. k. 2020-06211</w:t>
      </w:r>
    </w:p>
    <w:p w14:paraId="1850F64F" w14:textId="77777777" w:rsidR="00DA2D35" w:rsidRDefault="00DA2D35"/>
    <w:p w14:paraId="7505E241" w14:textId="77777777" w:rsidR="00DA2D35" w:rsidRDefault="00A32C92">
      <w:pPr>
        <w:widowControl w:val="0"/>
        <w:tabs>
          <w:tab w:val="left" w:pos="1134"/>
        </w:tabs>
        <w:ind w:firstLine="567"/>
        <w:jc w:val="both"/>
        <w:rPr>
          <w:rFonts w:eastAsia="Calibri"/>
          <w:i/>
          <w:szCs w:val="24"/>
        </w:rPr>
      </w:pPr>
      <w:r>
        <w:rPr>
          <w:rFonts w:eastAsia="Calibri"/>
          <w:szCs w:val="24"/>
        </w:rPr>
        <w:t>4.2.</w:t>
      </w:r>
      <w:r>
        <w:rPr>
          <w:rFonts w:eastAsia="Calibri"/>
          <w:szCs w:val="24"/>
        </w:rPr>
        <w:tab/>
        <w:t>Visos su projekto įgyvendinimu susijusios tinkamos finansuoti išlaidos turi būti patirtos ne anksčiau kaip nuo Sutarties įsigaliojimo ir sprendimo dėl projektui nustatyto finansavimo dy</w:t>
      </w:r>
      <w:r>
        <w:rPr>
          <w:rFonts w:eastAsia="Calibri"/>
          <w:szCs w:val="24"/>
        </w:rPr>
        <w:t>džio priėmimo datos iki Sutarties 4.1 papunktyje nurodyto laikotarpio pabaigos ir apmokėtos ne anksčiau kaip iki Sutarties įsigaliojimo ir sprendimo dėl projektui nustatyto finansavimo dydžio priėmimo datos ir ne vėliau kaip iki Sutarties galiojimo pabaigo</w:t>
      </w:r>
      <w:r>
        <w:rPr>
          <w:rFonts w:eastAsia="Calibri"/>
          <w:szCs w:val="24"/>
        </w:rPr>
        <w:t>s.</w:t>
      </w:r>
    </w:p>
    <w:p w14:paraId="7DC5C23C" w14:textId="77777777" w:rsidR="00DA2D35" w:rsidRDefault="00DA2D35">
      <w:pPr>
        <w:tabs>
          <w:tab w:val="left" w:pos="1134"/>
        </w:tabs>
        <w:ind w:firstLine="567"/>
        <w:jc w:val="both"/>
        <w:rPr>
          <w:rFonts w:eastAsia="Calibri"/>
          <w:szCs w:val="24"/>
        </w:rPr>
      </w:pPr>
    </w:p>
    <w:p w14:paraId="26B963EC" w14:textId="77777777" w:rsidR="00DA2D35" w:rsidRDefault="00A32C92">
      <w:pPr>
        <w:tabs>
          <w:tab w:val="left" w:pos="1134"/>
        </w:tabs>
        <w:ind w:firstLine="567"/>
        <w:jc w:val="both"/>
        <w:rPr>
          <w:rFonts w:eastAsia="Calibri"/>
          <w:b/>
          <w:szCs w:val="24"/>
        </w:rPr>
      </w:pPr>
      <w:r>
        <w:rPr>
          <w:rFonts w:eastAsia="Calibri"/>
          <w:szCs w:val="24"/>
        </w:rPr>
        <w:t>5.</w:t>
      </w:r>
      <w:r>
        <w:rPr>
          <w:rFonts w:eastAsia="Calibri"/>
          <w:szCs w:val="24"/>
        </w:rPr>
        <w:tab/>
      </w:r>
      <w:r>
        <w:rPr>
          <w:rFonts w:eastAsia="Calibri"/>
          <w:b/>
          <w:szCs w:val="24"/>
        </w:rPr>
        <w:t>Mokėjimai</w:t>
      </w:r>
    </w:p>
    <w:p w14:paraId="313B0C68" w14:textId="77777777" w:rsidR="00DA2D35" w:rsidRDefault="00A32C92">
      <w:pPr>
        <w:widowControl w:val="0"/>
        <w:tabs>
          <w:tab w:val="left" w:pos="1134"/>
        </w:tabs>
        <w:ind w:firstLine="567"/>
        <w:jc w:val="both"/>
        <w:rPr>
          <w:rFonts w:eastAsia="Calibri"/>
          <w:szCs w:val="24"/>
        </w:rPr>
      </w:pPr>
      <w:r>
        <w:rPr>
          <w:rFonts w:eastAsia="Calibri"/>
          <w:szCs w:val="24"/>
        </w:rPr>
        <w:t>5.1.</w:t>
      </w:r>
      <w:r>
        <w:rPr>
          <w:rFonts w:eastAsia="Calibri"/>
          <w:szCs w:val="24"/>
        </w:rPr>
        <w:tab/>
      </w:r>
      <w:r>
        <w:rPr>
          <w:rFonts w:eastAsia="Calibri"/>
          <w:bCs/>
          <w:szCs w:val="24"/>
        </w:rPr>
        <w:t>Projekto išlaidos apmokamos išlaidų kompensavimo būdu (įskaitant supaprastintą išlaidų apmokėjimą)</w:t>
      </w:r>
      <w:r>
        <w:rPr>
          <w:rFonts w:eastAsia="Calibri"/>
          <w:szCs w:val="24"/>
        </w:rPr>
        <w:t>.</w:t>
      </w:r>
    </w:p>
    <w:p w14:paraId="4157CA0C" w14:textId="77777777" w:rsidR="00DA2D35" w:rsidRDefault="00A32C92">
      <w:pPr>
        <w:widowControl w:val="0"/>
        <w:tabs>
          <w:tab w:val="left" w:pos="1134"/>
        </w:tabs>
        <w:ind w:firstLine="567"/>
        <w:jc w:val="both"/>
        <w:rPr>
          <w:rFonts w:eastAsia="Calibri"/>
          <w:szCs w:val="24"/>
        </w:rPr>
      </w:pPr>
      <w:r>
        <w:rPr>
          <w:rFonts w:eastAsia="Calibri"/>
          <w:szCs w:val="24"/>
        </w:rPr>
        <w:t>5.2.</w:t>
      </w:r>
      <w:r>
        <w:rPr>
          <w:rFonts w:eastAsia="Calibri"/>
          <w:szCs w:val="24"/>
        </w:rPr>
        <w:tab/>
      </w:r>
      <w:r>
        <w:rPr>
          <w:rFonts w:eastAsia="Calibri"/>
          <w:szCs w:val="24"/>
          <w:lang w:eastAsia="lt-LT"/>
        </w:rPr>
        <w:t>Tinkamos finansuoti projekto išlaidos apskaičiuojamos ir apmokamos taikant fiksuotąjį vienos valandos vieno mokomo darbuotojo įka</w:t>
      </w:r>
      <w:r>
        <w:rPr>
          <w:rFonts w:eastAsia="Calibri"/>
          <w:szCs w:val="24"/>
          <w:lang w:eastAsia="lt-LT"/>
        </w:rPr>
        <w:t>inį</w:t>
      </w:r>
      <w:r>
        <w:rPr>
          <w:rFonts w:eastAsia="Calibri"/>
          <w:szCs w:val="24"/>
        </w:rPr>
        <w:t>.</w:t>
      </w:r>
      <w:r>
        <w:rPr>
          <w:rFonts w:ascii="Calibri" w:eastAsia="Calibri" w:hAnsi="Calibri"/>
          <w:sz w:val="22"/>
          <w:szCs w:val="22"/>
        </w:rPr>
        <w:t xml:space="preserve"> </w:t>
      </w:r>
      <w:r>
        <w:rPr>
          <w:rFonts w:eastAsia="Calibri"/>
          <w:szCs w:val="24"/>
        </w:rPr>
        <w:t>Fiksuotasis vienos valandos vieno mokomo darbuotojo įkainis nustatytas vadovaujantis Projektų taisyklių VI skyriaus trisdešimt penktojo skirsnio nuostatomis ir atsižvelgiant į Metodinius nurodymus dėl fiksuotųjų įkainių taikymo (Aprašo 2 priedas).</w:t>
      </w:r>
    </w:p>
    <w:p w14:paraId="5FEF0726" w14:textId="77777777" w:rsidR="00DA2D35" w:rsidRDefault="00A32C92">
      <w:pPr>
        <w:ind w:firstLine="567"/>
        <w:jc w:val="both"/>
        <w:rPr>
          <w:rFonts w:eastAsia="Calibri"/>
          <w:szCs w:val="24"/>
        </w:rPr>
      </w:pPr>
      <w:r>
        <w:rPr>
          <w:rFonts w:eastAsia="Calibri"/>
          <w:szCs w:val="24"/>
        </w:rPr>
        <w:t>5.3</w:t>
      </w:r>
      <w:r>
        <w:rPr>
          <w:rFonts w:eastAsia="Calibri"/>
          <w:szCs w:val="24"/>
        </w:rPr>
        <w:t>.</w:t>
      </w:r>
      <w:r>
        <w:rPr>
          <w:rFonts w:ascii="Arial" w:eastAsia="Calibri" w:hAnsi="Arial" w:cs="Arial"/>
          <w:color w:val="000000"/>
          <w:szCs w:val="24"/>
        </w:rPr>
        <w:t xml:space="preserve"> </w:t>
      </w:r>
      <w:r>
        <w:rPr>
          <w:rFonts w:eastAsia="Calibri"/>
          <w:szCs w:val="24"/>
        </w:rPr>
        <w:t>Projekto vykdytojas įgyvendinančiajai institucijai neteikia projekto tinkamų finansuoti išlaidų patvirtinimo dokumentų, nes projekto dokumentus įgyvendinančiajai institucijai pateikia Lietuvos Respublikos ekonomikos ir inovacijų ministro įgaliota įstaiga</w:t>
      </w:r>
      <w:r>
        <w:rPr>
          <w:rFonts w:eastAsia="Calibri"/>
          <w:szCs w:val="24"/>
        </w:rPr>
        <w:t>. Jei po Sutarties pasirašymo paaiškėjus tam tikroms aplinkybėms lėšos projektui finansuoti pripažintos nesuderinamomis su ES bendrąja rinka, taip pat kitais Projektų taisyklėse nustatytais atvejais, projekto vykdytojas įsipareigoja šias lėšas grąžinti kar</w:t>
      </w:r>
      <w:r>
        <w:rPr>
          <w:rFonts w:eastAsia="Calibri"/>
          <w:szCs w:val="24"/>
        </w:rPr>
        <w:t>tu su palūkanomis, kurias nustato Europos Komisija, kai teikiama neteisėta pagalba.</w:t>
      </w:r>
    </w:p>
    <w:p w14:paraId="6FF22002" w14:textId="77777777" w:rsidR="00DA2D35" w:rsidRDefault="00A32C92">
      <w:pPr>
        <w:rPr>
          <w:rFonts w:eastAsia="MS Mincho"/>
          <w:i/>
          <w:iCs/>
          <w:sz w:val="20"/>
        </w:rPr>
      </w:pPr>
      <w:r>
        <w:rPr>
          <w:rFonts w:eastAsia="MS Mincho"/>
          <w:i/>
          <w:iCs/>
          <w:sz w:val="20"/>
        </w:rPr>
        <w:t>Papunkčio pakeitimai:</w:t>
      </w:r>
    </w:p>
    <w:p w14:paraId="36C2D973" w14:textId="77777777" w:rsidR="00DA2D35" w:rsidRDefault="00A32C92">
      <w:pPr>
        <w:jc w:val="both"/>
        <w:rPr>
          <w:rFonts w:eastAsia="MS Mincho"/>
          <w:i/>
          <w:iCs/>
          <w:sz w:val="20"/>
        </w:rPr>
      </w:pPr>
      <w:r>
        <w:rPr>
          <w:rFonts w:eastAsia="MS Mincho"/>
          <w:i/>
          <w:iCs/>
          <w:sz w:val="20"/>
        </w:rPr>
        <w:t xml:space="preserve">Nr. </w:t>
      </w:r>
      <w:hyperlink r:id="rId130" w:history="1">
        <w:r w:rsidRPr="00532B9F">
          <w:rPr>
            <w:rFonts w:eastAsia="MS Mincho"/>
            <w:i/>
            <w:iCs/>
            <w:color w:val="0563C1" w:themeColor="hyperlink"/>
            <w:sz w:val="20"/>
            <w:u w:val="single"/>
          </w:rPr>
          <w:t>4-201</w:t>
        </w:r>
      </w:hyperlink>
      <w:r>
        <w:rPr>
          <w:rFonts w:eastAsia="MS Mincho"/>
          <w:i/>
          <w:iCs/>
          <w:sz w:val="20"/>
        </w:rPr>
        <w:t xml:space="preserve">, 2019-03-25, paskelbta TAR 2019-03-25, i. </w:t>
      </w:r>
      <w:r>
        <w:rPr>
          <w:rFonts w:eastAsia="MS Mincho"/>
          <w:i/>
          <w:iCs/>
          <w:sz w:val="20"/>
        </w:rPr>
        <w:t>k. 2019-04579</w:t>
      </w:r>
    </w:p>
    <w:p w14:paraId="6C1CD9D4" w14:textId="77777777" w:rsidR="00DA2D35" w:rsidRDefault="00DA2D35"/>
    <w:p w14:paraId="29DD9E0A" w14:textId="77777777" w:rsidR="00DA2D35" w:rsidRDefault="00A32C92">
      <w:pPr>
        <w:widowControl w:val="0"/>
        <w:tabs>
          <w:tab w:val="left" w:pos="1134"/>
        </w:tabs>
        <w:ind w:firstLine="567"/>
        <w:jc w:val="both"/>
        <w:rPr>
          <w:rFonts w:eastAsia="Calibri"/>
          <w:szCs w:val="24"/>
        </w:rPr>
      </w:pPr>
      <w:r>
        <w:rPr>
          <w:rFonts w:eastAsia="Calibri"/>
          <w:szCs w:val="24"/>
        </w:rPr>
        <w:t>6.</w:t>
      </w:r>
      <w:r>
        <w:rPr>
          <w:rFonts w:eastAsia="Calibri"/>
          <w:szCs w:val="24"/>
        </w:rPr>
        <w:tab/>
      </w:r>
      <w:r>
        <w:rPr>
          <w:rFonts w:eastAsia="Calibri"/>
          <w:b/>
          <w:bCs/>
          <w:szCs w:val="24"/>
        </w:rPr>
        <w:t>Kitos sąlygos</w:t>
      </w:r>
    </w:p>
    <w:p w14:paraId="3604C192" w14:textId="77777777" w:rsidR="00DA2D35" w:rsidRDefault="00A32C92">
      <w:pPr>
        <w:widowControl w:val="0"/>
        <w:tabs>
          <w:tab w:val="left" w:pos="1134"/>
        </w:tabs>
        <w:ind w:firstLine="567"/>
        <w:jc w:val="both"/>
        <w:rPr>
          <w:rFonts w:eastAsia="Calibri"/>
          <w:i/>
          <w:szCs w:val="24"/>
        </w:rPr>
      </w:pPr>
      <w:r>
        <w:rPr>
          <w:rFonts w:eastAsia="Calibri"/>
          <w:szCs w:val="24"/>
        </w:rPr>
        <w:t>6.1.</w:t>
      </w:r>
      <w:r>
        <w:rPr>
          <w:rFonts w:eastAsia="Calibri"/>
          <w:szCs w:val="24"/>
        </w:rPr>
        <w:tab/>
        <w:t>Projekto vykdytojas neprivalo saugoti su projekto įgyvendinimu susijusių dokumentų</w:t>
      </w:r>
      <w:r>
        <w:rPr>
          <w:rFonts w:eastAsia="Calibri"/>
          <w:i/>
          <w:iCs/>
          <w:szCs w:val="24"/>
        </w:rPr>
        <w:t>.</w:t>
      </w:r>
    </w:p>
    <w:p w14:paraId="6F82D301" w14:textId="77777777" w:rsidR="00DA2D35" w:rsidRDefault="00A32C92">
      <w:pPr>
        <w:widowControl w:val="0"/>
        <w:tabs>
          <w:tab w:val="left" w:pos="1134"/>
        </w:tabs>
        <w:ind w:firstLine="567"/>
        <w:jc w:val="both"/>
        <w:rPr>
          <w:rFonts w:eastAsia="Calibri"/>
          <w:szCs w:val="24"/>
        </w:rPr>
      </w:pPr>
      <w:r>
        <w:rPr>
          <w:rFonts w:eastAsia="Calibri"/>
          <w:szCs w:val="24"/>
        </w:rPr>
        <w:t>6.2.</w:t>
      </w:r>
      <w:r>
        <w:rPr>
          <w:rFonts w:eastAsia="Calibri"/>
          <w:szCs w:val="24"/>
        </w:rPr>
        <w:tab/>
      </w:r>
      <w:r>
        <w:rPr>
          <w:rFonts w:eastAsia="Calibri"/>
          <w:szCs w:val="24"/>
        </w:rPr>
        <w:t xml:space="preserve"> Projekto vykdytojas įsipareigoja į savo patalpas įsileisti Europos Audito Rūmų, Europos Komisijos, Lietuvos Respublikos finansų ministerijos ir tarpinių institucijų, Viešųjų pirkimų tarnybos, Lietuvos Respublikos valstybės kontrolės, Finansinių nusikaltim</w:t>
      </w:r>
      <w:r>
        <w:rPr>
          <w:rFonts w:eastAsia="Calibri"/>
          <w:szCs w:val="24"/>
        </w:rPr>
        <w:t xml:space="preserve">ų tyrimo tarnybos prie Vidaus reikalų ministerijos, </w:t>
      </w:r>
      <w:r>
        <w:rPr>
          <w:rFonts w:eastAsia="Calibri"/>
          <w:szCs w:val="22"/>
        </w:rPr>
        <w:t>Lietuvos Respublikos specialiųjų tyrimų tarnybos,</w:t>
      </w:r>
      <w:r>
        <w:rPr>
          <w:rFonts w:eastAsia="Calibri"/>
          <w:szCs w:val="24"/>
        </w:rPr>
        <w:t xml:space="preserve"> Lietuvos Respublikos konkurencijos tarybos ir įgyvendinančiosios institucijos įgaliotus asmenis ir suteikti galimybę susipažinti su informacija, susijusia</w:t>
      </w:r>
      <w:r>
        <w:rPr>
          <w:rFonts w:eastAsia="Calibri"/>
          <w:szCs w:val="24"/>
        </w:rPr>
        <w:t xml:space="preserve"> su projekto įgyvendinimu. </w:t>
      </w:r>
    </w:p>
    <w:p w14:paraId="08E5CCD2" w14:textId="77777777" w:rsidR="00DA2D35" w:rsidRDefault="00A32C92">
      <w:pPr>
        <w:widowControl w:val="0"/>
        <w:tabs>
          <w:tab w:val="left" w:pos="1134"/>
        </w:tabs>
        <w:ind w:firstLine="567"/>
        <w:jc w:val="both"/>
        <w:rPr>
          <w:rFonts w:eastAsia="Calibri"/>
          <w:szCs w:val="24"/>
        </w:rPr>
      </w:pPr>
      <w:r>
        <w:rPr>
          <w:rFonts w:eastAsia="Calibri"/>
          <w:szCs w:val="24"/>
        </w:rPr>
        <w:t>6.3.</w:t>
      </w:r>
      <w:r>
        <w:rPr>
          <w:rFonts w:eastAsia="Calibri"/>
          <w:szCs w:val="24"/>
        </w:rPr>
        <w:tab/>
      </w:r>
      <w:r>
        <w:rPr>
          <w:rFonts w:eastAsia="Calibri"/>
          <w:szCs w:val="22"/>
        </w:rPr>
        <w:t>Projekto vykdytojas patvirtina, kad yra informuotas, kad informacija apie jį, kaip pareiškėją, trumpas projekto aprašymas, paraiškos kodas ir prašomų skirti finansavimo lėšų suma bus skelbiami ES struktūrinių fondų svetainė</w:t>
      </w:r>
      <w:r>
        <w:rPr>
          <w:rFonts w:eastAsia="Calibri"/>
          <w:szCs w:val="22"/>
        </w:rPr>
        <w:t>je www.esinvesticijos.lt.</w:t>
      </w:r>
    </w:p>
    <w:p w14:paraId="72EF46B7" w14:textId="77777777" w:rsidR="00DA2D35" w:rsidRDefault="00A32C92">
      <w:pPr>
        <w:tabs>
          <w:tab w:val="left" w:pos="1418"/>
        </w:tabs>
        <w:ind w:firstLine="567"/>
        <w:jc w:val="both"/>
      </w:pPr>
      <w:r>
        <w:rPr>
          <w:bCs/>
          <w:szCs w:val="24"/>
        </w:rPr>
        <w:t>6.4. Projekto vykdytojas įsipareigoja sudaryti sąlygas įgyvendinančiajai institucijai Projektų taisyklių bei kitų projekto vykdymo bei patikros sąlygas reglamentuojančių teisės aktų nustatyta tvarka atlikti projekto patikrą vietoj</w:t>
      </w:r>
      <w:r>
        <w:rPr>
          <w:bCs/>
          <w:szCs w:val="24"/>
        </w:rPr>
        <w:t>e, įskaitant tuos atvejus, kai projekto įgyvendinimo vieta yra projekto vykdytojo gyvenamoji vieta. Projekto patikra taip pat gali būti atliekama nuotoliniu būdu – įgyvendinančiosios institucijos darbuotojams, atliekantiems patikras, nuotoliniu būdu prisij</w:t>
      </w:r>
      <w:r>
        <w:rPr>
          <w:bCs/>
          <w:szCs w:val="24"/>
        </w:rPr>
        <w:t>ungus prie vykstančių mokymų. Projekto vykdytojas sutinka, kad, atliekant projekto patikrą vietoje ir (ar) nuotoliniu būdu, galės būti daromas mokymų garso įrašas.</w:t>
      </w:r>
    </w:p>
    <w:p w14:paraId="6078BDAF" w14:textId="77777777" w:rsidR="00DA2D35" w:rsidRDefault="00A32C92">
      <w:pPr>
        <w:rPr>
          <w:rFonts w:eastAsia="MS Mincho"/>
          <w:i/>
          <w:iCs/>
          <w:sz w:val="20"/>
        </w:rPr>
      </w:pPr>
      <w:r>
        <w:rPr>
          <w:rFonts w:eastAsia="MS Mincho"/>
          <w:i/>
          <w:iCs/>
          <w:sz w:val="20"/>
        </w:rPr>
        <w:t>Papunkčio pakeitimai:</w:t>
      </w:r>
    </w:p>
    <w:p w14:paraId="1311CF4C" w14:textId="77777777" w:rsidR="00DA2D35" w:rsidRDefault="00A32C92">
      <w:pPr>
        <w:jc w:val="both"/>
        <w:rPr>
          <w:rFonts w:eastAsia="MS Mincho"/>
          <w:i/>
          <w:iCs/>
          <w:sz w:val="20"/>
        </w:rPr>
      </w:pPr>
      <w:r>
        <w:rPr>
          <w:rFonts w:eastAsia="MS Mincho"/>
          <w:i/>
          <w:iCs/>
          <w:sz w:val="20"/>
        </w:rPr>
        <w:t xml:space="preserve">Nr. </w:t>
      </w:r>
      <w:hyperlink r:id="rId131" w:history="1">
        <w:r w:rsidRPr="00532B9F">
          <w:rPr>
            <w:rFonts w:eastAsia="MS Mincho"/>
            <w:i/>
            <w:iCs/>
            <w:color w:val="0563C1" w:themeColor="hyperlink"/>
            <w:sz w:val="20"/>
            <w:u w:val="single"/>
          </w:rPr>
          <w:t>4-180</w:t>
        </w:r>
      </w:hyperlink>
      <w:r>
        <w:rPr>
          <w:rFonts w:eastAsia="MS Mincho"/>
          <w:i/>
          <w:iCs/>
          <w:sz w:val="20"/>
        </w:rPr>
        <w:t>, 2020-03-27, paskelbta TAR 2020-03-27, i. k. 2020-06211</w:t>
      </w:r>
    </w:p>
    <w:p w14:paraId="2D4A5F97" w14:textId="77777777" w:rsidR="00DA2D35" w:rsidRDefault="00DA2D35"/>
    <w:p w14:paraId="1941FA8D" w14:textId="77777777" w:rsidR="00DA2D35" w:rsidRDefault="00A32C92">
      <w:pPr>
        <w:ind w:firstLine="567"/>
        <w:jc w:val="both"/>
        <w:rPr>
          <w:rFonts w:eastAsia="Calibri"/>
          <w:b/>
          <w:szCs w:val="24"/>
        </w:rPr>
      </w:pPr>
      <w:r>
        <w:rPr>
          <w:bCs/>
          <w:szCs w:val="24"/>
        </w:rPr>
        <w:t xml:space="preserve">6.5. </w:t>
      </w:r>
      <w:r>
        <w:rPr>
          <w:szCs w:val="24"/>
          <w:lang w:eastAsia="lt-LT"/>
        </w:rPr>
        <w:t xml:space="preserve">Projekto vykdytojas patvirtina, kad yra informuotas, kad įgyvendinančioji institucija, atlikdama Projektų taisyklėse bei kituose veiksmų programos </w:t>
      </w:r>
      <w:r>
        <w:rPr>
          <w:szCs w:val="24"/>
          <w:lang w:eastAsia="lt-LT"/>
        </w:rPr>
        <w:t xml:space="preserve">administravimą reglamentuojančiuose teisės aktuose nustatytas funkcijas, tvarkys Sutartyje ir kituose projekto vykdytojo pateiktuose dokumentuose esančius asmens duomenis, taip pat gali kreiptis informacijos apie projekto vykdytoją ir, jeigu yra, partnerį </w:t>
      </w:r>
      <w:r>
        <w:rPr>
          <w:szCs w:val="24"/>
          <w:lang w:eastAsia="lt-LT"/>
        </w:rPr>
        <w:t>(-ius) iš valstybės ir užsienio registrų ir institucijų duomenų bazių ir kitų juridinių asmenų valdomų įmonių mokumo ir kreditingumo bazių.</w:t>
      </w:r>
      <w:r>
        <w:rPr>
          <w:bCs/>
          <w:szCs w:val="24"/>
        </w:rPr>
        <w:t xml:space="preserve"> </w:t>
      </w:r>
    </w:p>
    <w:p w14:paraId="1335ACC5" w14:textId="77777777" w:rsidR="00DA2D35" w:rsidRDefault="00A32C92">
      <w:pPr>
        <w:rPr>
          <w:rFonts w:eastAsia="MS Mincho"/>
          <w:i/>
          <w:iCs/>
          <w:sz w:val="20"/>
        </w:rPr>
      </w:pPr>
      <w:r>
        <w:rPr>
          <w:rFonts w:eastAsia="MS Mincho"/>
          <w:i/>
          <w:iCs/>
          <w:sz w:val="20"/>
        </w:rPr>
        <w:t>Papildyta papunkčiu:</w:t>
      </w:r>
    </w:p>
    <w:p w14:paraId="0D31C83A" w14:textId="77777777" w:rsidR="00DA2D35" w:rsidRDefault="00A32C92">
      <w:pPr>
        <w:jc w:val="both"/>
        <w:rPr>
          <w:rFonts w:eastAsia="MS Mincho"/>
          <w:i/>
          <w:iCs/>
          <w:sz w:val="20"/>
        </w:rPr>
      </w:pPr>
      <w:r>
        <w:rPr>
          <w:rFonts w:eastAsia="MS Mincho"/>
          <w:i/>
          <w:iCs/>
          <w:sz w:val="20"/>
        </w:rPr>
        <w:t xml:space="preserve">Nr. </w:t>
      </w:r>
      <w:hyperlink r:id="rId132" w:history="1">
        <w:r w:rsidRPr="00532B9F">
          <w:rPr>
            <w:rFonts w:eastAsia="MS Mincho"/>
            <w:i/>
            <w:iCs/>
            <w:color w:val="0563C1" w:themeColor="hyperlink"/>
            <w:sz w:val="20"/>
            <w:u w:val="single"/>
          </w:rPr>
          <w:t>4-693</w:t>
        </w:r>
      </w:hyperlink>
      <w:r>
        <w:rPr>
          <w:rFonts w:eastAsia="MS Mincho"/>
          <w:i/>
          <w:iCs/>
          <w:sz w:val="20"/>
        </w:rPr>
        <w:t>, 2019-11-29, paskelbta TAR 2019-11-30, i. k. 2019-19219</w:t>
      </w:r>
    </w:p>
    <w:p w14:paraId="49DB178F" w14:textId="77777777" w:rsidR="00DA2D35" w:rsidRDefault="00DA2D35"/>
    <w:p w14:paraId="7523B584" w14:textId="77777777" w:rsidR="00DA2D35" w:rsidRDefault="00A32C92">
      <w:pPr>
        <w:widowControl w:val="0"/>
        <w:tabs>
          <w:tab w:val="left" w:pos="1134"/>
        </w:tabs>
        <w:ind w:firstLine="567"/>
        <w:jc w:val="both"/>
        <w:rPr>
          <w:rFonts w:eastAsia="Calibri"/>
          <w:szCs w:val="24"/>
        </w:rPr>
      </w:pPr>
      <w:r>
        <w:rPr>
          <w:rFonts w:eastAsia="Calibri"/>
          <w:szCs w:val="24"/>
        </w:rPr>
        <w:t>7.</w:t>
      </w:r>
      <w:r>
        <w:rPr>
          <w:rFonts w:eastAsia="Calibri"/>
          <w:szCs w:val="24"/>
        </w:rPr>
        <w:tab/>
      </w:r>
      <w:r>
        <w:rPr>
          <w:rFonts w:eastAsia="Calibri"/>
          <w:b/>
          <w:bCs/>
          <w:szCs w:val="24"/>
        </w:rPr>
        <w:t>Baigiamosios nuostatos</w:t>
      </w:r>
    </w:p>
    <w:p w14:paraId="75F790B8" w14:textId="77777777" w:rsidR="00DA2D35" w:rsidRDefault="00A32C92">
      <w:pPr>
        <w:widowControl w:val="0"/>
        <w:tabs>
          <w:tab w:val="left" w:pos="1134"/>
        </w:tabs>
        <w:ind w:firstLine="567"/>
        <w:jc w:val="both"/>
        <w:rPr>
          <w:rFonts w:eastAsia="Calibri"/>
          <w:szCs w:val="24"/>
        </w:rPr>
      </w:pPr>
      <w:r>
        <w:rPr>
          <w:rFonts w:eastAsia="Calibri"/>
          <w:szCs w:val="24"/>
        </w:rPr>
        <w:t>7.1.</w:t>
      </w:r>
      <w:r>
        <w:rPr>
          <w:rFonts w:eastAsia="Calibri"/>
          <w:szCs w:val="24"/>
        </w:rPr>
        <w:tab/>
        <w:t>Sutartis įsigalioja nuo Sutartyje ir sprendime dėl projektui nustatyto finansavimo dydžio nurodytos  datos ir galioja tol, kol Šalys įvykdo visus savo įsi</w:t>
      </w:r>
      <w:r>
        <w:rPr>
          <w:rFonts w:eastAsia="Calibri"/>
          <w:szCs w:val="24"/>
        </w:rPr>
        <w:t>pareigojimus pagal Sutartį arba Sutartis nutraukiama.</w:t>
      </w:r>
    </w:p>
    <w:p w14:paraId="3577E824" w14:textId="77777777" w:rsidR="00DA2D35" w:rsidRDefault="00A32C92">
      <w:pPr>
        <w:widowControl w:val="0"/>
        <w:tabs>
          <w:tab w:val="left" w:pos="1134"/>
        </w:tabs>
        <w:ind w:firstLine="567"/>
        <w:jc w:val="both"/>
        <w:rPr>
          <w:rFonts w:eastAsia="Calibri"/>
          <w:szCs w:val="24"/>
        </w:rPr>
      </w:pPr>
      <w:r>
        <w:rPr>
          <w:rFonts w:eastAsia="Calibri"/>
          <w:szCs w:val="24"/>
        </w:rPr>
        <w:t>7.2.</w:t>
      </w:r>
      <w:r>
        <w:rPr>
          <w:rFonts w:eastAsia="Calibri"/>
          <w:szCs w:val="24"/>
        </w:rPr>
        <w:tab/>
        <w:t>Projekto vykdytojo pateikta paraiška su priedais, taip pat sprendimas dėl projektui nustatyto finansavimo dydžio yra laikomi sudėtine Sutarties dalimi.</w:t>
      </w:r>
    </w:p>
    <w:p w14:paraId="54118C50" w14:textId="77777777" w:rsidR="00DA2D35" w:rsidRDefault="00A32C92">
      <w:pPr>
        <w:widowControl w:val="0"/>
        <w:tabs>
          <w:tab w:val="left" w:pos="1134"/>
        </w:tabs>
        <w:ind w:firstLine="567"/>
        <w:jc w:val="both"/>
        <w:rPr>
          <w:rFonts w:eastAsia="Calibri"/>
          <w:szCs w:val="24"/>
        </w:rPr>
      </w:pPr>
      <w:r>
        <w:rPr>
          <w:rFonts w:eastAsia="Calibri"/>
          <w:szCs w:val="24"/>
        </w:rPr>
        <w:t>7.3.</w:t>
      </w:r>
      <w:r>
        <w:rPr>
          <w:rFonts w:eastAsia="Calibri"/>
          <w:szCs w:val="24"/>
        </w:rPr>
        <w:tab/>
        <w:t xml:space="preserve">Sutartis vykdoma vadovaujantis Lietuvos </w:t>
      </w:r>
      <w:r>
        <w:rPr>
          <w:rFonts w:eastAsia="Calibri"/>
          <w:szCs w:val="24"/>
        </w:rPr>
        <w:t>Respublikos ir ES teisės aktais. Šalių ginčai, kilę dėl jos vykdymo, sprendžiami teisme Lietuvos Respublikos įstatymų nustatyta tvarka.</w:t>
      </w:r>
    </w:p>
    <w:p w14:paraId="4040ADBB" w14:textId="77777777" w:rsidR="00DA2D35" w:rsidRDefault="00A32C92">
      <w:pPr>
        <w:widowControl w:val="0"/>
        <w:tabs>
          <w:tab w:val="left" w:pos="1134"/>
        </w:tabs>
        <w:ind w:firstLine="567"/>
        <w:jc w:val="both"/>
        <w:rPr>
          <w:rFonts w:eastAsia="Calibri"/>
          <w:szCs w:val="24"/>
        </w:rPr>
      </w:pPr>
      <w:r>
        <w:rPr>
          <w:rFonts w:eastAsia="Calibri"/>
          <w:szCs w:val="24"/>
        </w:rPr>
        <w:t>7.4.</w:t>
      </w:r>
      <w:r>
        <w:rPr>
          <w:rFonts w:eastAsia="Calibri"/>
          <w:szCs w:val="24"/>
        </w:rPr>
        <w:tab/>
      </w:r>
      <w:r>
        <w:rPr>
          <w:rFonts w:eastAsia="Calibri"/>
          <w:bCs/>
          <w:szCs w:val="24"/>
        </w:rPr>
        <w:t>Šalys privalo viena kitą informuoti apie savo adreso, elektroninio pašto adreso ar kitų kontaktinių duomenų, kuriuo</w:t>
      </w:r>
      <w:r>
        <w:rPr>
          <w:rFonts w:eastAsia="Calibri"/>
          <w:bCs/>
          <w:szCs w:val="24"/>
        </w:rPr>
        <w:t>s viena kitai nurodė Sutartyje, pasikeitimą. Šalis, neįvykdžiusi šio reikalavimo, negali pareikšti pretenzijų ar atsikirtimų, kad kitos Šalies veiksmai, atlikti pagal paskutinius jai žinomus duomenis, neatitinka Sutarties sąlygų arba ji negavo pranešimų, k</w:t>
      </w:r>
      <w:r>
        <w:rPr>
          <w:rFonts w:eastAsia="Calibri"/>
          <w:bCs/>
          <w:szCs w:val="24"/>
        </w:rPr>
        <w:t xml:space="preserve">urie buvo siųsti pagal šiuos duomenis. </w:t>
      </w:r>
    </w:p>
    <w:p w14:paraId="0C55C284" w14:textId="77777777" w:rsidR="00DA2D35" w:rsidRDefault="00A32C92">
      <w:pPr>
        <w:widowControl w:val="0"/>
        <w:tabs>
          <w:tab w:val="left" w:pos="1134"/>
        </w:tabs>
        <w:ind w:firstLine="567"/>
        <w:jc w:val="both"/>
        <w:rPr>
          <w:rFonts w:eastAsia="Calibri"/>
          <w:szCs w:val="24"/>
        </w:rPr>
      </w:pPr>
      <w:r>
        <w:rPr>
          <w:rFonts w:eastAsia="Calibri"/>
          <w:szCs w:val="24"/>
        </w:rPr>
        <w:t>7.5.</w:t>
      </w:r>
      <w:r>
        <w:rPr>
          <w:rFonts w:eastAsia="Calibri"/>
          <w:szCs w:val="24"/>
        </w:rPr>
        <w:tab/>
        <w:t>Įgyvendinančiosios institucijos adresas ir rekvizitai:</w:t>
      </w:r>
    </w:p>
    <w:tbl>
      <w:tblPr>
        <w:tblW w:w="39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2415"/>
        <w:gridCol w:w="5138"/>
      </w:tblGrid>
      <w:tr w:rsidR="00DA2D35" w14:paraId="4C2741D4" w14:textId="77777777">
        <w:trPr>
          <w:trHeight w:val="23"/>
        </w:trPr>
        <w:tc>
          <w:tcPr>
            <w:tcW w:w="1599" w:type="pct"/>
            <w:shd w:val="clear" w:color="auto" w:fill="auto"/>
            <w:vAlign w:val="center"/>
          </w:tcPr>
          <w:p w14:paraId="511404CA" w14:textId="77777777" w:rsidR="00DA2D35" w:rsidRDefault="00A32C92">
            <w:pPr>
              <w:widowControl w:val="0"/>
              <w:jc w:val="center"/>
              <w:rPr>
                <w:rFonts w:eastAsia="Calibri"/>
                <w:b/>
                <w:szCs w:val="24"/>
              </w:rPr>
            </w:pPr>
            <w:r>
              <w:rPr>
                <w:rFonts w:eastAsia="Calibri"/>
                <w:b/>
                <w:szCs w:val="24"/>
                <w:lang w:eastAsia="lt-LT"/>
              </w:rPr>
              <w:t>Juridinio asmens pavadinimas</w:t>
            </w:r>
          </w:p>
        </w:tc>
        <w:tc>
          <w:tcPr>
            <w:tcW w:w="3401" w:type="pct"/>
            <w:shd w:val="clear" w:color="auto" w:fill="auto"/>
            <w:vAlign w:val="center"/>
          </w:tcPr>
          <w:p w14:paraId="08089420" w14:textId="77777777" w:rsidR="00DA2D35" w:rsidRDefault="00A32C92">
            <w:pPr>
              <w:widowControl w:val="0"/>
              <w:jc w:val="center"/>
              <w:rPr>
                <w:rFonts w:eastAsia="Calibri"/>
                <w:b/>
                <w:szCs w:val="24"/>
              </w:rPr>
            </w:pPr>
            <w:r>
              <w:rPr>
                <w:rFonts w:eastAsia="Calibri"/>
                <w:b/>
                <w:bCs/>
                <w:szCs w:val="24"/>
                <w:lang w:eastAsia="lt-LT"/>
              </w:rPr>
              <w:t>Uždaroji akcinė bendrovė</w:t>
            </w:r>
            <w:r>
              <w:rPr>
                <w:rFonts w:eastAsia="Calibri"/>
                <w:b/>
                <w:szCs w:val="24"/>
                <w:lang w:eastAsia="lt-LT"/>
              </w:rPr>
              <w:t xml:space="preserve"> „INVESTICIJŲ IR VERSLO GARANTIJOS“</w:t>
            </w:r>
          </w:p>
        </w:tc>
      </w:tr>
      <w:tr w:rsidR="00DA2D35" w14:paraId="4DBA87A9" w14:textId="77777777">
        <w:trPr>
          <w:trHeight w:val="23"/>
        </w:trPr>
        <w:tc>
          <w:tcPr>
            <w:tcW w:w="1599" w:type="pct"/>
            <w:shd w:val="clear" w:color="auto" w:fill="auto"/>
          </w:tcPr>
          <w:p w14:paraId="19153052" w14:textId="77777777" w:rsidR="00DA2D35" w:rsidRDefault="00A32C92">
            <w:pPr>
              <w:widowControl w:val="0"/>
              <w:rPr>
                <w:rFonts w:eastAsia="Calibri"/>
                <w:szCs w:val="24"/>
              </w:rPr>
            </w:pPr>
            <w:r>
              <w:rPr>
                <w:rFonts w:eastAsia="Calibri"/>
                <w:szCs w:val="24"/>
              </w:rPr>
              <w:t>Juridinio asmens kodas</w:t>
            </w:r>
          </w:p>
        </w:tc>
        <w:tc>
          <w:tcPr>
            <w:tcW w:w="3401" w:type="pct"/>
            <w:shd w:val="clear" w:color="auto" w:fill="auto"/>
          </w:tcPr>
          <w:p w14:paraId="5CEB6625" w14:textId="77777777" w:rsidR="00DA2D35" w:rsidRDefault="00A32C92">
            <w:pPr>
              <w:rPr>
                <w:rFonts w:eastAsia="Calibri"/>
                <w:szCs w:val="24"/>
              </w:rPr>
            </w:pPr>
            <w:r>
              <w:rPr>
                <w:rFonts w:eastAsia="Calibri"/>
                <w:szCs w:val="24"/>
              </w:rPr>
              <w:t>110084026</w:t>
            </w:r>
          </w:p>
        </w:tc>
      </w:tr>
      <w:tr w:rsidR="00DA2D35" w14:paraId="6A4EF328" w14:textId="77777777">
        <w:trPr>
          <w:trHeight w:val="23"/>
        </w:trPr>
        <w:tc>
          <w:tcPr>
            <w:tcW w:w="1599" w:type="pct"/>
            <w:shd w:val="clear" w:color="auto" w:fill="auto"/>
          </w:tcPr>
          <w:p w14:paraId="07F33FA8" w14:textId="77777777" w:rsidR="00DA2D35" w:rsidRDefault="00A32C92">
            <w:pPr>
              <w:widowControl w:val="0"/>
              <w:rPr>
                <w:rFonts w:eastAsia="Calibri"/>
                <w:szCs w:val="24"/>
              </w:rPr>
            </w:pPr>
            <w:r>
              <w:rPr>
                <w:rFonts w:eastAsia="Calibri"/>
                <w:szCs w:val="24"/>
              </w:rPr>
              <w:t>Adresas</w:t>
            </w:r>
          </w:p>
        </w:tc>
        <w:tc>
          <w:tcPr>
            <w:tcW w:w="3401" w:type="pct"/>
            <w:shd w:val="clear" w:color="auto" w:fill="auto"/>
          </w:tcPr>
          <w:p w14:paraId="19DDBAAB" w14:textId="77777777" w:rsidR="00DA2D35" w:rsidRDefault="00A32C92">
            <w:pPr>
              <w:widowControl w:val="0"/>
              <w:rPr>
                <w:rFonts w:eastAsia="Calibri"/>
                <w:szCs w:val="24"/>
              </w:rPr>
            </w:pPr>
            <w:r>
              <w:rPr>
                <w:rFonts w:eastAsia="Calibri"/>
                <w:szCs w:val="24"/>
              </w:rPr>
              <w:t xml:space="preserve">Konstitucijos pr. 7, </w:t>
            </w:r>
            <w:r>
              <w:rPr>
                <w:rFonts w:eastAsia="Calibri"/>
                <w:szCs w:val="24"/>
              </w:rPr>
              <w:t>Vilnius</w:t>
            </w:r>
          </w:p>
        </w:tc>
      </w:tr>
      <w:tr w:rsidR="00DA2D35" w14:paraId="4B26F470" w14:textId="77777777">
        <w:trPr>
          <w:trHeight w:val="23"/>
        </w:trPr>
        <w:tc>
          <w:tcPr>
            <w:tcW w:w="1599" w:type="pct"/>
            <w:shd w:val="clear" w:color="auto" w:fill="auto"/>
          </w:tcPr>
          <w:p w14:paraId="71D338D8" w14:textId="77777777" w:rsidR="00DA2D35" w:rsidRDefault="00A32C92">
            <w:pPr>
              <w:widowControl w:val="0"/>
              <w:rPr>
                <w:rFonts w:eastAsia="Calibri"/>
                <w:szCs w:val="24"/>
              </w:rPr>
            </w:pPr>
            <w:r>
              <w:rPr>
                <w:rFonts w:eastAsia="Calibri"/>
                <w:szCs w:val="24"/>
              </w:rPr>
              <w:t>Pašto kodas</w:t>
            </w:r>
          </w:p>
        </w:tc>
        <w:tc>
          <w:tcPr>
            <w:tcW w:w="3401" w:type="pct"/>
            <w:shd w:val="clear" w:color="auto" w:fill="auto"/>
          </w:tcPr>
          <w:p w14:paraId="4F38A536" w14:textId="77777777" w:rsidR="00DA2D35" w:rsidRDefault="00A32C92">
            <w:pPr>
              <w:widowControl w:val="0"/>
              <w:rPr>
                <w:rFonts w:eastAsia="Calibri"/>
                <w:szCs w:val="24"/>
              </w:rPr>
            </w:pPr>
            <w:r>
              <w:rPr>
                <w:rFonts w:eastAsia="Calibri"/>
                <w:szCs w:val="24"/>
              </w:rPr>
              <w:t>09308</w:t>
            </w:r>
          </w:p>
        </w:tc>
      </w:tr>
      <w:tr w:rsidR="00DA2D35" w14:paraId="68D5408C" w14:textId="77777777">
        <w:trPr>
          <w:trHeight w:val="23"/>
        </w:trPr>
        <w:tc>
          <w:tcPr>
            <w:tcW w:w="1599" w:type="pct"/>
            <w:shd w:val="clear" w:color="auto" w:fill="auto"/>
          </w:tcPr>
          <w:p w14:paraId="307C5524" w14:textId="77777777" w:rsidR="00DA2D35" w:rsidRDefault="00A32C92">
            <w:pPr>
              <w:widowControl w:val="0"/>
              <w:rPr>
                <w:rFonts w:eastAsia="Calibri"/>
                <w:szCs w:val="24"/>
              </w:rPr>
            </w:pPr>
            <w:r>
              <w:rPr>
                <w:rFonts w:eastAsia="Calibri"/>
                <w:szCs w:val="24"/>
              </w:rPr>
              <w:t xml:space="preserve">Telefonas </w:t>
            </w:r>
          </w:p>
        </w:tc>
        <w:tc>
          <w:tcPr>
            <w:tcW w:w="3401" w:type="pct"/>
            <w:shd w:val="clear" w:color="auto" w:fill="auto"/>
          </w:tcPr>
          <w:p w14:paraId="2CDB017F" w14:textId="77777777" w:rsidR="00DA2D35" w:rsidRDefault="00A32C92">
            <w:pPr>
              <w:widowControl w:val="0"/>
              <w:rPr>
                <w:rFonts w:eastAsia="Calibri"/>
                <w:szCs w:val="24"/>
              </w:rPr>
            </w:pPr>
            <w:r>
              <w:rPr>
                <w:rFonts w:eastAsia="Calibri"/>
                <w:szCs w:val="24"/>
              </w:rPr>
              <w:t>+370 5 210 7510</w:t>
            </w:r>
          </w:p>
        </w:tc>
      </w:tr>
      <w:tr w:rsidR="00DA2D35" w14:paraId="60DB5ABD" w14:textId="77777777">
        <w:trPr>
          <w:trHeight w:val="23"/>
        </w:trPr>
        <w:tc>
          <w:tcPr>
            <w:tcW w:w="1599" w:type="pct"/>
            <w:shd w:val="clear" w:color="auto" w:fill="auto"/>
          </w:tcPr>
          <w:p w14:paraId="581A2BC6" w14:textId="77777777" w:rsidR="00DA2D35" w:rsidRDefault="00A32C92">
            <w:pPr>
              <w:widowControl w:val="0"/>
              <w:rPr>
                <w:rFonts w:eastAsia="Calibri"/>
                <w:szCs w:val="24"/>
              </w:rPr>
            </w:pPr>
            <w:r>
              <w:rPr>
                <w:rFonts w:eastAsia="Calibri"/>
                <w:szCs w:val="24"/>
              </w:rPr>
              <w:t>El. paštas</w:t>
            </w:r>
          </w:p>
        </w:tc>
        <w:tc>
          <w:tcPr>
            <w:tcW w:w="3401" w:type="pct"/>
            <w:shd w:val="clear" w:color="auto" w:fill="auto"/>
          </w:tcPr>
          <w:p w14:paraId="7F0E40DD" w14:textId="77777777" w:rsidR="00DA2D35" w:rsidRDefault="00A32C92">
            <w:pPr>
              <w:widowControl w:val="0"/>
              <w:rPr>
                <w:rFonts w:eastAsia="Calibri"/>
                <w:szCs w:val="24"/>
                <w:lang w:val="en-GB"/>
              </w:rPr>
            </w:pPr>
            <w:r>
              <w:rPr>
                <w:rFonts w:eastAsia="Calibri"/>
                <w:szCs w:val="24"/>
              </w:rPr>
              <w:t>mokymai@invega.lt</w:t>
            </w:r>
          </w:p>
        </w:tc>
      </w:tr>
    </w:tbl>
    <w:p w14:paraId="5A34F99F" w14:textId="77777777" w:rsidR="00DA2D35" w:rsidRDefault="00DA2D35">
      <w:pPr>
        <w:widowControl w:val="0"/>
        <w:tabs>
          <w:tab w:val="left" w:pos="1134"/>
        </w:tabs>
        <w:ind w:left="567"/>
        <w:jc w:val="both"/>
        <w:rPr>
          <w:rFonts w:eastAsia="Calibri"/>
          <w:szCs w:val="24"/>
        </w:rPr>
      </w:pPr>
    </w:p>
    <w:p w14:paraId="3D59375B" w14:textId="77777777" w:rsidR="00DA2D35" w:rsidRDefault="00A32C92">
      <w:pPr>
        <w:tabs>
          <w:tab w:val="left" w:pos="1134"/>
        </w:tabs>
        <w:ind w:left="2260" w:hanging="1693"/>
        <w:rPr>
          <w:rFonts w:eastAsia="Calibri"/>
          <w:szCs w:val="24"/>
        </w:rPr>
      </w:pPr>
      <w:r>
        <w:rPr>
          <w:rFonts w:eastAsia="Calibri"/>
          <w:szCs w:val="24"/>
        </w:rPr>
        <w:t>7.6.</w:t>
      </w:r>
      <w:r>
        <w:rPr>
          <w:rFonts w:eastAsia="Calibri"/>
          <w:szCs w:val="24"/>
        </w:rPr>
        <w:tab/>
        <w:t xml:space="preserve">Projekto vykdytojo adresas ir rekvizitai: </w:t>
      </w:r>
    </w:p>
    <w:tbl>
      <w:tblPr>
        <w:tblW w:w="39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2415"/>
        <w:gridCol w:w="5138"/>
      </w:tblGrid>
      <w:tr w:rsidR="00DA2D35" w14:paraId="7A7400C5" w14:textId="77777777">
        <w:trPr>
          <w:trHeight w:val="23"/>
        </w:trPr>
        <w:tc>
          <w:tcPr>
            <w:tcW w:w="1599" w:type="pct"/>
            <w:shd w:val="clear" w:color="auto" w:fill="auto"/>
            <w:vAlign w:val="center"/>
          </w:tcPr>
          <w:p w14:paraId="22AD7BCC" w14:textId="77777777" w:rsidR="00DA2D35" w:rsidRDefault="00A32C92">
            <w:pPr>
              <w:widowControl w:val="0"/>
              <w:jc w:val="center"/>
              <w:rPr>
                <w:rFonts w:eastAsia="Calibri"/>
                <w:b/>
                <w:szCs w:val="24"/>
              </w:rPr>
            </w:pPr>
            <w:r>
              <w:rPr>
                <w:rFonts w:eastAsia="Calibri"/>
                <w:b/>
                <w:szCs w:val="24"/>
                <w:lang w:eastAsia="lt-LT"/>
              </w:rPr>
              <w:t>Projekto vykdytojo pavadinimas / vardas,  pavardė</w:t>
            </w:r>
          </w:p>
        </w:tc>
        <w:tc>
          <w:tcPr>
            <w:tcW w:w="3401" w:type="pct"/>
            <w:shd w:val="clear" w:color="auto" w:fill="auto"/>
            <w:vAlign w:val="center"/>
          </w:tcPr>
          <w:p w14:paraId="7472FD80" w14:textId="77777777" w:rsidR="00DA2D35" w:rsidRDefault="00A32C92">
            <w:pPr>
              <w:widowControl w:val="0"/>
              <w:jc w:val="center"/>
              <w:rPr>
                <w:rFonts w:eastAsia="Calibri"/>
                <w:b/>
                <w:szCs w:val="24"/>
              </w:rPr>
            </w:pPr>
            <w:r>
              <w:rPr>
                <w:rFonts w:eastAsia="Calibri"/>
                <w:i/>
                <w:szCs w:val="24"/>
              </w:rPr>
              <w:t xml:space="preserve">Nurodyti paraišką pateikusio juridinio asmens pavadinimą arba fizinio </w:t>
            </w:r>
            <w:r>
              <w:rPr>
                <w:rFonts w:eastAsia="Calibri"/>
                <w:i/>
                <w:szCs w:val="24"/>
              </w:rPr>
              <w:t>asmens, vykdančio ūkinę ir (arba) ekonominę veiklą, vardą ir pavardę</w:t>
            </w:r>
          </w:p>
        </w:tc>
      </w:tr>
      <w:tr w:rsidR="00DA2D35" w14:paraId="6363BDD4" w14:textId="77777777">
        <w:trPr>
          <w:trHeight w:val="23"/>
        </w:trPr>
        <w:tc>
          <w:tcPr>
            <w:tcW w:w="1599" w:type="pct"/>
            <w:shd w:val="clear" w:color="auto" w:fill="auto"/>
          </w:tcPr>
          <w:p w14:paraId="4F4E8DB6" w14:textId="77777777" w:rsidR="00DA2D35" w:rsidRDefault="00A32C92">
            <w:pPr>
              <w:widowControl w:val="0"/>
              <w:rPr>
                <w:rFonts w:eastAsia="Calibri"/>
                <w:szCs w:val="24"/>
              </w:rPr>
            </w:pPr>
            <w:r>
              <w:rPr>
                <w:rFonts w:eastAsia="Calibri"/>
                <w:szCs w:val="24"/>
                <w:lang w:eastAsia="lt-LT"/>
              </w:rPr>
              <w:t>Projekto vykdytojo kodas</w:t>
            </w:r>
          </w:p>
        </w:tc>
        <w:tc>
          <w:tcPr>
            <w:tcW w:w="3401" w:type="pct"/>
            <w:shd w:val="clear" w:color="auto" w:fill="auto"/>
          </w:tcPr>
          <w:p w14:paraId="139F5A9C" w14:textId="77777777" w:rsidR="00DA2D35" w:rsidRDefault="00A32C92">
            <w:pPr>
              <w:rPr>
                <w:rFonts w:eastAsia="Calibri"/>
                <w:szCs w:val="24"/>
              </w:rPr>
            </w:pPr>
            <w:r>
              <w:rPr>
                <w:rFonts w:eastAsia="Calibri"/>
                <w:i/>
                <w:szCs w:val="24"/>
              </w:rPr>
              <w:t xml:space="preserve">Nurodyti juridinio asmens kodą pagal Juridinių asmenų registro duomenis </w:t>
            </w:r>
          </w:p>
        </w:tc>
      </w:tr>
      <w:tr w:rsidR="00DA2D35" w14:paraId="652903D5" w14:textId="77777777">
        <w:trPr>
          <w:trHeight w:val="23"/>
        </w:trPr>
        <w:tc>
          <w:tcPr>
            <w:tcW w:w="1599" w:type="pct"/>
            <w:shd w:val="clear" w:color="auto" w:fill="auto"/>
          </w:tcPr>
          <w:p w14:paraId="04765FD6" w14:textId="77777777" w:rsidR="00DA2D35" w:rsidRDefault="00A32C92">
            <w:pPr>
              <w:widowControl w:val="0"/>
              <w:rPr>
                <w:rFonts w:eastAsia="Calibri"/>
                <w:szCs w:val="24"/>
              </w:rPr>
            </w:pPr>
            <w:r>
              <w:rPr>
                <w:rFonts w:eastAsia="Calibri"/>
                <w:szCs w:val="24"/>
              </w:rPr>
              <w:t>Adresas</w:t>
            </w:r>
          </w:p>
        </w:tc>
        <w:tc>
          <w:tcPr>
            <w:tcW w:w="3401" w:type="pct"/>
            <w:shd w:val="clear" w:color="auto" w:fill="auto"/>
          </w:tcPr>
          <w:p w14:paraId="4C4744D9" w14:textId="77777777" w:rsidR="00DA2D35" w:rsidRDefault="00A32C92">
            <w:pPr>
              <w:widowControl w:val="0"/>
              <w:rPr>
                <w:rFonts w:eastAsia="Calibri"/>
                <w:szCs w:val="24"/>
              </w:rPr>
            </w:pPr>
            <w:r>
              <w:rPr>
                <w:rFonts w:eastAsia="Calibri"/>
                <w:i/>
                <w:szCs w:val="24"/>
              </w:rPr>
              <w:t>PASTABA. Nurodyti buveinės adresą, privaloma nurodyti ir pašto kodą</w:t>
            </w:r>
          </w:p>
        </w:tc>
      </w:tr>
      <w:tr w:rsidR="00DA2D35" w14:paraId="4D4EF0E3" w14:textId="77777777">
        <w:trPr>
          <w:trHeight w:val="23"/>
        </w:trPr>
        <w:tc>
          <w:tcPr>
            <w:tcW w:w="1599" w:type="pct"/>
            <w:shd w:val="clear" w:color="auto" w:fill="auto"/>
          </w:tcPr>
          <w:p w14:paraId="7184FBC3" w14:textId="77777777" w:rsidR="00DA2D35" w:rsidRDefault="00A32C92">
            <w:pPr>
              <w:widowControl w:val="0"/>
              <w:rPr>
                <w:rFonts w:eastAsia="Calibri"/>
                <w:szCs w:val="24"/>
              </w:rPr>
            </w:pPr>
            <w:r>
              <w:rPr>
                <w:rFonts w:eastAsia="Calibri"/>
                <w:szCs w:val="24"/>
              </w:rPr>
              <w:t xml:space="preserve">Adresas </w:t>
            </w:r>
            <w:r>
              <w:rPr>
                <w:rFonts w:eastAsia="Calibri"/>
                <w:szCs w:val="24"/>
              </w:rPr>
              <w:t>korespondencijai</w:t>
            </w:r>
          </w:p>
        </w:tc>
        <w:tc>
          <w:tcPr>
            <w:tcW w:w="3401" w:type="pct"/>
            <w:shd w:val="clear" w:color="auto" w:fill="auto"/>
          </w:tcPr>
          <w:p w14:paraId="15BB4B93" w14:textId="77777777" w:rsidR="00DA2D35" w:rsidRDefault="00A32C92">
            <w:pPr>
              <w:widowControl w:val="0"/>
              <w:rPr>
                <w:rFonts w:eastAsia="Calibri"/>
                <w:szCs w:val="24"/>
              </w:rPr>
            </w:pPr>
            <w:r>
              <w:rPr>
                <w:rFonts w:eastAsia="Calibri"/>
                <w:i/>
                <w:szCs w:val="24"/>
              </w:rPr>
              <w:t>PASTABA. Nurodyti adresą korespondencijai; jei skiriasi nuo buveinės adreso, privaloma nurodyti ir pašto kodą</w:t>
            </w:r>
          </w:p>
        </w:tc>
      </w:tr>
      <w:tr w:rsidR="00DA2D35" w14:paraId="009D4CAB" w14:textId="77777777">
        <w:trPr>
          <w:trHeight w:val="23"/>
        </w:trPr>
        <w:tc>
          <w:tcPr>
            <w:tcW w:w="1599" w:type="pct"/>
            <w:shd w:val="clear" w:color="auto" w:fill="auto"/>
          </w:tcPr>
          <w:p w14:paraId="687C0DED" w14:textId="77777777" w:rsidR="00DA2D35" w:rsidRDefault="00A32C92">
            <w:pPr>
              <w:widowControl w:val="0"/>
              <w:rPr>
                <w:rFonts w:eastAsia="Calibri"/>
                <w:szCs w:val="24"/>
              </w:rPr>
            </w:pPr>
            <w:r>
              <w:rPr>
                <w:rFonts w:eastAsia="Calibri"/>
                <w:szCs w:val="24"/>
              </w:rPr>
              <w:t xml:space="preserve">Telefonas </w:t>
            </w:r>
          </w:p>
        </w:tc>
        <w:tc>
          <w:tcPr>
            <w:tcW w:w="3401" w:type="pct"/>
            <w:shd w:val="clear" w:color="auto" w:fill="auto"/>
          </w:tcPr>
          <w:p w14:paraId="7A2F38A7" w14:textId="77777777" w:rsidR="00DA2D35" w:rsidRDefault="00DA2D35">
            <w:pPr>
              <w:widowControl w:val="0"/>
              <w:rPr>
                <w:rFonts w:eastAsia="Calibri"/>
                <w:szCs w:val="24"/>
              </w:rPr>
            </w:pPr>
          </w:p>
        </w:tc>
      </w:tr>
      <w:tr w:rsidR="00DA2D35" w14:paraId="4FBB382F" w14:textId="77777777">
        <w:trPr>
          <w:trHeight w:val="23"/>
        </w:trPr>
        <w:tc>
          <w:tcPr>
            <w:tcW w:w="1599" w:type="pct"/>
            <w:shd w:val="clear" w:color="auto" w:fill="auto"/>
          </w:tcPr>
          <w:p w14:paraId="2D92E21C" w14:textId="77777777" w:rsidR="00DA2D35" w:rsidRDefault="00A32C92">
            <w:pPr>
              <w:widowControl w:val="0"/>
              <w:rPr>
                <w:rFonts w:eastAsia="Calibri"/>
                <w:szCs w:val="24"/>
              </w:rPr>
            </w:pPr>
            <w:r>
              <w:rPr>
                <w:rFonts w:eastAsia="Calibri"/>
                <w:szCs w:val="24"/>
              </w:rPr>
              <w:t>El. paštas</w:t>
            </w:r>
          </w:p>
        </w:tc>
        <w:tc>
          <w:tcPr>
            <w:tcW w:w="3401" w:type="pct"/>
            <w:shd w:val="clear" w:color="auto" w:fill="auto"/>
          </w:tcPr>
          <w:p w14:paraId="76F92988" w14:textId="77777777" w:rsidR="00DA2D35" w:rsidRDefault="00A32C92">
            <w:pPr>
              <w:widowControl w:val="0"/>
              <w:ind w:firstLine="62"/>
              <w:rPr>
                <w:rFonts w:eastAsia="Calibri"/>
                <w:i/>
                <w:szCs w:val="24"/>
              </w:rPr>
            </w:pPr>
            <w:r>
              <w:rPr>
                <w:rFonts w:eastAsia="Calibri"/>
                <w:i/>
                <w:szCs w:val="24"/>
              </w:rPr>
              <w:t>Nurodytas paraiškoje</w:t>
            </w:r>
          </w:p>
        </w:tc>
      </w:tr>
    </w:tbl>
    <w:p w14:paraId="5C67495A" w14:textId="77777777" w:rsidR="00DA2D35" w:rsidRDefault="00DA2D35">
      <w:pPr>
        <w:widowControl w:val="0"/>
        <w:jc w:val="center"/>
        <w:rPr>
          <w:rFonts w:eastAsia="Calibri"/>
          <w:b/>
          <w:bCs/>
          <w:szCs w:val="24"/>
        </w:rPr>
      </w:pPr>
    </w:p>
    <w:p w14:paraId="0175D937" w14:textId="77777777" w:rsidR="00DA2D35" w:rsidRDefault="00A32C92">
      <w:pPr>
        <w:widowControl w:val="0"/>
        <w:ind w:left="1551" w:hanging="1125"/>
        <w:rPr>
          <w:rFonts w:eastAsia="Calibri"/>
          <w:b/>
          <w:bCs/>
          <w:szCs w:val="24"/>
        </w:rPr>
      </w:pPr>
      <w:r>
        <w:rPr>
          <w:rFonts w:eastAsia="Calibri"/>
          <w:bCs/>
          <w:szCs w:val="24"/>
        </w:rPr>
        <w:t>8.</w:t>
      </w:r>
      <w:r>
        <w:rPr>
          <w:rFonts w:eastAsia="Calibri"/>
          <w:bCs/>
          <w:szCs w:val="24"/>
        </w:rPr>
        <w:tab/>
      </w:r>
      <w:r>
        <w:rPr>
          <w:rFonts w:eastAsia="Calibri"/>
          <w:b/>
          <w:bCs/>
          <w:szCs w:val="24"/>
        </w:rPr>
        <w:t>Šalių parašai</w:t>
      </w:r>
    </w:p>
    <w:p w14:paraId="211ACC74" w14:textId="77777777" w:rsidR="00DA2D35" w:rsidRDefault="00DA2D35">
      <w:pPr>
        <w:widowControl w:val="0"/>
        <w:ind w:left="1551"/>
        <w:rPr>
          <w:rFonts w:eastAsia="Calibri"/>
          <w:b/>
          <w:bCs/>
          <w:sz w:val="16"/>
          <w:szCs w:val="16"/>
        </w:rPr>
      </w:pPr>
    </w:p>
    <w:tbl>
      <w:tblPr>
        <w:tblW w:w="5138" w:type="pct"/>
        <w:tblLayout w:type="fixed"/>
        <w:tblLook w:val="01E0" w:firstRow="1" w:lastRow="1" w:firstColumn="1" w:lastColumn="1" w:noHBand="0" w:noVBand="0"/>
      </w:tblPr>
      <w:tblGrid>
        <w:gridCol w:w="4600"/>
        <w:gridCol w:w="142"/>
        <w:gridCol w:w="4879"/>
        <w:gridCol w:w="361"/>
      </w:tblGrid>
      <w:tr w:rsidR="00DA2D35" w14:paraId="7EBFD040" w14:textId="77777777">
        <w:trPr>
          <w:gridAfter w:val="1"/>
          <w:wAfter w:w="181" w:type="pct"/>
          <w:trHeight w:val="506"/>
        </w:trPr>
        <w:tc>
          <w:tcPr>
            <w:tcW w:w="2304" w:type="pct"/>
            <w:shd w:val="clear" w:color="auto" w:fill="auto"/>
          </w:tcPr>
          <w:p w14:paraId="1C223DD5" w14:textId="77777777" w:rsidR="00DA2D35" w:rsidRDefault="00A32C92">
            <w:pPr>
              <w:widowControl w:val="0"/>
              <w:rPr>
                <w:rFonts w:eastAsia="Calibri"/>
                <w:szCs w:val="24"/>
              </w:rPr>
            </w:pPr>
            <w:r>
              <w:rPr>
                <w:rFonts w:eastAsia="Calibri"/>
                <w:szCs w:val="24"/>
              </w:rPr>
              <w:t>8.1.</w:t>
            </w:r>
            <w:r>
              <w:rPr>
                <w:color w:val="000000"/>
                <w:szCs w:val="24"/>
              </w:rPr>
              <w:t xml:space="preserve">  </w:t>
            </w:r>
            <w:r>
              <w:rPr>
                <w:rFonts w:eastAsia="Calibri"/>
                <w:szCs w:val="24"/>
              </w:rPr>
              <w:t>Įgyvendinančiosios institucijos atstovas</w:t>
            </w:r>
          </w:p>
        </w:tc>
        <w:tc>
          <w:tcPr>
            <w:tcW w:w="2515" w:type="pct"/>
            <w:gridSpan w:val="2"/>
          </w:tcPr>
          <w:p w14:paraId="68AAE27D" w14:textId="77777777" w:rsidR="00DA2D35" w:rsidRDefault="00A32C92">
            <w:pPr>
              <w:widowControl w:val="0"/>
              <w:tabs>
                <w:tab w:val="right" w:leader="underscore" w:pos="4200"/>
              </w:tabs>
              <w:rPr>
                <w:rFonts w:eastAsia="Calibri"/>
                <w:szCs w:val="24"/>
              </w:rPr>
            </w:pPr>
            <w:r>
              <w:rPr>
                <w:rFonts w:eastAsia="Calibri"/>
                <w:szCs w:val="24"/>
              </w:rPr>
              <w:t>8.2.</w:t>
            </w:r>
            <w:r>
              <w:rPr>
                <w:color w:val="000000"/>
                <w:szCs w:val="24"/>
              </w:rPr>
              <w:t xml:space="preserve">  </w:t>
            </w:r>
            <w:r>
              <w:rPr>
                <w:rFonts w:eastAsia="Calibri"/>
                <w:szCs w:val="24"/>
              </w:rPr>
              <w:t xml:space="preserve">Projekto </w:t>
            </w:r>
            <w:r>
              <w:rPr>
                <w:rFonts w:eastAsia="Calibri"/>
                <w:szCs w:val="24"/>
              </w:rPr>
              <w:t>vykdytojas arba projekto vykdytojo atstovas</w:t>
            </w:r>
          </w:p>
        </w:tc>
      </w:tr>
      <w:tr w:rsidR="00DA2D35" w14:paraId="67A9E7DB" w14:textId="77777777">
        <w:trPr>
          <w:gridAfter w:val="1"/>
          <w:wAfter w:w="181" w:type="pct"/>
          <w:trHeight w:val="506"/>
        </w:trPr>
        <w:tc>
          <w:tcPr>
            <w:tcW w:w="2304" w:type="pct"/>
            <w:shd w:val="clear" w:color="auto" w:fill="auto"/>
          </w:tcPr>
          <w:p w14:paraId="1FA532EB" w14:textId="77777777" w:rsidR="00DA2D35" w:rsidRDefault="00A32C92">
            <w:pPr>
              <w:widowControl w:val="0"/>
              <w:tabs>
                <w:tab w:val="right" w:leader="underscore" w:pos="4200"/>
              </w:tabs>
              <w:rPr>
                <w:rFonts w:eastAsia="Calibri"/>
                <w:szCs w:val="24"/>
              </w:rPr>
            </w:pPr>
            <w:r>
              <w:rPr>
                <w:rFonts w:eastAsia="Calibri"/>
                <w:szCs w:val="24"/>
              </w:rPr>
              <w:tab/>
            </w:r>
          </w:p>
          <w:p w14:paraId="1F9F2B07" w14:textId="77777777" w:rsidR="00DA2D35" w:rsidRDefault="00A32C92">
            <w:pPr>
              <w:widowControl w:val="0"/>
              <w:tabs>
                <w:tab w:val="right" w:leader="underscore" w:pos="4200"/>
              </w:tabs>
              <w:jc w:val="center"/>
              <w:rPr>
                <w:rFonts w:eastAsia="Calibri"/>
                <w:szCs w:val="24"/>
              </w:rPr>
            </w:pPr>
            <w:r>
              <w:rPr>
                <w:rFonts w:eastAsia="Calibri"/>
                <w:szCs w:val="24"/>
              </w:rPr>
              <w:t>(pareigos)</w:t>
            </w:r>
          </w:p>
        </w:tc>
        <w:tc>
          <w:tcPr>
            <w:tcW w:w="2515" w:type="pct"/>
            <w:gridSpan w:val="2"/>
          </w:tcPr>
          <w:p w14:paraId="38427439" w14:textId="77777777" w:rsidR="00DA2D35" w:rsidRDefault="00A32C92">
            <w:pPr>
              <w:widowControl w:val="0"/>
              <w:tabs>
                <w:tab w:val="right" w:leader="underscore" w:pos="4200"/>
              </w:tabs>
              <w:rPr>
                <w:rFonts w:eastAsia="Calibri"/>
                <w:szCs w:val="24"/>
              </w:rPr>
            </w:pPr>
            <w:r>
              <w:rPr>
                <w:rFonts w:eastAsia="Calibri"/>
                <w:szCs w:val="24"/>
              </w:rPr>
              <w:tab/>
            </w:r>
          </w:p>
          <w:p w14:paraId="68718FE3" w14:textId="77777777" w:rsidR="00DA2D35" w:rsidRDefault="00A32C92">
            <w:pPr>
              <w:widowControl w:val="0"/>
              <w:tabs>
                <w:tab w:val="right" w:leader="underscore" w:pos="4200"/>
              </w:tabs>
              <w:jc w:val="center"/>
              <w:rPr>
                <w:rFonts w:eastAsia="Calibri"/>
                <w:szCs w:val="24"/>
              </w:rPr>
            </w:pPr>
            <w:r>
              <w:rPr>
                <w:rFonts w:eastAsia="Calibri"/>
                <w:szCs w:val="24"/>
              </w:rPr>
              <w:t>(pareigos, jeigu galima nurodyti)</w:t>
            </w:r>
          </w:p>
        </w:tc>
      </w:tr>
      <w:tr w:rsidR="00DA2D35" w14:paraId="191860B5" w14:textId="77777777">
        <w:trPr>
          <w:gridAfter w:val="1"/>
          <w:wAfter w:w="181" w:type="pct"/>
          <w:trHeight w:val="506"/>
        </w:trPr>
        <w:tc>
          <w:tcPr>
            <w:tcW w:w="2304" w:type="pct"/>
            <w:shd w:val="clear" w:color="auto" w:fill="auto"/>
          </w:tcPr>
          <w:p w14:paraId="7C30A814" w14:textId="77777777" w:rsidR="00DA2D35" w:rsidRDefault="00A32C92">
            <w:pPr>
              <w:widowControl w:val="0"/>
              <w:tabs>
                <w:tab w:val="right" w:leader="underscore" w:pos="4200"/>
              </w:tabs>
              <w:rPr>
                <w:rFonts w:eastAsia="Calibri"/>
                <w:szCs w:val="24"/>
              </w:rPr>
            </w:pPr>
            <w:r>
              <w:rPr>
                <w:rFonts w:eastAsia="Calibri"/>
                <w:szCs w:val="24"/>
              </w:rPr>
              <w:tab/>
            </w:r>
          </w:p>
          <w:p w14:paraId="71ACFA34" w14:textId="77777777" w:rsidR="00DA2D35" w:rsidRDefault="00A32C92">
            <w:pPr>
              <w:widowControl w:val="0"/>
              <w:tabs>
                <w:tab w:val="right" w:leader="underscore" w:pos="4200"/>
              </w:tabs>
              <w:jc w:val="center"/>
              <w:rPr>
                <w:rFonts w:eastAsia="Calibri"/>
                <w:szCs w:val="24"/>
              </w:rPr>
            </w:pPr>
            <w:r>
              <w:rPr>
                <w:rFonts w:eastAsia="Calibri"/>
                <w:szCs w:val="24"/>
              </w:rPr>
              <w:t>(parašas)</w:t>
            </w:r>
          </w:p>
        </w:tc>
        <w:tc>
          <w:tcPr>
            <w:tcW w:w="2515" w:type="pct"/>
            <w:gridSpan w:val="2"/>
          </w:tcPr>
          <w:p w14:paraId="14078F4F" w14:textId="77777777" w:rsidR="00DA2D35" w:rsidRDefault="00A32C92">
            <w:pPr>
              <w:widowControl w:val="0"/>
              <w:tabs>
                <w:tab w:val="right" w:leader="underscore" w:pos="4200"/>
              </w:tabs>
              <w:rPr>
                <w:rFonts w:eastAsia="Calibri"/>
                <w:szCs w:val="24"/>
              </w:rPr>
            </w:pPr>
            <w:r>
              <w:rPr>
                <w:rFonts w:eastAsia="Calibri"/>
                <w:szCs w:val="24"/>
              </w:rPr>
              <w:tab/>
            </w:r>
          </w:p>
          <w:p w14:paraId="01118B44" w14:textId="77777777" w:rsidR="00DA2D35" w:rsidRDefault="00A32C92">
            <w:pPr>
              <w:widowControl w:val="0"/>
              <w:tabs>
                <w:tab w:val="right" w:leader="underscore" w:pos="4200"/>
              </w:tabs>
              <w:jc w:val="center"/>
              <w:rPr>
                <w:rFonts w:eastAsia="Calibri"/>
                <w:szCs w:val="24"/>
              </w:rPr>
            </w:pPr>
            <w:r>
              <w:rPr>
                <w:rFonts w:eastAsia="Calibri"/>
                <w:szCs w:val="24"/>
              </w:rPr>
              <w:t>(parašas)</w:t>
            </w:r>
          </w:p>
        </w:tc>
      </w:tr>
      <w:tr w:rsidR="00DA2D35" w14:paraId="46F9D0DB" w14:textId="77777777">
        <w:tblPrEx>
          <w:tblCellMar>
            <w:left w:w="0" w:type="dxa"/>
            <w:right w:w="0" w:type="dxa"/>
          </w:tblCellMar>
          <w:tblLook w:val="04A0" w:firstRow="1" w:lastRow="0" w:firstColumn="1" w:lastColumn="0" w:noHBand="0" w:noVBand="1"/>
        </w:tblPrEx>
        <w:trPr>
          <w:trHeight w:val="506"/>
        </w:trPr>
        <w:tc>
          <w:tcPr>
            <w:tcW w:w="2375" w:type="pct"/>
            <w:gridSpan w:val="2"/>
            <w:shd w:val="clear" w:color="auto" w:fill="auto"/>
            <w:tcMar>
              <w:top w:w="0" w:type="dxa"/>
              <w:left w:w="108" w:type="dxa"/>
              <w:bottom w:w="0" w:type="dxa"/>
              <w:right w:w="108" w:type="dxa"/>
            </w:tcMar>
            <w:hideMark/>
          </w:tcPr>
          <w:p w14:paraId="5742D1A7" w14:textId="77777777" w:rsidR="00DA2D35" w:rsidRDefault="00A32C92">
            <w:pPr>
              <w:ind w:left="142"/>
              <w:rPr>
                <w:szCs w:val="24"/>
                <w:lang w:eastAsia="lt-LT"/>
              </w:rPr>
            </w:pPr>
            <w:r>
              <w:rPr>
                <w:szCs w:val="24"/>
                <w:lang w:eastAsia="lt-LT"/>
              </w:rPr>
              <w:t>___________________________________</w:t>
            </w:r>
          </w:p>
          <w:p w14:paraId="3971C71A" w14:textId="77777777" w:rsidR="00DA2D35" w:rsidRDefault="00A32C92">
            <w:pPr>
              <w:ind w:left="142" w:firstLine="1488"/>
              <w:rPr>
                <w:szCs w:val="24"/>
                <w:lang w:eastAsia="lt-LT"/>
              </w:rPr>
            </w:pPr>
            <w:r>
              <w:rPr>
                <w:szCs w:val="24"/>
                <w:lang w:eastAsia="lt-LT"/>
              </w:rPr>
              <w:t>(vardas, pavardė)</w:t>
            </w:r>
          </w:p>
        </w:tc>
        <w:tc>
          <w:tcPr>
            <w:tcW w:w="2625" w:type="pct"/>
            <w:gridSpan w:val="2"/>
            <w:shd w:val="clear" w:color="auto" w:fill="auto"/>
            <w:tcMar>
              <w:top w:w="0" w:type="dxa"/>
              <w:left w:w="108" w:type="dxa"/>
              <w:bottom w:w="0" w:type="dxa"/>
              <w:right w:w="108" w:type="dxa"/>
            </w:tcMar>
            <w:hideMark/>
          </w:tcPr>
          <w:p w14:paraId="5CF000EB" w14:textId="77777777" w:rsidR="00DA2D35" w:rsidRDefault="00A32C92">
            <w:pPr>
              <w:ind w:left="142"/>
              <w:rPr>
                <w:szCs w:val="24"/>
                <w:lang w:eastAsia="lt-LT"/>
              </w:rPr>
            </w:pPr>
            <w:r>
              <w:rPr>
                <w:szCs w:val="24"/>
                <w:lang w:eastAsia="lt-LT"/>
              </w:rPr>
              <w:t xml:space="preserve">_______________________________________ </w:t>
            </w:r>
          </w:p>
          <w:p w14:paraId="7E60145B" w14:textId="77777777" w:rsidR="00DA2D35" w:rsidRDefault="00A32C92">
            <w:pPr>
              <w:ind w:left="142" w:firstLine="1488"/>
              <w:rPr>
                <w:szCs w:val="24"/>
                <w:lang w:eastAsia="lt-LT"/>
              </w:rPr>
            </w:pPr>
            <w:r>
              <w:rPr>
                <w:szCs w:val="24"/>
                <w:lang w:eastAsia="lt-LT"/>
              </w:rPr>
              <w:t>(vardas, pavardė)</w:t>
            </w:r>
          </w:p>
        </w:tc>
      </w:tr>
      <w:tr w:rsidR="00DA2D35" w14:paraId="5BD26B6E" w14:textId="77777777">
        <w:tblPrEx>
          <w:tblCellMar>
            <w:left w:w="0" w:type="dxa"/>
            <w:right w:w="0" w:type="dxa"/>
          </w:tblCellMar>
          <w:tblLook w:val="04A0" w:firstRow="1" w:lastRow="0" w:firstColumn="1" w:lastColumn="0" w:noHBand="0" w:noVBand="1"/>
        </w:tblPrEx>
        <w:trPr>
          <w:trHeight w:val="1696"/>
        </w:trPr>
        <w:tc>
          <w:tcPr>
            <w:tcW w:w="2375" w:type="pct"/>
            <w:gridSpan w:val="2"/>
            <w:shd w:val="clear" w:color="auto" w:fill="auto"/>
            <w:tcMar>
              <w:top w:w="0" w:type="dxa"/>
              <w:left w:w="108" w:type="dxa"/>
              <w:bottom w:w="0" w:type="dxa"/>
              <w:right w:w="108" w:type="dxa"/>
            </w:tcMar>
          </w:tcPr>
          <w:p w14:paraId="78CE4DAD" w14:textId="77777777" w:rsidR="00DA2D35" w:rsidRDefault="00DA2D35">
            <w:pPr>
              <w:ind w:left="142"/>
              <w:rPr>
                <w:szCs w:val="24"/>
                <w:lang w:eastAsia="lt-LT"/>
              </w:rPr>
            </w:pPr>
          </w:p>
        </w:tc>
        <w:tc>
          <w:tcPr>
            <w:tcW w:w="2625" w:type="pct"/>
            <w:gridSpan w:val="2"/>
            <w:shd w:val="clear" w:color="auto" w:fill="auto"/>
            <w:tcMar>
              <w:top w:w="0" w:type="dxa"/>
              <w:left w:w="108" w:type="dxa"/>
              <w:bottom w:w="0" w:type="dxa"/>
              <w:right w:w="108" w:type="dxa"/>
            </w:tcMar>
          </w:tcPr>
          <w:p w14:paraId="1D86EA2C" w14:textId="77777777" w:rsidR="00DA2D35" w:rsidRDefault="00A32C92">
            <w:pPr>
              <w:ind w:left="142"/>
              <w:rPr>
                <w:szCs w:val="24"/>
                <w:lang w:eastAsia="lt-LT"/>
              </w:rPr>
            </w:pPr>
            <w:r>
              <w:rPr>
                <w:szCs w:val="24"/>
                <w:lang w:eastAsia="lt-LT"/>
              </w:rPr>
              <w:t>______________________________________</w:t>
            </w:r>
            <w:r>
              <w:rPr>
                <w:rFonts w:eastAsia="Calibri"/>
                <w:szCs w:val="24"/>
              </w:rPr>
              <w:t xml:space="preserve"> (atstovavimo pagrindas: įgaliojimas, prokūra, kt. (</w:t>
            </w:r>
            <w:r>
              <w:rPr>
                <w:sz w:val="22"/>
                <w:szCs w:val="24"/>
                <w:lang w:eastAsia="lt-LT"/>
              </w:rPr>
              <w:t>kai Sutartį pasirašo ne projekto vykdytojas ar projekto vykdytojo vadovas, prie Sutarties turi būti pridedamas atstovo teisę pasirašyti Sutartį patvirtinantis dokumen</w:t>
            </w:r>
            <w:r>
              <w:rPr>
                <w:sz w:val="22"/>
                <w:szCs w:val="24"/>
                <w:lang w:eastAsia="lt-LT"/>
              </w:rPr>
              <w:t>tas ar patvirtinta šio dokumento kopija</w:t>
            </w:r>
            <w:r>
              <w:rPr>
                <w:rFonts w:eastAsia="Calibri"/>
                <w:szCs w:val="24"/>
              </w:rPr>
              <w:t>)</w:t>
            </w:r>
          </w:p>
        </w:tc>
      </w:tr>
    </w:tbl>
    <w:p w14:paraId="327045CF" w14:textId="77777777" w:rsidR="00DA2D35" w:rsidRDefault="00DA2D35">
      <w:pPr>
        <w:contextualSpacing/>
        <w:rPr>
          <w:rFonts w:eastAsia="Calibri"/>
          <w:szCs w:val="24"/>
        </w:rPr>
      </w:pPr>
    </w:p>
    <w:p w14:paraId="1832F0CA" w14:textId="77777777" w:rsidR="00DA2D35" w:rsidRDefault="00A32C92">
      <w:pPr>
        <w:rPr>
          <w:rFonts w:eastAsia="MS Mincho"/>
          <w:i/>
          <w:iCs/>
          <w:sz w:val="20"/>
        </w:rPr>
      </w:pPr>
      <w:r>
        <w:rPr>
          <w:rFonts w:eastAsia="MS Mincho"/>
          <w:i/>
          <w:iCs/>
          <w:sz w:val="20"/>
        </w:rPr>
        <w:t>Priedo pakeitimai:</w:t>
      </w:r>
    </w:p>
    <w:p w14:paraId="754C4002" w14:textId="77777777" w:rsidR="00DA2D35" w:rsidRDefault="00A32C92">
      <w:pPr>
        <w:jc w:val="both"/>
        <w:rPr>
          <w:rFonts w:eastAsia="MS Mincho"/>
          <w:i/>
          <w:iCs/>
          <w:sz w:val="20"/>
        </w:rPr>
      </w:pPr>
      <w:r>
        <w:rPr>
          <w:rFonts w:eastAsia="MS Mincho"/>
          <w:i/>
          <w:iCs/>
          <w:sz w:val="20"/>
        </w:rPr>
        <w:t xml:space="preserve">Nr. </w:t>
      </w:r>
      <w:hyperlink r:id="rId133" w:history="1">
        <w:r w:rsidRPr="00532B9F">
          <w:rPr>
            <w:rFonts w:eastAsia="MS Mincho"/>
            <w:i/>
            <w:iCs/>
            <w:color w:val="0563C1" w:themeColor="hyperlink"/>
            <w:sz w:val="20"/>
            <w:u w:val="single"/>
          </w:rPr>
          <w:t>4-504</w:t>
        </w:r>
      </w:hyperlink>
      <w:r>
        <w:rPr>
          <w:rFonts w:eastAsia="MS Mincho"/>
          <w:i/>
          <w:iCs/>
          <w:sz w:val="20"/>
        </w:rPr>
        <w:t>, 2017-08-30, paskelbta TAR 2017-08-30, i. k. 2017-13827</w:t>
      </w:r>
    </w:p>
    <w:p w14:paraId="094089A3" w14:textId="77777777" w:rsidR="00DA2D35" w:rsidRDefault="00DA2D35"/>
    <w:p w14:paraId="0BECDDE7" w14:textId="77777777" w:rsidR="00DA2D35" w:rsidRDefault="00DA2D35">
      <w:pPr>
        <w:jc w:val="both"/>
        <w:rPr>
          <w:b/>
          <w:sz w:val="20"/>
        </w:rPr>
      </w:pPr>
    </w:p>
    <w:p w14:paraId="1909966D" w14:textId="77777777" w:rsidR="00DA2D35" w:rsidRDefault="00DA2D35">
      <w:pPr>
        <w:jc w:val="both"/>
        <w:rPr>
          <w:b/>
          <w:sz w:val="20"/>
        </w:rPr>
      </w:pPr>
    </w:p>
    <w:p w14:paraId="1FDC8D38" w14:textId="77777777" w:rsidR="00DA2D35" w:rsidRDefault="00A32C92">
      <w:pPr>
        <w:jc w:val="both"/>
        <w:rPr>
          <w:b/>
        </w:rPr>
      </w:pPr>
      <w:r>
        <w:rPr>
          <w:b/>
          <w:sz w:val="20"/>
        </w:rPr>
        <w:t>Pakeitimai:</w:t>
      </w:r>
    </w:p>
    <w:p w14:paraId="6B226AF8" w14:textId="77777777" w:rsidR="00DA2D35" w:rsidRDefault="00DA2D35">
      <w:pPr>
        <w:jc w:val="both"/>
        <w:rPr>
          <w:sz w:val="20"/>
        </w:rPr>
      </w:pPr>
    </w:p>
    <w:p w14:paraId="226E8CD4" w14:textId="77777777" w:rsidR="00DA2D35" w:rsidRDefault="00A32C92">
      <w:pPr>
        <w:jc w:val="both"/>
      </w:pPr>
      <w:r>
        <w:rPr>
          <w:sz w:val="20"/>
        </w:rPr>
        <w:t>1.</w:t>
      </w:r>
    </w:p>
    <w:p w14:paraId="061D67AD" w14:textId="77777777" w:rsidR="00DA2D35" w:rsidRDefault="00A32C92">
      <w:pPr>
        <w:jc w:val="both"/>
      </w:pPr>
      <w:r>
        <w:rPr>
          <w:sz w:val="20"/>
        </w:rPr>
        <w:t xml:space="preserve">Lietuvos </w:t>
      </w:r>
      <w:r>
        <w:rPr>
          <w:sz w:val="20"/>
        </w:rPr>
        <w:t>Respublikos ūkio ministerija, Įsakymas</w:t>
      </w:r>
    </w:p>
    <w:p w14:paraId="311F1657" w14:textId="77777777" w:rsidR="00DA2D35" w:rsidRDefault="00A32C92">
      <w:pPr>
        <w:jc w:val="both"/>
      </w:pPr>
      <w:r>
        <w:rPr>
          <w:sz w:val="20"/>
        </w:rPr>
        <w:t xml:space="preserve">Nr. </w:t>
      </w:r>
      <w:hyperlink r:id="rId134" w:history="1">
        <w:r w:rsidRPr="00532B9F">
          <w:rPr>
            <w:rFonts w:eastAsia="MS Mincho"/>
            <w:iCs/>
            <w:color w:val="0563C1" w:themeColor="hyperlink"/>
            <w:sz w:val="20"/>
            <w:u w:val="single"/>
          </w:rPr>
          <w:t>4-125</w:t>
        </w:r>
      </w:hyperlink>
      <w:r>
        <w:rPr>
          <w:rFonts w:eastAsia="MS Mincho"/>
          <w:iCs/>
          <w:sz w:val="20"/>
        </w:rPr>
        <w:t>, 2017-03-02, paskelbta TAR 2017-03-03, i. k. 2017-03606</w:t>
      </w:r>
    </w:p>
    <w:p w14:paraId="10A8CDD1" w14:textId="77777777" w:rsidR="00DA2D35" w:rsidRDefault="00A32C92">
      <w:pPr>
        <w:jc w:val="both"/>
      </w:pPr>
      <w:r>
        <w:rPr>
          <w:sz w:val="20"/>
        </w:rPr>
        <w:t>Dėl Lietuvos Respublikos ūkio ministro 2016 m. spalio</w:t>
      </w:r>
      <w:r>
        <w:rPr>
          <w:sz w:val="20"/>
        </w:rPr>
        <w:t xml:space="preserve"> 7 d. įsakymo Nr. 4-611 „Dėl 2014–2020 metų Europos Sąjungos fondų investicijų veiksmų programos 9 prioriteto „Visuomenės švietimas ir žmogiškųjų išteklių potencialo didinimas“ priemonės Nr. 09.4.3-IVG-T-813 „Kompetencijų vaučeris“ projektų finansavimo sąl</w:t>
      </w:r>
      <w:r>
        <w:rPr>
          <w:sz w:val="20"/>
        </w:rPr>
        <w:t>ygų aprašo patvirtinimo“ pakeitimo</w:t>
      </w:r>
    </w:p>
    <w:p w14:paraId="36EC85F8" w14:textId="77777777" w:rsidR="00DA2D35" w:rsidRDefault="00DA2D35">
      <w:pPr>
        <w:jc w:val="both"/>
        <w:rPr>
          <w:sz w:val="20"/>
        </w:rPr>
      </w:pPr>
    </w:p>
    <w:p w14:paraId="2ADC5A08" w14:textId="77777777" w:rsidR="00DA2D35" w:rsidRDefault="00A32C92">
      <w:pPr>
        <w:jc w:val="both"/>
      </w:pPr>
      <w:r>
        <w:rPr>
          <w:sz w:val="20"/>
        </w:rPr>
        <w:t>2.</w:t>
      </w:r>
    </w:p>
    <w:p w14:paraId="62769DB3" w14:textId="77777777" w:rsidR="00DA2D35" w:rsidRDefault="00A32C92">
      <w:pPr>
        <w:jc w:val="both"/>
      </w:pPr>
      <w:r>
        <w:rPr>
          <w:sz w:val="20"/>
        </w:rPr>
        <w:t>Lietuvos Respublikos ūkio ministerija, Įsakymas</w:t>
      </w:r>
    </w:p>
    <w:p w14:paraId="7B8CD017" w14:textId="77777777" w:rsidR="00DA2D35" w:rsidRDefault="00A32C92">
      <w:pPr>
        <w:jc w:val="both"/>
      </w:pPr>
      <w:r>
        <w:rPr>
          <w:sz w:val="20"/>
        </w:rPr>
        <w:t xml:space="preserve">Nr. </w:t>
      </w:r>
      <w:hyperlink r:id="rId135" w:history="1">
        <w:r w:rsidRPr="00532B9F">
          <w:rPr>
            <w:rFonts w:eastAsia="MS Mincho"/>
            <w:iCs/>
            <w:color w:val="0563C1" w:themeColor="hyperlink"/>
            <w:sz w:val="20"/>
            <w:u w:val="single"/>
          </w:rPr>
          <w:t>4-504</w:t>
        </w:r>
      </w:hyperlink>
      <w:r>
        <w:rPr>
          <w:rFonts w:eastAsia="MS Mincho"/>
          <w:iCs/>
          <w:sz w:val="20"/>
        </w:rPr>
        <w:t>, 2017-08-30, paskelbta TAR 2017-08-30, i. k. 2017-13827</w:t>
      </w:r>
    </w:p>
    <w:p w14:paraId="6417EA0E" w14:textId="77777777" w:rsidR="00DA2D35" w:rsidRDefault="00A32C92">
      <w:pPr>
        <w:jc w:val="both"/>
      </w:pPr>
      <w:r>
        <w:rPr>
          <w:sz w:val="20"/>
        </w:rPr>
        <w:t>Dėl L</w:t>
      </w:r>
      <w:r>
        <w:rPr>
          <w:sz w:val="20"/>
        </w:rPr>
        <w:t xml:space="preserve">ietuvos Respublikos ūkio ministro 2016 m. spalio 7 d. įsakymo Nr. 4-611 „Dėl 2014–2020 metų Europos Sąjungos fondų investicijų veiksmų programos 9 prioriteto „Visuomenės švietimas ir žmogiškųjų išteklių potencialo didinimas“ priemonės Nr. 09.4.3-IVG-T-813 </w:t>
      </w:r>
      <w:r>
        <w:rPr>
          <w:sz w:val="20"/>
        </w:rPr>
        <w:t>„Kompetencijų vaučeris“ projektų finansavimo sąlygų aprašo patvirtinimo“ pakeitimo</w:t>
      </w:r>
    </w:p>
    <w:p w14:paraId="047B03EA" w14:textId="77777777" w:rsidR="00DA2D35" w:rsidRDefault="00DA2D35">
      <w:pPr>
        <w:jc w:val="both"/>
        <w:rPr>
          <w:sz w:val="20"/>
        </w:rPr>
      </w:pPr>
    </w:p>
    <w:p w14:paraId="7E51DFE7" w14:textId="77777777" w:rsidR="00DA2D35" w:rsidRDefault="00A32C92">
      <w:pPr>
        <w:jc w:val="both"/>
      </w:pPr>
      <w:r>
        <w:rPr>
          <w:sz w:val="20"/>
        </w:rPr>
        <w:t>3.</w:t>
      </w:r>
    </w:p>
    <w:p w14:paraId="26078E17" w14:textId="77777777" w:rsidR="00DA2D35" w:rsidRDefault="00A32C92">
      <w:pPr>
        <w:jc w:val="both"/>
      </w:pPr>
      <w:r>
        <w:rPr>
          <w:sz w:val="20"/>
        </w:rPr>
        <w:t>Lietuvos Respublikos ekonomikos ir inovacijų ministerija, Įsakymas</w:t>
      </w:r>
    </w:p>
    <w:p w14:paraId="0AE2D4DC" w14:textId="77777777" w:rsidR="00DA2D35" w:rsidRDefault="00A32C92">
      <w:pPr>
        <w:jc w:val="both"/>
      </w:pPr>
      <w:r>
        <w:rPr>
          <w:sz w:val="20"/>
        </w:rPr>
        <w:t xml:space="preserve">Nr. </w:t>
      </w:r>
      <w:hyperlink r:id="rId136" w:history="1">
        <w:r w:rsidRPr="00532B9F">
          <w:rPr>
            <w:rFonts w:eastAsia="MS Mincho"/>
            <w:iCs/>
            <w:color w:val="0563C1" w:themeColor="hyperlink"/>
            <w:sz w:val="20"/>
            <w:u w:val="single"/>
          </w:rPr>
          <w:t>4-201</w:t>
        </w:r>
      </w:hyperlink>
      <w:r>
        <w:rPr>
          <w:rFonts w:eastAsia="MS Mincho"/>
          <w:iCs/>
          <w:sz w:val="20"/>
        </w:rPr>
        <w:t>, 2019-03-25, paskelbta TAR 2019-03-25, i. k. 2019-04579</w:t>
      </w:r>
    </w:p>
    <w:p w14:paraId="3B0CC0DB" w14:textId="77777777" w:rsidR="00DA2D35" w:rsidRDefault="00A32C92">
      <w:pPr>
        <w:jc w:val="both"/>
      </w:pPr>
      <w:r>
        <w:rPr>
          <w:sz w:val="20"/>
        </w:rPr>
        <w:t>Dėl Lietuvos Respublikos ūkio ministro 2016 m. spalio 7 d. įsakymo Nr. 4-611 „Dėl 2014–2020 metų Europos Sąjungos fondų investicijų veiksmų programos 9 prioriteto „Visuomenės švietimas ir žmogiš</w:t>
      </w:r>
      <w:r>
        <w:rPr>
          <w:sz w:val="20"/>
        </w:rPr>
        <w:t>kųjų išteklių potencialo didinimas“ priemonės Nr. 09.4.3-IVG-T-813 „Kompetencijų vaučeris“ projektų finansavimo sąlygų aprašo patvirtinimo“ pakeitimo</w:t>
      </w:r>
    </w:p>
    <w:p w14:paraId="734F6F97" w14:textId="77777777" w:rsidR="00DA2D35" w:rsidRDefault="00DA2D35">
      <w:pPr>
        <w:jc w:val="both"/>
        <w:rPr>
          <w:sz w:val="20"/>
        </w:rPr>
      </w:pPr>
    </w:p>
    <w:p w14:paraId="4978F27C" w14:textId="77777777" w:rsidR="00DA2D35" w:rsidRDefault="00A32C92">
      <w:pPr>
        <w:jc w:val="both"/>
      </w:pPr>
      <w:r>
        <w:rPr>
          <w:sz w:val="20"/>
        </w:rPr>
        <w:t>4.</w:t>
      </w:r>
    </w:p>
    <w:p w14:paraId="3FFB57FD" w14:textId="77777777" w:rsidR="00DA2D35" w:rsidRDefault="00A32C92">
      <w:pPr>
        <w:jc w:val="both"/>
      </w:pPr>
      <w:r>
        <w:rPr>
          <w:sz w:val="20"/>
        </w:rPr>
        <w:t>Lietuvos Respublikos ekonomikos ir inovacijų ministerija, Įsakymas</w:t>
      </w:r>
    </w:p>
    <w:p w14:paraId="286B4FB1" w14:textId="77777777" w:rsidR="00DA2D35" w:rsidRDefault="00A32C92">
      <w:pPr>
        <w:jc w:val="both"/>
      </w:pPr>
      <w:r>
        <w:rPr>
          <w:sz w:val="20"/>
        </w:rPr>
        <w:t xml:space="preserve">Nr. </w:t>
      </w:r>
      <w:hyperlink r:id="rId137" w:history="1">
        <w:r w:rsidRPr="00532B9F">
          <w:rPr>
            <w:rFonts w:eastAsia="MS Mincho"/>
            <w:iCs/>
            <w:color w:val="0563C1" w:themeColor="hyperlink"/>
            <w:sz w:val="20"/>
            <w:u w:val="single"/>
          </w:rPr>
          <w:t>4-693</w:t>
        </w:r>
      </w:hyperlink>
      <w:r>
        <w:rPr>
          <w:rFonts w:eastAsia="MS Mincho"/>
          <w:iCs/>
          <w:sz w:val="20"/>
        </w:rPr>
        <w:t>, 2019-11-29, paskelbta TAR 2019-11-30, i. k. 2019-19219</w:t>
      </w:r>
    </w:p>
    <w:p w14:paraId="37DCF76B" w14:textId="77777777" w:rsidR="00DA2D35" w:rsidRDefault="00A32C92">
      <w:pPr>
        <w:jc w:val="both"/>
      </w:pPr>
      <w:r>
        <w:rPr>
          <w:sz w:val="20"/>
        </w:rPr>
        <w:t>Dėl Lietuvos Respublikos ekonomikos ir inovacijų ministro 2016 m. spalio 7 d. įsakymo Nr. 4-611 „Dėl 2014–2020 metų Europos Sąj</w:t>
      </w:r>
      <w:r>
        <w:rPr>
          <w:sz w:val="20"/>
        </w:rPr>
        <w:t>ungos fondų investicijų veiksmų programos 9 prioriteto „Visuomenės švietimas ir žmogiškųjų išteklių potencialo didinimas“ priemonės Nr. 09.4.3-IVG-T-813 „Kompetencijų vaučeris“ projektų finansavimo sąlygų aprašo patvirtinimo“ pakeitimo</w:t>
      </w:r>
    </w:p>
    <w:p w14:paraId="330C8D9A" w14:textId="77777777" w:rsidR="00DA2D35" w:rsidRDefault="00DA2D35">
      <w:pPr>
        <w:jc w:val="both"/>
        <w:rPr>
          <w:sz w:val="20"/>
        </w:rPr>
      </w:pPr>
    </w:p>
    <w:p w14:paraId="03A11C99" w14:textId="77777777" w:rsidR="00DA2D35" w:rsidRDefault="00A32C92">
      <w:pPr>
        <w:jc w:val="both"/>
      </w:pPr>
      <w:r>
        <w:rPr>
          <w:sz w:val="20"/>
        </w:rPr>
        <w:t>5.</w:t>
      </w:r>
    </w:p>
    <w:p w14:paraId="56D2D047" w14:textId="77777777" w:rsidR="00DA2D35" w:rsidRDefault="00A32C92">
      <w:pPr>
        <w:jc w:val="both"/>
      </w:pPr>
      <w:r>
        <w:rPr>
          <w:sz w:val="20"/>
        </w:rPr>
        <w:t>Lietuvos Respubl</w:t>
      </w:r>
      <w:r>
        <w:rPr>
          <w:sz w:val="20"/>
        </w:rPr>
        <w:t>ikos ekonomikos ir inovacijų ministerija, Įsakymas</w:t>
      </w:r>
    </w:p>
    <w:p w14:paraId="708D248F" w14:textId="77777777" w:rsidR="00DA2D35" w:rsidRDefault="00A32C92">
      <w:pPr>
        <w:jc w:val="both"/>
      </w:pPr>
      <w:r>
        <w:rPr>
          <w:sz w:val="20"/>
        </w:rPr>
        <w:t xml:space="preserve">Nr. </w:t>
      </w:r>
      <w:hyperlink r:id="rId138" w:history="1">
        <w:r w:rsidRPr="00532B9F">
          <w:rPr>
            <w:rFonts w:eastAsia="MS Mincho"/>
            <w:iCs/>
            <w:color w:val="0563C1" w:themeColor="hyperlink"/>
            <w:sz w:val="20"/>
            <w:u w:val="single"/>
          </w:rPr>
          <w:t>4-180</w:t>
        </w:r>
      </w:hyperlink>
      <w:r>
        <w:rPr>
          <w:rFonts w:eastAsia="MS Mincho"/>
          <w:iCs/>
          <w:sz w:val="20"/>
        </w:rPr>
        <w:t>, 2020-03-27, paskelbta TAR 2020-03-27, i. k. 2020-06211</w:t>
      </w:r>
    </w:p>
    <w:p w14:paraId="71C069F2" w14:textId="77777777" w:rsidR="00DA2D35" w:rsidRDefault="00A32C92">
      <w:pPr>
        <w:jc w:val="both"/>
      </w:pPr>
      <w:r>
        <w:rPr>
          <w:sz w:val="20"/>
        </w:rPr>
        <w:t xml:space="preserve">Dėl Lietuvos Respublikos ekonomikos ir </w:t>
      </w:r>
      <w:r>
        <w:rPr>
          <w:sz w:val="20"/>
        </w:rPr>
        <w:t>inovacijų ministro 2016 m. spalio 7 d. įsakymo Nr. 4-611 „Dėl 2014–2020 metų Europos Sąjungos fondų investicijų veiksmų programos 9 prioriteto „Visuomenės švietimas ir žmogiškųjų išteklių potencialo didinimas“ priemonės Nr. 09.4.3-IVG-T-813 „Kompetencijų v</w:t>
      </w:r>
      <w:r>
        <w:rPr>
          <w:sz w:val="20"/>
        </w:rPr>
        <w:t>aučeris“ projektų finansavimo sąlygų aprašo patvirtinimo“ pakeitimo</w:t>
      </w:r>
    </w:p>
    <w:p w14:paraId="7DAD6D9C" w14:textId="77777777" w:rsidR="00DA2D35" w:rsidRDefault="00DA2D35">
      <w:pPr>
        <w:jc w:val="both"/>
        <w:rPr>
          <w:sz w:val="20"/>
        </w:rPr>
      </w:pPr>
    </w:p>
    <w:p w14:paraId="0152EDE4" w14:textId="77777777" w:rsidR="00DA2D35" w:rsidRDefault="00DA2D35">
      <w:pPr>
        <w:widowControl w:val="0"/>
        <w:rPr>
          <w:snapToGrid w:val="0"/>
        </w:rPr>
      </w:pPr>
    </w:p>
    <w:sectPr w:rsidR="00DA2D35">
      <w:headerReference w:type="default" r:id="rId139"/>
      <w:headerReference w:type="first" r:id="rId140"/>
      <w:pgSz w:w="11907" w:h="16839" w:code="9"/>
      <w:pgMar w:top="1276" w:right="708"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25CD96" w14:textId="77777777" w:rsidR="00DA2D35" w:rsidRDefault="00A32C92">
      <w:pPr>
        <w:rPr>
          <w:rFonts w:ascii="Calibri" w:eastAsia="Calibri" w:hAnsi="Calibri"/>
          <w:sz w:val="22"/>
          <w:szCs w:val="22"/>
        </w:rPr>
      </w:pPr>
      <w:r>
        <w:rPr>
          <w:rFonts w:ascii="Calibri" w:eastAsia="Calibri" w:hAnsi="Calibri"/>
          <w:sz w:val="22"/>
          <w:szCs w:val="22"/>
        </w:rPr>
        <w:separator/>
      </w:r>
    </w:p>
  </w:endnote>
  <w:endnote w:type="continuationSeparator" w:id="0">
    <w:p w14:paraId="2749D9CE" w14:textId="77777777" w:rsidR="00DA2D35" w:rsidRDefault="00A32C92">
      <w:pPr>
        <w:rPr>
          <w:rFonts w:ascii="Calibri" w:eastAsia="Calibri" w:hAnsi="Calibri"/>
          <w:sz w:val="22"/>
          <w:szCs w:val="22"/>
        </w:rPr>
      </w:pPr>
      <w:r>
        <w:rPr>
          <w:rFonts w:ascii="Calibri" w:eastAsia="Calibri" w:hAnsi="Calibri"/>
          <w:sz w:val="22"/>
          <w:szCs w:val="22"/>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0002AFF" w:usb1="C000247B"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AngsanaUPC">
    <w:charset w:val="00"/>
    <w:family w:val="roman"/>
    <w:pitch w:val="variable"/>
    <w:sig w:usb0="81000003" w:usb1="00000000" w:usb2="00000000" w:usb3="00000000" w:csb0="00010001" w:csb1="00000000"/>
  </w:font>
  <w:font w:name="¿@¯ølÿ">
    <w:altName w:val="Cambria"/>
    <w:panose1 w:val="00000000000000000000"/>
    <w:charset w:val="4D"/>
    <w:family w:val="auto"/>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43"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E9D51E" w14:textId="77777777" w:rsidR="00DA2D35" w:rsidRDefault="00DA2D35">
    <w:pPr>
      <w:tabs>
        <w:tab w:val="center" w:pos="4819"/>
        <w:tab w:val="right" w:pos="9638"/>
      </w:tabs>
      <w:rPr>
        <w:rFonts w:ascii="Calibri" w:eastAsia="Calibri" w:hAnsi="Calibri"/>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9E6AFA" w14:textId="77777777" w:rsidR="00DA2D35" w:rsidRDefault="00DA2D35">
    <w:pPr>
      <w:tabs>
        <w:tab w:val="center" w:pos="4819"/>
        <w:tab w:val="right" w:pos="9638"/>
      </w:tabs>
      <w:rPr>
        <w:rFonts w:ascii="Calibri" w:eastAsia="Calibri" w:hAnsi="Calibri"/>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48B7BD" w14:textId="77777777" w:rsidR="00DA2D35" w:rsidRDefault="00DA2D35">
    <w:pPr>
      <w:tabs>
        <w:tab w:val="center" w:pos="4819"/>
        <w:tab w:val="right" w:pos="9638"/>
      </w:tabs>
      <w:rPr>
        <w:rFonts w:ascii="Calibri" w:eastAsia="Calibri" w:hAnsi="Calibri"/>
        <w:sz w:val="22"/>
        <w:szCs w:val="22"/>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BBEA1B" w14:textId="77777777" w:rsidR="00DA2D35" w:rsidRDefault="00DA2D35">
    <w:pPr>
      <w:tabs>
        <w:tab w:val="center" w:pos="4819"/>
        <w:tab w:val="right" w:pos="9638"/>
      </w:tabs>
      <w:rPr>
        <w:rFonts w:ascii="Calibri" w:eastAsia="Calibri" w:hAnsi="Calibri"/>
        <w:sz w:val="22"/>
        <w:szCs w:val="22"/>
      </w:rP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AAFE76" w14:textId="77777777" w:rsidR="00DA2D35" w:rsidRDefault="00DA2D35">
    <w:pPr>
      <w:tabs>
        <w:tab w:val="center" w:pos="4819"/>
        <w:tab w:val="right" w:pos="9638"/>
      </w:tabs>
      <w:rPr>
        <w:rFonts w:ascii="Calibri" w:eastAsia="Calibri" w:hAnsi="Calibri"/>
        <w:sz w:val="22"/>
        <w:szCs w:val="22"/>
      </w:rP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D6DEA2" w14:textId="77777777" w:rsidR="00DA2D35" w:rsidRDefault="00DA2D35">
    <w:pPr>
      <w:tabs>
        <w:tab w:val="center" w:pos="4819"/>
        <w:tab w:val="right" w:pos="9638"/>
      </w:tabs>
      <w:rPr>
        <w:rFonts w:ascii="Calibri" w:eastAsia="Calibri" w:hAnsi="Calibri"/>
        <w:sz w:val="22"/>
        <w:szCs w:val="22"/>
      </w:rP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9741E3" w14:textId="77777777" w:rsidR="00DA2D35" w:rsidRDefault="00DA2D35">
    <w:pPr>
      <w:tabs>
        <w:tab w:val="center" w:pos="4986"/>
        <w:tab w:val="right" w:pos="9972"/>
      </w:tabs>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C0F1C9" w14:textId="77777777" w:rsidR="00DA2D35" w:rsidRDefault="00DA2D35">
    <w:pPr>
      <w:tabs>
        <w:tab w:val="center" w:pos="4986"/>
        <w:tab w:val="right" w:pos="9972"/>
      </w:tabs>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34D2D9" w14:textId="77777777" w:rsidR="00DA2D35" w:rsidRDefault="00DA2D35">
    <w:pPr>
      <w:tabs>
        <w:tab w:val="center" w:pos="4986"/>
        <w:tab w:val="right" w:pos="9972"/>
      </w:tabs>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0214B2" w14:textId="77777777" w:rsidR="00DA2D35" w:rsidRDefault="00DA2D35">
    <w:pPr>
      <w:tabs>
        <w:tab w:val="center" w:pos="4819"/>
        <w:tab w:val="right" w:pos="9638"/>
      </w:tabs>
      <w:jc w:val="right"/>
      <w:rPr>
        <w:rFonts w:eastAsia="Calibri"/>
        <w:i/>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83B06E" w14:textId="77777777" w:rsidR="00DA2D35" w:rsidRDefault="00A32C92">
      <w:pPr>
        <w:rPr>
          <w:rFonts w:ascii="Calibri" w:eastAsia="Calibri" w:hAnsi="Calibri"/>
          <w:sz w:val="22"/>
          <w:szCs w:val="22"/>
        </w:rPr>
      </w:pPr>
      <w:r>
        <w:rPr>
          <w:rFonts w:ascii="Calibri" w:eastAsia="Calibri" w:hAnsi="Calibri"/>
          <w:sz w:val="22"/>
          <w:szCs w:val="22"/>
        </w:rPr>
        <w:separator/>
      </w:r>
    </w:p>
  </w:footnote>
  <w:footnote w:type="continuationSeparator" w:id="0">
    <w:p w14:paraId="217E92DF" w14:textId="77777777" w:rsidR="00DA2D35" w:rsidRDefault="00A32C92">
      <w:pPr>
        <w:rPr>
          <w:rFonts w:ascii="Calibri" w:eastAsia="Calibri" w:hAnsi="Calibri"/>
          <w:sz w:val="22"/>
          <w:szCs w:val="22"/>
        </w:rPr>
      </w:pPr>
      <w:r>
        <w:rPr>
          <w:rFonts w:ascii="Calibri" w:eastAsia="Calibri" w:hAnsi="Calibri"/>
          <w:sz w:val="22"/>
          <w:szCs w:val="22"/>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B74C79" w14:textId="77777777" w:rsidR="00DA2D35" w:rsidRDefault="00DA2D35">
    <w:pPr>
      <w:tabs>
        <w:tab w:val="center" w:pos="4819"/>
        <w:tab w:val="right" w:pos="9638"/>
      </w:tabs>
      <w:rPr>
        <w:rFonts w:ascii="Calibri" w:eastAsia="Calibri" w:hAnsi="Calibri"/>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346722" w14:textId="77777777" w:rsidR="00DA2D35" w:rsidRDefault="00A32C92">
    <w:pPr>
      <w:tabs>
        <w:tab w:val="center" w:pos="4819"/>
        <w:tab w:val="right" w:pos="9638"/>
      </w:tabs>
      <w:jc w:val="center"/>
      <w:rPr>
        <w:rFonts w:eastAsia="Calibri"/>
        <w:szCs w:val="24"/>
      </w:rPr>
    </w:pPr>
    <w:r>
      <w:rPr>
        <w:rFonts w:eastAsia="Calibri"/>
        <w:szCs w:val="24"/>
      </w:rPr>
      <w:t>2</w:t>
    </w:r>
  </w:p>
  <w:p w14:paraId="71654A28" w14:textId="77777777" w:rsidR="00DA2D35" w:rsidRDefault="00DA2D35">
    <w:pPr>
      <w:tabs>
        <w:tab w:val="center" w:pos="4819"/>
        <w:tab w:val="right" w:pos="9638"/>
      </w:tabs>
      <w:rPr>
        <w:rFonts w:ascii="Calibri" w:eastAsia="Calibri" w:hAnsi="Calibri"/>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4F4ACC" w14:textId="77777777" w:rsidR="00DA2D35" w:rsidRDefault="00DA2D35">
    <w:pPr>
      <w:tabs>
        <w:tab w:val="center" w:pos="4819"/>
        <w:tab w:val="right" w:pos="9638"/>
      </w:tabs>
      <w:rPr>
        <w:rFonts w:ascii="Calibri" w:eastAsia="Calibri" w:hAnsi="Calibri"/>
        <w:sz w:val="22"/>
        <w:szCs w:val="22"/>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5E8B4E" w14:textId="77777777" w:rsidR="00DA2D35" w:rsidRDefault="00A32C92">
    <w:pPr>
      <w:tabs>
        <w:tab w:val="center" w:pos="4819"/>
        <w:tab w:val="right" w:pos="9638"/>
      </w:tabs>
      <w:jc w:val="center"/>
      <w:rPr>
        <w:rFonts w:eastAsia="Calibri"/>
        <w:szCs w:val="24"/>
      </w:rPr>
    </w:pPr>
    <w:r>
      <w:rPr>
        <w:rFonts w:eastAsia="Calibri"/>
        <w:szCs w:val="24"/>
      </w:rPr>
      <w:fldChar w:fldCharType="begin"/>
    </w:r>
    <w:r>
      <w:rPr>
        <w:rFonts w:eastAsia="Calibri"/>
        <w:szCs w:val="24"/>
      </w:rPr>
      <w:instrText xml:space="preserve"> PAGE   \* MERGEFORMAT </w:instrText>
    </w:r>
    <w:r>
      <w:rPr>
        <w:rFonts w:eastAsia="Calibri"/>
        <w:szCs w:val="24"/>
      </w:rPr>
      <w:fldChar w:fldCharType="separate"/>
    </w:r>
    <w:r>
      <w:rPr>
        <w:rFonts w:eastAsia="Calibri"/>
        <w:noProof/>
        <w:szCs w:val="24"/>
      </w:rPr>
      <w:t>13</w:t>
    </w:r>
    <w:r>
      <w:rPr>
        <w:rFonts w:eastAsia="Calibri"/>
        <w:szCs w:val="24"/>
      </w:rPr>
      <w:fldChar w:fldCharType="end"/>
    </w:r>
  </w:p>
  <w:p w14:paraId="48131011" w14:textId="77777777" w:rsidR="00DA2D35" w:rsidRDefault="00DA2D35">
    <w:pPr>
      <w:tabs>
        <w:tab w:val="center" w:pos="4819"/>
        <w:tab w:val="right" w:pos="9638"/>
      </w:tabs>
      <w:rPr>
        <w:rFonts w:ascii="Calibri" w:eastAsia="Calibri" w:hAnsi="Calibri"/>
        <w:sz w:val="22"/>
        <w:szCs w:val="22"/>
      </w:rP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6E0825" w14:textId="77777777" w:rsidR="00DA2D35" w:rsidRDefault="00A32C92">
    <w:pPr>
      <w:tabs>
        <w:tab w:val="center" w:pos="4819"/>
        <w:tab w:val="center" w:pos="7513"/>
        <w:tab w:val="left" w:pos="7995"/>
        <w:tab w:val="right" w:pos="9638"/>
      </w:tabs>
      <w:jc w:val="center"/>
      <w:rPr>
        <w:rFonts w:eastAsia="Calibri"/>
        <w:szCs w:val="24"/>
      </w:rPr>
    </w:pPr>
    <w:r>
      <w:rPr>
        <w:rFonts w:eastAsia="Calibri"/>
        <w:szCs w:val="24"/>
      </w:rPr>
      <w:fldChar w:fldCharType="begin"/>
    </w:r>
    <w:r>
      <w:rPr>
        <w:rFonts w:eastAsia="Calibri"/>
        <w:szCs w:val="24"/>
      </w:rPr>
      <w:instrText>PAGE   \* MERGEFORMAT</w:instrText>
    </w:r>
    <w:r>
      <w:rPr>
        <w:rFonts w:eastAsia="Calibri"/>
        <w:szCs w:val="24"/>
      </w:rPr>
      <w:fldChar w:fldCharType="separate"/>
    </w:r>
    <w:r>
      <w:rPr>
        <w:rFonts w:eastAsia="Calibri"/>
        <w:noProof/>
        <w:szCs w:val="24"/>
      </w:rPr>
      <w:t>7</w:t>
    </w:r>
    <w:r>
      <w:rPr>
        <w:rFonts w:eastAsia="Calibri"/>
        <w:szCs w:val="24"/>
      </w:rPr>
      <w:fldChar w:fldCharType="end"/>
    </w:r>
  </w:p>
  <w:p w14:paraId="793B6421" w14:textId="77777777" w:rsidR="00DA2D35" w:rsidRDefault="00DA2D35">
    <w:pPr>
      <w:tabs>
        <w:tab w:val="center" w:pos="4819"/>
        <w:tab w:val="right" w:pos="9638"/>
      </w:tabs>
      <w:rPr>
        <w:rFonts w:ascii="Calibri" w:eastAsia="Calibri" w:hAnsi="Calibri"/>
        <w:sz w:val="22"/>
        <w:szCs w:val="22"/>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0E8B22" w14:textId="77777777" w:rsidR="00DA2D35" w:rsidRDefault="00DA2D35">
    <w:pPr>
      <w:tabs>
        <w:tab w:val="center" w:pos="4819"/>
        <w:tab w:val="right" w:pos="9638"/>
      </w:tabs>
      <w:rPr>
        <w:rFonts w:ascii="Calibri" w:eastAsia="Calibri" w:hAnsi="Calibri"/>
        <w:sz w:val="22"/>
        <w:szCs w:val="22"/>
      </w:rP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C03FC8" w14:textId="77777777" w:rsidR="00DA2D35" w:rsidRDefault="00DA2D35">
    <w:pPr>
      <w:tabs>
        <w:tab w:val="center" w:pos="4819"/>
        <w:tab w:val="right" w:pos="9638"/>
      </w:tabs>
      <w:rPr>
        <w:rFonts w:ascii="Calibri" w:eastAsia="Calibri" w:hAnsi="Calibri"/>
        <w:sz w:val="22"/>
        <w:szCs w:val="22"/>
      </w:rP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762AF5" w14:textId="77777777" w:rsidR="00DA2D35" w:rsidRDefault="00A32C92">
    <w:pPr>
      <w:tabs>
        <w:tab w:val="center" w:pos="4819"/>
        <w:tab w:val="right" w:pos="9638"/>
      </w:tabs>
      <w:jc w:val="center"/>
      <w:rPr>
        <w:rFonts w:eastAsia="Calibri"/>
        <w:szCs w:val="24"/>
      </w:rPr>
    </w:pPr>
    <w:r>
      <w:rPr>
        <w:rFonts w:eastAsia="Calibri"/>
        <w:szCs w:val="24"/>
      </w:rPr>
      <w:fldChar w:fldCharType="begin"/>
    </w:r>
    <w:r>
      <w:rPr>
        <w:rFonts w:eastAsia="Calibri"/>
        <w:szCs w:val="24"/>
      </w:rPr>
      <w:instrText>PAGE   \* MERGEFORMAT</w:instrText>
    </w:r>
    <w:r>
      <w:rPr>
        <w:rFonts w:eastAsia="Calibri"/>
        <w:szCs w:val="24"/>
      </w:rPr>
      <w:fldChar w:fldCharType="separate"/>
    </w:r>
    <w:r>
      <w:rPr>
        <w:rFonts w:eastAsia="Calibri"/>
        <w:noProof/>
        <w:szCs w:val="24"/>
      </w:rPr>
      <w:t>4</w:t>
    </w:r>
    <w:r>
      <w:rPr>
        <w:rFonts w:eastAsia="Calibri"/>
        <w:szCs w:val="24"/>
      </w:rPr>
      <w:fldChar w:fldCharType="end"/>
    </w: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D73DA8" w14:textId="77777777" w:rsidR="00DA2D35" w:rsidRDefault="00DA2D35">
    <w:pPr>
      <w:tabs>
        <w:tab w:val="center" w:pos="4819"/>
        <w:tab w:val="right" w:pos="9638"/>
      </w:tabs>
      <w:rPr>
        <w:rFonts w:ascii="Calibri" w:eastAsia="Calibri" w:hAnsi="Calibri"/>
        <w:sz w:val="22"/>
        <w:szCs w:val="22"/>
      </w:rP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24A95B" w14:textId="77777777" w:rsidR="00DA2D35" w:rsidRDefault="00A32C92">
    <w:pPr>
      <w:tabs>
        <w:tab w:val="center" w:pos="4819"/>
        <w:tab w:val="right" w:pos="9638"/>
      </w:tabs>
      <w:jc w:val="center"/>
      <w:rPr>
        <w:rFonts w:eastAsia="Calibri"/>
        <w:szCs w:val="24"/>
      </w:rPr>
    </w:pPr>
    <w:r>
      <w:rPr>
        <w:rFonts w:eastAsia="Calibri"/>
        <w:szCs w:val="24"/>
      </w:rPr>
      <w:fldChar w:fldCharType="begin"/>
    </w:r>
    <w:r>
      <w:rPr>
        <w:rFonts w:eastAsia="Calibri"/>
        <w:szCs w:val="24"/>
      </w:rPr>
      <w:instrText>PAGE   \* MERGEFORMAT</w:instrText>
    </w:r>
    <w:r>
      <w:rPr>
        <w:rFonts w:eastAsia="Calibri"/>
        <w:szCs w:val="24"/>
      </w:rPr>
      <w:fldChar w:fldCharType="separate"/>
    </w:r>
    <w:r>
      <w:rPr>
        <w:rFonts w:eastAsia="Calibri"/>
        <w:noProof/>
        <w:szCs w:val="24"/>
      </w:rPr>
      <w:t>12</w:t>
    </w:r>
    <w:r>
      <w:rPr>
        <w:rFonts w:eastAsia="Calibri"/>
        <w:szCs w:val="24"/>
      </w:rPr>
      <w:fldChar w:fldCharType="end"/>
    </w:r>
  </w:p>
  <w:p w14:paraId="3A81B9D0" w14:textId="77777777" w:rsidR="00DA2D35" w:rsidRDefault="00DA2D35">
    <w:pPr>
      <w:tabs>
        <w:tab w:val="center" w:pos="4819"/>
        <w:tab w:val="right" w:pos="9638"/>
      </w:tabs>
      <w:rPr>
        <w:rFonts w:ascii="Calibri" w:eastAsia="Calibri" w:hAnsi="Calibri"/>
        <w:sz w:val="22"/>
        <w:szCs w:val="22"/>
      </w:rP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086CF5" w14:textId="77777777" w:rsidR="00DA2D35" w:rsidRDefault="00A32C92">
    <w:pPr>
      <w:tabs>
        <w:tab w:val="center" w:pos="4819"/>
        <w:tab w:val="right" w:pos="9638"/>
      </w:tabs>
      <w:jc w:val="center"/>
      <w:rPr>
        <w:rFonts w:eastAsia="Calibri"/>
        <w:szCs w:val="24"/>
      </w:rPr>
    </w:pPr>
    <w:r>
      <w:rPr>
        <w:rFonts w:eastAsia="Calibri"/>
        <w:szCs w:val="24"/>
      </w:rPr>
      <w:fldChar w:fldCharType="begin"/>
    </w:r>
    <w:r>
      <w:rPr>
        <w:rFonts w:eastAsia="Calibri"/>
        <w:szCs w:val="24"/>
      </w:rPr>
      <w:instrText>PAGE   \* MERGEFORMAT</w:instrText>
    </w:r>
    <w:r>
      <w:rPr>
        <w:rFonts w:eastAsia="Calibri"/>
        <w:szCs w:val="24"/>
      </w:rPr>
      <w:fldChar w:fldCharType="separate"/>
    </w:r>
    <w:r>
      <w:rPr>
        <w:rFonts w:eastAsia="Calibri"/>
        <w:noProof/>
        <w:szCs w:val="24"/>
      </w:rPr>
      <w:t>2</w:t>
    </w:r>
    <w:r>
      <w:rPr>
        <w:rFonts w:eastAsia="Calibri"/>
        <w:szCs w:val="24"/>
      </w:rPr>
      <w:fldChar w:fldCharType="end"/>
    </w:r>
  </w:p>
  <w:p w14:paraId="0748B89E" w14:textId="77777777" w:rsidR="00DA2D35" w:rsidRDefault="00DA2D35">
    <w:pPr>
      <w:tabs>
        <w:tab w:val="center" w:pos="4819"/>
        <w:tab w:val="right" w:pos="9638"/>
      </w:tabs>
      <w:rPr>
        <w:rFonts w:ascii="Calibri" w:eastAsia="Calibri" w:hAnsi="Calibri"/>
        <w:sz w:val="22"/>
        <w:szCs w:val="22"/>
      </w:rP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1D2BFE" w14:textId="77777777" w:rsidR="00DA2D35" w:rsidRDefault="00DA2D35">
    <w:pPr>
      <w:tabs>
        <w:tab w:val="center" w:pos="4986"/>
        <w:tab w:val="right" w:pos="9972"/>
      </w:tabs>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8B4D6A" w14:textId="77777777" w:rsidR="00DA2D35" w:rsidRDefault="00A32C92">
    <w:pPr>
      <w:tabs>
        <w:tab w:val="center" w:pos="4819"/>
        <w:tab w:val="right" w:pos="9638"/>
      </w:tabs>
      <w:jc w:val="center"/>
      <w:rPr>
        <w:rFonts w:eastAsia="Calibri"/>
        <w:szCs w:val="24"/>
      </w:rPr>
    </w:pPr>
    <w:r>
      <w:rPr>
        <w:rFonts w:eastAsia="Calibri"/>
        <w:szCs w:val="24"/>
      </w:rPr>
      <w:fldChar w:fldCharType="begin"/>
    </w:r>
    <w:r>
      <w:rPr>
        <w:rFonts w:eastAsia="Calibri"/>
        <w:szCs w:val="24"/>
      </w:rPr>
      <w:instrText>PAGE   \* MERGEFORMAT</w:instrText>
    </w:r>
    <w:r>
      <w:rPr>
        <w:rFonts w:eastAsia="Calibri"/>
        <w:szCs w:val="24"/>
      </w:rPr>
      <w:fldChar w:fldCharType="separate"/>
    </w:r>
    <w:r>
      <w:rPr>
        <w:rFonts w:eastAsia="Calibri"/>
        <w:noProof/>
        <w:szCs w:val="24"/>
      </w:rPr>
      <w:t>3</w:t>
    </w:r>
    <w:r>
      <w:rPr>
        <w:rFonts w:eastAsia="Calibri"/>
        <w:szCs w:val="24"/>
      </w:rPr>
      <w:fldChar w:fldCharType="end"/>
    </w:r>
  </w:p>
  <w:p w14:paraId="4925A83C" w14:textId="77777777" w:rsidR="00DA2D35" w:rsidRDefault="00DA2D35">
    <w:pPr>
      <w:tabs>
        <w:tab w:val="center" w:pos="4819"/>
        <w:tab w:val="right" w:pos="9638"/>
      </w:tabs>
      <w:rPr>
        <w:rFonts w:ascii="Calibri" w:eastAsia="Calibri" w:hAnsi="Calibri"/>
        <w:sz w:val="22"/>
        <w:szCs w:val="22"/>
      </w:rPr>
    </w:pP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E7B2E7" w14:textId="77777777" w:rsidR="00DA2D35" w:rsidRDefault="00DA2D35">
    <w:pPr>
      <w:tabs>
        <w:tab w:val="center" w:pos="4986"/>
        <w:tab w:val="right" w:pos="9972"/>
      </w:tabs>
    </w:pPr>
  </w:p>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42B929" w14:textId="77777777" w:rsidR="00DA2D35" w:rsidRDefault="00A32C92">
    <w:pPr>
      <w:tabs>
        <w:tab w:val="center" w:pos="4819"/>
        <w:tab w:val="right" w:pos="9638"/>
      </w:tabs>
      <w:jc w:val="center"/>
      <w:rPr>
        <w:rFonts w:eastAsia="Calibri"/>
        <w:szCs w:val="24"/>
      </w:rPr>
    </w:pPr>
    <w:r>
      <w:rPr>
        <w:rFonts w:eastAsia="Calibri"/>
        <w:szCs w:val="24"/>
      </w:rPr>
      <w:fldChar w:fldCharType="begin"/>
    </w:r>
    <w:r>
      <w:rPr>
        <w:rFonts w:eastAsia="Calibri"/>
        <w:szCs w:val="24"/>
      </w:rPr>
      <w:instrText xml:space="preserve"> PAGE   \* MERGEFORMAT </w:instrText>
    </w:r>
    <w:r>
      <w:rPr>
        <w:rFonts w:eastAsia="Calibri"/>
        <w:szCs w:val="24"/>
      </w:rPr>
      <w:fldChar w:fldCharType="separate"/>
    </w:r>
    <w:r>
      <w:rPr>
        <w:rFonts w:eastAsia="Calibri"/>
        <w:noProof/>
        <w:szCs w:val="24"/>
      </w:rPr>
      <w:t>2</w:t>
    </w:r>
    <w:r>
      <w:rPr>
        <w:rFonts w:eastAsia="Calibri"/>
        <w:szCs w:val="24"/>
      </w:rPr>
      <w:fldChar w:fldCharType="end"/>
    </w:r>
  </w:p>
  <w:p w14:paraId="18C60DE6" w14:textId="77777777" w:rsidR="00DA2D35" w:rsidRDefault="00DA2D35">
    <w:pPr>
      <w:tabs>
        <w:tab w:val="center" w:pos="4819"/>
        <w:tab w:val="right" w:pos="9638"/>
      </w:tabs>
      <w:jc w:val="center"/>
      <w:rPr>
        <w:rFonts w:ascii="Calibri" w:eastAsia="Calibri" w:hAnsi="Calibri"/>
        <w:sz w:val="22"/>
        <w:szCs w:val="22"/>
      </w:rPr>
    </w:pPr>
  </w:p>
</w:hdr>
</file>

<file path=word/header1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2C614D" w14:textId="77777777" w:rsidR="00DA2D35" w:rsidRDefault="00DA2D35">
    <w:pPr>
      <w:tabs>
        <w:tab w:val="center" w:pos="4819"/>
        <w:tab w:val="right" w:pos="9638"/>
      </w:tabs>
      <w:rPr>
        <w:rFonts w:ascii="Calibri" w:eastAsia="Calibri" w:hAnsi="Calibri"/>
        <w:sz w:val="22"/>
        <w:szCs w:val="22"/>
      </w:rPr>
    </w:pPr>
  </w:p>
</w:hdr>
</file>

<file path=word/header1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091106" w14:textId="77777777" w:rsidR="00DA2D35" w:rsidRDefault="00A32C92">
    <w:pPr>
      <w:tabs>
        <w:tab w:val="center" w:pos="4819"/>
        <w:tab w:val="right" w:pos="9638"/>
      </w:tabs>
      <w:jc w:val="center"/>
      <w:rPr>
        <w:rFonts w:eastAsia="Calibri"/>
        <w:szCs w:val="24"/>
      </w:rPr>
    </w:pPr>
    <w:r>
      <w:rPr>
        <w:rFonts w:eastAsia="Calibri"/>
        <w:szCs w:val="24"/>
      </w:rPr>
      <w:fldChar w:fldCharType="begin"/>
    </w:r>
    <w:r>
      <w:rPr>
        <w:rFonts w:eastAsia="Calibri"/>
        <w:szCs w:val="24"/>
      </w:rPr>
      <w:instrText>PAGE   \* MERGEFORMAT</w:instrText>
    </w:r>
    <w:r>
      <w:rPr>
        <w:rFonts w:eastAsia="Calibri"/>
        <w:szCs w:val="24"/>
      </w:rPr>
      <w:fldChar w:fldCharType="separate"/>
    </w:r>
    <w:r>
      <w:rPr>
        <w:rFonts w:eastAsia="Calibri"/>
        <w:noProof/>
        <w:szCs w:val="24"/>
      </w:rPr>
      <w:t>7</w:t>
    </w:r>
    <w:r>
      <w:rPr>
        <w:rFonts w:eastAsia="Calibri"/>
        <w:szCs w:val="24"/>
      </w:rPr>
      <w:fldChar w:fldCharType="end"/>
    </w:r>
  </w:p>
  <w:p w14:paraId="6CDF007F" w14:textId="77777777" w:rsidR="00DA2D35" w:rsidRDefault="00DA2D35">
    <w:pPr>
      <w:tabs>
        <w:tab w:val="center" w:pos="4819"/>
        <w:tab w:val="right" w:pos="9638"/>
      </w:tabs>
      <w:rPr>
        <w:rFonts w:ascii="Calibri" w:eastAsia="Calibri" w:hAnsi="Calibri"/>
        <w:sz w:val="22"/>
        <w:szCs w:val="22"/>
      </w:rPr>
    </w:pPr>
  </w:p>
</w:hdr>
</file>

<file path=word/header1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1AC251" w14:textId="77777777" w:rsidR="00DA2D35" w:rsidRDefault="00DA2D35">
    <w:pPr>
      <w:tabs>
        <w:tab w:val="center" w:pos="4819"/>
        <w:tab w:val="right" w:pos="9638"/>
      </w:tabs>
      <w:rPr>
        <w:rFonts w:ascii="Calibri" w:eastAsia="Calibri" w:hAnsi="Calibri"/>
        <w:sz w:val="22"/>
        <w:szCs w:val="2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defaultTabStop w:val="1296"/>
  <w:hyphenationZone w:val="396"/>
  <w:doNotHyphenateCaps/>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401C"/>
    <w:rsid w:val="00A32C92"/>
    <w:rsid w:val="00BC401C"/>
    <w:rsid w:val="00DA2D3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4:docId w14:val="5DE2601D"/>
  <w15:docId w15:val="{8DFC787A-5BF1-4065-BA23-F3A430EE1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character" w:styleId="PlaceholderText">
    <w:name w:val="Placeholder Text"/>
    <w:basedOn w:val="DefaultParagraphFont"/>
    <w:rPr>
      <w:color w:val="808080"/>
    </w:rPr>
  </w:style>
  <w:style w:type="character" w:styleId="Hyperlink">
    <w:name w:val="Hyperlink"/>
    <w:basedOn w:val="DefaultParagraphFont"/>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397398">
      <w:bodyDiv w:val="1"/>
      <w:marLeft w:val="0"/>
      <w:marRight w:val="0"/>
      <w:marTop w:val="0"/>
      <w:marBottom w:val="0"/>
      <w:divBdr>
        <w:top w:val="none" w:sz="0" w:space="0" w:color="auto"/>
        <w:left w:val="none" w:sz="0" w:space="0" w:color="auto"/>
        <w:bottom w:val="none" w:sz="0" w:space="0" w:color="auto"/>
        <w:right w:val="none" w:sz="0" w:space="0" w:color="auto"/>
      </w:divBdr>
    </w:div>
    <w:div w:id="204488704">
      <w:bodyDiv w:val="1"/>
      <w:marLeft w:val="0"/>
      <w:marRight w:val="0"/>
      <w:marTop w:val="0"/>
      <w:marBottom w:val="0"/>
      <w:divBdr>
        <w:top w:val="none" w:sz="0" w:space="0" w:color="auto"/>
        <w:left w:val="none" w:sz="0" w:space="0" w:color="auto"/>
        <w:bottom w:val="none" w:sz="0" w:space="0" w:color="auto"/>
        <w:right w:val="none" w:sz="0" w:space="0" w:color="auto"/>
      </w:divBdr>
    </w:div>
    <w:div w:id="241723393">
      <w:bodyDiv w:val="1"/>
      <w:marLeft w:val="0"/>
      <w:marRight w:val="0"/>
      <w:marTop w:val="0"/>
      <w:marBottom w:val="0"/>
      <w:divBdr>
        <w:top w:val="none" w:sz="0" w:space="0" w:color="auto"/>
        <w:left w:val="none" w:sz="0" w:space="0" w:color="auto"/>
        <w:bottom w:val="none" w:sz="0" w:space="0" w:color="auto"/>
        <w:right w:val="none" w:sz="0" w:space="0" w:color="auto"/>
      </w:divBdr>
    </w:div>
    <w:div w:id="250430346">
      <w:bodyDiv w:val="1"/>
      <w:marLeft w:val="225"/>
      <w:marRight w:val="225"/>
      <w:marTop w:val="0"/>
      <w:marBottom w:val="0"/>
      <w:divBdr>
        <w:top w:val="none" w:sz="0" w:space="0" w:color="auto"/>
        <w:left w:val="none" w:sz="0" w:space="0" w:color="auto"/>
        <w:bottom w:val="none" w:sz="0" w:space="0" w:color="auto"/>
        <w:right w:val="none" w:sz="0" w:space="0" w:color="auto"/>
      </w:divBdr>
      <w:divsChild>
        <w:div w:id="727067688">
          <w:marLeft w:val="0"/>
          <w:marRight w:val="0"/>
          <w:marTop w:val="0"/>
          <w:marBottom w:val="0"/>
          <w:divBdr>
            <w:top w:val="none" w:sz="0" w:space="0" w:color="auto"/>
            <w:left w:val="none" w:sz="0" w:space="0" w:color="auto"/>
            <w:bottom w:val="none" w:sz="0" w:space="0" w:color="auto"/>
            <w:right w:val="none" w:sz="0" w:space="0" w:color="auto"/>
          </w:divBdr>
        </w:div>
      </w:divsChild>
    </w:div>
    <w:div w:id="259221680">
      <w:bodyDiv w:val="1"/>
      <w:marLeft w:val="0"/>
      <w:marRight w:val="0"/>
      <w:marTop w:val="0"/>
      <w:marBottom w:val="0"/>
      <w:divBdr>
        <w:top w:val="none" w:sz="0" w:space="0" w:color="auto"/>
        <w:left w:val="none" w:sz="0" w:space="0" w:color="auto"/>
        <w:bottom w:val="none" w:sz="0" w:space="0" w:color="auto"/>
        <w:right w:val="none" w:sz="0" w:space="0" w:color="auto"/>
      </w:divBdr>
    </w:div>
    <w:div w:id="288173613">
      <w:bodyDiv w:val="1"/>
      <w:marLeft w:val="0"/>
      <w:marRight w:val="0"/>
      <w:marTop w:val="0"/>
      <w:marBottom w:val="0"/>
      <w:divBdr>
        <w:top w:val="none" w:sz="0" w:space="0" w:color="auto"/>
        <w:left w:val="none" w:sz="0" w:space="0" w:color="auto"/>
        <w:bottom w:val="none" w:sz="0" w:space="0" w:color="auto"/>
        <w:right w:val="none" w:sz="0" w:space="0" w:color="auto"/>
      </w:divBdr>
    </w:div>
    <w:div w:id="435295352">
      <w:bodyDiv w:val="1"/>
      <w:marLeft w:val="0"/>
      <w:marRight w:val="0"/>
      <w:marTop w:val="0"/>
      <w:marBottom w:val="0"/>
      <w:divBdr>
        <w:top w:val="none" w:sz="0" w:space="0" w:color="auto"/>
        <w:left w:val="none" w:sz="0" w:space="0" w:color="auto"/>
        <w:bottom w:val="none" w:sz="0" w:space="0" w:color="auto"/>
        <w:right w:val="none" w:sz="0" w:space="0" w:color="auto"/>
      </w:divBdr>
    </w:div>
    <w:div w:id="469323995">
      <w:bodyDiv w:val="1"/>
      <w:marLeft w:val="0"/>
      <w:marRight w:val="0"/>
      <w:marTop w:val="0"/>
      <w:marBottom w:val="0"/>
      <w:divBdr>
        <w:top w:val="none" w:sz="0" w:space="0" w:color="auto"/>
        <w:left w:val="none" w:sz="0" w:space="0" w:color="auto"/>
        <w:bottom w:val="none" w:sz="0" w:space="0" w:color="auto"/>
        <w:right w:val="none" w:sz="0" w:space="0" w:color="auto"/>
      </w:divBdr>
    </w:div>
    <w:div w:id="559022454">
      <w:bodyDiv w:val="1"/>
      <w:marLeft w:val="0"/>
      <w:marRight w:val="0"/>
      <w:marTop w:val="0"/>
      <w:marBottom w:val="0"/>
      <w:divBdr>
        <w:top w:val="none" w:sz="0" w:space="0" w:color="auto"/>
        <w:left w:val="none" w:sz="0" w:space="0" w:color="auto"/>
        <w:bottom w:val="none" w:sz="0" w:space="0" w:color="auto"/>
        <w:right w:val="none" w:sz="0" w:space="0" w:color="auto"/>
      </w:divBdr>
    </w:div>
    <w:div w:id="597181015">
      <w:bodyDiv w:val="1"/>
      <w:marLeft w:val="0"/>
      <w:marRight w:val="0"/>
      <w:marTop w:val="0"/>
      <w:marBottom w:val="0"/>
      <w:divBdr>
        <w:top w:val="none" w:sz="0" w:space="0" w:color="auto"/>
        <w:left w:val="none" w:sz="0" w:space="0" w:color="auto"/>
        <w:bottom w:val="none" w:sz="0" w:space="0" w:color="auto"/>
        <w:right w:val="none" w:sz="0" w:space="0" w:color="auto"/>
      </w:divBdr>
    </w:div>
    <w:div w:id="664632870">
      <w:bodyDiv w:val="1"/>
      <w:marLeft w:val="0"/>
      <w:marRight w:val="0"/>
      <w:marTop w:val="0"/>
      <w:marBottom w:val="0"/>
      <w:divBdr>
        <w:top w:val="none" w:sz="0" w:space="0" w:color="auto"/>
        <w:left w:val="none" w:sz="0" w:space="0" w:color="auto"/>
        <w:bottom w:val="none" w:sz="0" w:space="0" w:color="auto"/>
        <w:right w:val="none" w:sz="0" w:space="0" w:color="auto"/>
      </w:divBdr>
    </w:div>
    <w:div w:id="701050160">
      <w:bodyDiv w:val="1"/>
      <w:marLeft w:val="0"/>
      <w:marRight w:val="0"/>
      <w:marTop w:val="0"/>
      <w:marBottom w:val="0"/>
      <w:divBdr>
        <w:top w:val="none" w:sz="0" w:space="0" w:color="auto"/>
        <w:left w:val="none" w:sz="0" w:space="0" w:color="auto"/>
        <w:bottom w:val="none" w:sz="0" w:space="0" w:color="auto"/>
        <w:right w:val="none" w:sz="0" w:space="0" w:color="auto"/>
      </w:divBdr>
    </w:div>
    <w:div w:id="737746616">
      <w:bodyDiv w:val="1"/>
      <w:marLeft w:val="0"/>
      <w:marRight w:val="0"/>
      <w:marTop w:val="0"/>
      <w:marBottom w:val="0"/>
      <w:divBdr>
        <w:top w:val="none" w:sz="0" w:space="0" w:color="auto"/>
        <w:left w:val="none" w:sz="0" w:space="0" w:color="auto"/>
        <w:bottom w:val="none" w:sz="0" w:space="0" w:color="auto"/>
        <w:right w:val="none" w:sz="0" w:space="0" w:color="auto"/>
      </w:divBdr>
    </w:div>
    <w:div w:id="774059180">
      <w:bodyDiv w:val="1"/>
      <w:marLeft w:val="0"/>
      <w:marRight w:val="0"/>
      <w:marTop w:val="0"/>
      <w:marBottom w:val="0"/>
      <w:divBdr>
        <w:top w:val="none" w:sz="0" w:space="0" w:color="auto"/>
        <w:left w:val="none" w:sz="0" w:space="0" w:color="auto"/>
        <w:bottom w:val="none" w:sz="0" w:space="0" w:color="auto"/>
        <w:right w:val="none" w:sz="0" w:space="0" w:color="auto"/>
      </w:divBdr>
    </w:div>
    <w:div w:id="789012567">
      <w:bodyDiv w:val="1"/>
      <w:marLeft w:val="390"/>
      <w:marRight w:val="390"/>
      <w:marTop w:val="0"/>
      <w:marBottom w:val="0"/>
      <w:divBdr>
        <w:top w:val="none" w:sz="0" w:space="0" w:color="auto"/>
        <w:left w:val="none" w:sz="0" w:space="0" w:color="auto"/>
        <w:bottom w:val="none" w:sz="0" w:space="0" w:color="auto"/>
        <w:right w:val="none" w:sz="0" w:space="0" w:color="auto"/>
      </w:divBdr>
    </w:div>
    <w:div w:id="821048123">
      <w:bodyDiv w:val="1"/>
      <w:marLeft w:val="0"/>
      <w:marRight w:val="0"/>
      <w:marTop w:val="0"/>
      <w:marBottom w:val="0"/>
      <w:divBdr>
        <w:top w:val="none" w:sz="0" w:space="0" w:color="auto"/>
        <w:left w:val="none" w:sz="0" w:space="0" w:color="auto"/>
        <w:bottom w:val="none" w:sz="0" w:space="0" w:color="auto"/>
        <w:right w:val="none" w:sz="0" w:space="0" w:color="auto"/>
      </w:divBdr>
    </w:div>
    <w:div w:id="821121295">
      <w:bodyDiv w:val="1"/>
      <w:marLeft w:val="0"/>
      <w:marRight w:val="0"/>
      <w:marTop w:val="0"/>
      <w:marBottom w:val="0"/>
      <w:divBdr>
        <w:top w:val="none" w:sz="0" w:space="0" w:color="auto"/>
        <w:left w:val="none" w:sz="0" w:space="0" w:color="auto"/>
        <w:bottom w:val="none" w:sz="0" w:space="0" w:color="auto"/>
        <w:right w:val="none" w:sz="0" w:space="0" w:color="auto"/>
      </w:divBdr>
    </w:div>
    <w:div w:id="828207660">
      <w:bodyDiv w:val="1"/>
      <w:marLeft w:val="0"/>
      <w:marRight w:val="0"/>
      <w:marTop w:val="0"/>
      <w:marBottom w:val="0"/>
      <w:divBdr>
        <w:top w:val="none" w:sz="0" w:space="0" w:color="auto"/>
        <w:left w:val="none" w:sz="0" w:space="0" w:color="auto"/>
        <w:bottom w:val="none" w:sz="0" w:space="0" w:color="auto"/>
        <w:right w:val="none" w:sz="0" w:space="0" w:color="auto"/>
      </w:divBdr>
    </w:div>
    <w:div w:id="829979468">
      <w:bodyDiv w:val="1"/>
      <w:marLeft w:val="0"/>
      <w:marRight w:val="0"/>
      <w:marTop w:val="0"/>
      <w:marBottom w:val="0"/>
      <w:divBdr>
        <w:top w:val="none" w:sz="0" w:space="0" w:color="auto"/>
        <w:left w:val="none" w:sz="0" w:space="0" w:color="auto"/>
        <w:bottom w:val="none" w:sz="0" w:space="0" w:color="auto"/>
        <w:right w:val="none" w:sz="0" w:space="0" w:color="auto"/>
      </w:divBdr>
    </w:div>
    <w:div w:id="856313036">
      <w:bodyDiv w:val="1"/>
      <w:marLeft w:val="0"/>
      <w:marRight w:val="0"/>
      <w:marTop w:val="0"/>
      <w:marBottom w:val="0"/>
      <w:divBdr>
        <w:top w:val="none" w:sz="0" w:space="0" w:color="auto"/>
        <w:left w:val="none" w:sz="0" w:space="0" w:color="auto"/>
        <w:bottom w:val="none" w:sz="0" w:space="0" w:color="auto"/>
        <w:right w:val="none" w:sz="0" w:space="0" w:color="auto"/>
      </w:divBdr>
    </w:div>
    <w:div w:id="895512114">
      <w:bodyDiv w:val="1"/>
      <w:marLeft w:val="0"/>
      <w:marRight w:val="0"/>
      <w:marTop w:val="0"/>
      <w:marBottom w:val="0"/>
      <w:divBdr>
        <w:top w:val="none" w:sz="0" w:space="0" w:color="auto"/>
        <w:left w:val="none" w:sz="0" w:space="0" w:color="auto"/>
        <w:bottom w:val="none" w:sz="0" w:space="0" w:color="auto"/>
        <w:right w:val="none" w:sz="0" w:space="0" w:color="auto"/>
      </w:divBdr>
    </w:div>
    <w:div w:id="901990611">
      <w:bodyDiv w:val="1"/>
      <w:marLeft w:val="0"/>
      <w:marRight w:val="0"/>
      <w:marTop w:val="0"/>
      <w:marBottom w:val="0"/>
      <w:divBdr>
        <w:top w:val="none" w:sz="0" w:space="0" w:color="auto"/>
        <w:left w:val="none" w:sz="0" w:space="0" w:color="auto"/>
        <w:bottom w:val="none" w:sz="0" w:space="0" w:color="auto"/>
        <w:right w:val="none" w:sz="0" w:space="0" w:color="auto"/>
      </w:divBdr>
    </w:div>
    <w:div w:id="906451091">
      <w:bodyDiv w:val="1"/>
      <w:marLeft w:val="0"/>
      <w:marRight w:val="0"/>
      <w:marTop w:val="0"/>
      <w:marBottom w:val="0"/>
      <w:divBdr>
        <w:top w:val="none" w:sz="0" w:space="0" w:color="auto"/>
        <w:left w:val="none" w:sz="0" w:space="0" w:color="auto"/>
        <w:bottom w:val="none" w:sz="0" w:space="0" w:color="auto"/>
        <w:right w:val="none" w:sz="0" w:space="0" w:color="auto"/>
      </w:divBdr>
    </w:div>
    <w:div w:id="915364695">
      <w:bodyDiv w:val="1"/>
      <w:marLeft w:val="0"/>
      <w:marRight w:val="0"/>
      <w:marTop w:val="0"/>
      <w:marBottom w:val="0"/>
      <w:divBdr>
        <w:top w:val="none" w:sz="0" w:space="0" w:color="auto"/>
        <w:left w:val="none" w:sz="0" w:space="0" w:color="auto"/>
        <w:bottom w:val="none" w:sz="0" w:space="0" w:color="auto"/>
        <w:right w:val="none" w:sz="0" w:space="0" w:color="auto"/>
      </w:divBdr>
    </w:div>
    <w:div w:id="1052079264">
      <w:bodyDiv w:val="1"/>
      <w:marLeft w:val="0"/>
      <w:marRight w:val="0"/>
      <w:marTop w:val="0"/>
      <w:marBottom w:val="0"/>
      <w:divBdr>
        <w:top w:val="none" w:sz="0" w:space="0" w:color="auto"/>
        <w:left w:val="none" w:sz="0" w:space="0" w:color="auto"/>
        <w:bottom w:val="none" w:sz="0" w:space="0" w:color="auto"/>
        <w:right w:val="none" w:sz="0" w:space="0" w:color="auto"/>
      </w:divBdr>
    </w:div>
    <w:div w:id="1079207957">
      <w:bodyDiv w:val="1"/>
      <w:marLeft w:val="0"/>
      <w:marRight w:val="0"/>
      <w:marTop w:val="0"/>
      <w:marBottom w:val="0"/>
      <w:divBdr>
        <w:top w:val="none" w:sz="0" w:space="0" w:color="auto"/>
        <w:left w:val="none" w:sz="0" w:space="0" w:color="auto"/>
        <w:bottom w:val="none" w:sz="0" w:space="0" w:color="auto"/>
        <w:right w:val="none" w:sz="0" w:space="0" w:color="auto"/>
      </w:divBdr>
    </w:div>
    <w:div w:id="1113015464">
      <w:bodyDiv w:val="1"/>
      <w:marLeft w:val="0"/>
      <w:marRight w:val="0"/>
      <w:marTop w:val="0"/>
      <w:marBottom w:val="0"/>
      <w:divBdr>
        <w:top w:val="none" w:sz="0" w:space="0" w:color="auto"/>
        <w:left w:val="none" w:sz="0" w:space="0" w:color="auto"/>
        <w:bottom w:val="none" w:sz="0" w:space="0" w:color="auto"/>
        <w:right w:val="none" w:sz="0" w:space="0" w:color="auto"/>
      </w:divBdr>
    </w:div>
    <w:div w:id="1266308411">
      <w:bodyDiv w:val="1"/>
      <w:marLeft w:val="0"/>
      <w:marRight w:val="0"/>
      <w:marTop w:val="0"/>
      <w:marBottom w:val="0"/>
      <w:divBdr>
        <w:top w:val="none" w:sz="0" w:space="0" w:color="auto"/>
        <w:left w:val="none" w:sz="0" w:space="0" w:color="auto"/>
        <w:bottom w:val="none" w:sz="0" w:space="0" w:color="auto"/>
        <w:right w:val="none" w:sz="0" w:space="0" w:color="auto"/>
      </w:divBdr>
    </w:div>
    <w:div w:id="1452480942">
      <w:bodyDiv w:val="1"/>
      <w:marLeft w:val="0"/>
      <w:marRight w:val="0"/>
      <w:marTop w:val="0"/>
      <w:marBottom w:val="0"/>
      <w:divBdr>
        <w:top w:val="none" w:sz="0" w:space="0" w:color="auto"/>
        <w:left w:val="none" w:sz="0" w:space="0" w:color="auto"/>
        <w:bottom w:val="none" w:sz="0" w:space="0" w:color="auto"/>
        <w:right w:val="none" w:sz="0" w:space="0" w:color="auto"/>
      </w:divBdr>
    </w:div>
    <w:div w:id="1453672308">
      <w:bodyDiv w:val="1"/>
      <w:marLeft w:val="0"/>
      <w:marRight w:val="0"/>
      <w:marTop w:val="0"/>
      <w:marBottom w:val="0"/>
      <w:divBdr>
        <w:top w:val="none" w:sz="0" w:space="0" w:color="auto"/>
        <w:left w:val="none" w:sz="0" w:space="0" w:color="auto"/>
        <w:bottom w:val="none" w:sz="0" w:space="0" w:color="auto"/>
        <w:right w:val="none" w:sz="0" w:space="0" w:color="auto"/>
      </w:divBdr>
    </w:div>
    <w:div w:id="1476486250">
      <w:bodyDiv w:val="1"/>
      <w:marLeft w:val="0"/>
      <w:marRight w:val="0"/>
      <w:marTop w:val="0"/>
      <w:marBottom w:val="0"/>
      <w:divBdr>
        <w:top w:val="none" w:sz="0" w:space="0" w:color="auto"/>
        <w:left w:val="none" w:sz="0" w:space="0" w:color="auto"/>
        <w:bottom w:val="none" w:sz="0" w:space="0" w:color="auto"/>
        <w:right w:val="none" w:sz="0" w:space="0" w:color="auto"/>
      </w:divBdr>
    </w:div>
    <w:div w:id="1477801460">
      <w:bodyDiv w:val="1"/>
      <w:marLeft w:val="0"/>
      <w:marRight w:val="0"/>
      <w:marTop w:val="0"/>
      <w:marBottom w:val="0"/>
      <w:divBdr>
        <w:top w:val="none" w:sz="0" w:space="0" w:color="auto"/>
        <w:left w:val="none" w:sz="0" w:space="0" w:color="auto"/>
        <w:bottom w:val="none" w:sz="0" w:space="0" w:color="auto"/>
        <w:right w:val="none" w:sz="0" w:space="0" w:color="auto"/>
      </w:divBdr>
    </w:div>
    <w:div w:id="1491676561">
      <w:bodyDiv w:val="1"/>
      <w:marLeft w:val="0"/>
      <w:marRight w:val="0"/>
      <w:marTop w:val="0"/>
      <w:marBottom w:val="0"/>
      <w:divBdr>
        <w:top w:val="none" w:sz="0" w:space="0" w:color="auto"/>
        <w:left w:val="none" w:sz="0" w:space="0" w:color="auto"/>
        <w:bottom w:val="none" w:sz="0" w:space="0" w:color="auto"/>
        <w:right w:val="none" w:sz="0" w:space="0" w:color="auto"/>
      </w:divBdr>
    </w:div>
    <w:div w:id="1548028135">
      <w:bodyDiv w:val="1"/>
      <w:marLeft w:val="0"/>
      <w:marRight w:val="0"/>
      <w:marTop w:val="0"/>
      <w:marBottom w:val="0"/>
      <w:divBdr>
        <w:top w:val="none" w:sz="0" w:space="0" w:color="auto"/>
        <w:left w:val="none" w:sz="0" w:space="0" w:color="auto"/>
        <w:bottom w:val="none" w:sz="0" w:space="0" w:color="auto"/>
        <w:right w:val="none" w:sz="0" w:space="0" w:color="auto"/>
      </w:divBdr>
    </w:div>
    <w:div w:id="1776247103">
      <w:bodyDiv w:val="1"/>
      <w:marLeft w:val="0"/>
      <w:marRight w:val="0"/>
      <w:marTop w:val="0"/>
      <w:marBottom w:val="0"/>
      <w:divBdr>
        <w:top w:val="none" w:sz="0" w:space="0" w:color="auto"/>
        <w:left w:val="none" w:sz="0" w:space="0" w:color="auto"/>
        <w:bottom w:val="none" w:sz="0" w:space="0" w:color="auto"/>
        <w:right w:val="none" w:sz="0" w:space="0" w:color="auto"/>
      </w:divBdr>
    </w:div>
    <w:div w:id="1777209563">
      <w:bodyDiv w:val="1"/>
      <w:marLeft w:val="0"/>
      <w:marRight w:val="0"/>
      <w:marTop w:val="0"/>
      <w:marBottom w:val="0"/>
      <w:divBdr>
        <w:top w:val="none" w:sz="0" w:space="0" w:color="auto"/>
        <w:left w:val="none" w:sz="0" w:space="0" w:color="auto"/>
        <w:bottom w:val="none" w:sz="0" w:space="0" w:color="auto"/>
        <w:right w:val="none" w:sz="0" w:space="0" w:color="auto"/>
      </w:divBdr>
    </w:div>
    <w:div w:id="1789079874">
      <w:bodyDiv w:val="1"/>
      <w:marLeft w:val="0"/>
      <w:marRight w:val="0"/>
      <w:marTop w:val="0"/>
      <w:marBottom w:val="0"/>
      <w:divBdr>
        <w:top w:val="none" w:sz="0" w:space="0" w:color="auto"/>
        <w:left w:val="none" w:sz="0" w:space="0" w:color="auto"/>
        <w:bottom w:val="none" w:sz="0" w:space="0" w:color="auto"/>
        <w:right w:val="none" w:sz="0" w:space="0" w:color="auto"/>
      </w:divBdr>
    </w:div>
    <w:div w:id="1840195360">
      <w:bodyDiv w:val="1"/>
      <w:marLeft w:val="0"/>
      <w:marRight w:val="0"/>
      <w:marTop w:val="0"/>
      <w:marBottom w:val="0"/>
      <w:divBdr>
        <w:top w:val="none" w:sz="0" w:space="0" w:color="auto"/>
        <w:left w:val="none" w:sz="0" w:space="0" w:color="auto"/>
        <w:bottom w:val="none" w:sz="0" w:space="0" w:color="auto"/>
        <w:right w:val="none" w:sz="0" w:space="0" w:color="auto"/>
      </w:divBdr>
      <w:divsChild>
        <w:div w:id="9843662">
          <w:marLeft w:val="0"/>
          <w:marRight w:val="0"/>
          <w:marTop w:val="0"/>
          <w:marBottom w:val="0"/>
          <w:divBdr>
            <w:top w:val="none" w:sz="0" w:space="0" w:color="auto"/>
            <w:left w:val="none" w:sz="0" w:space="0" w:color="auto"/>
            <w:bottom w:val="none" w:sz="0" w:space="0" w:color="auto"/>
            <w:right w:val="none" w:sz="0" w:space="0" w:color="auto"/>
          </w:divBdr>
        </w:div>
        <w:div w:id="104543954">
          <w:marLeft w:val="0"/>
          <w:marRight w:val="0"/>
          <w:marTop w:val="0"/>
          <w:marBottom w:val="0"/>
          <w:divBdr>
            <w:top w:val="none" w:sz="0" w:space="0" w:color="auto"/>
            <w:left w:val="none" w:sz="0" w:space="0" w:color="auto"/>
            <w:bottom w:val="none" w:sz="0" w:space="0" w:color="auto"/>
            <w:right w:val="none" w:sz="0" w:space="0" w:color="auto"/>
          </w:divBdr>
        </w:div>
        <w:div w:id="625552899">
          <w:marLeft w:val="0"/>
          <w:marRight w:val="0"/>
          <w:marTop w:val="0"/>
          <w:marBottom w:val="0"/>
          <w:divBdr>
            <w:top w:val="none" w:sz="0" w:space="0" w:color="auto"/>
            <w:left w:val="none" w:sz="0" w:space="0" w:color="auto"/>
            <w:bottom w:val="none" w:sz="0" w:space="0" w:color="auto"/>
            <w:right w:val="none" w:sz="0" w:space="0" w:color="auto"/>
          </w:divBdr>
        </w:div>
        <w:div w:id="1342662836">
          <w:marLeft w:val="0"/>
          <w:marRight w:val="0"/>
          <w:marTop w:val="0"/>
          <w:marBottom w:val="0"/>
          <w:divBdr>
            <w:top w:val="none" w:sz="0" w:space="0" w:color="auto"/>
            <w:left w:val="none" w:sz="0" w:space="0" w:color="auto"/>
            <w:bottom w:val="none" w:sz="0" w:space="0" w:color="auto"/>
            <w:right w:val="none" w:sz="0" w:space="0" w:color="auto"/>
          </w:divBdr>
        </w:div>
        <w:div w:id="1853489382">
          <w:marLeft w:val="0"/>
          <w:marRight w:val="0"/>
          <w:marTop w:val="0"/>
          <w:marBottom w:val="0"/>
          <w:divBdr>
            <w:top w:val="none" w:sz="0" w:space="0" w:color="auto"/>
            <w:left w:val="none" w:sz="0" w:space="0" w:color="auto"/>
            <w:bottom w:val="none" w:sz="0" w:space="0" w:color="auto"/>
            <w:right w:val="none" w:sz="0" w:space="0" w:color="auto"/>
          </w:divBdr>
        </w:div>
        <w:div w:id="2134857771">
          <w:marLeft w:val="0"/>
          <w:marRight w:val="0"/>
          <w:marTop w:val="0"/>
          <w:marBottom w:val="0"/>
          <w:divBdr>
            <w:top w:val="none" w:sz="0" w:space="0" w:color="auto"/>
            <w:left w:val="none" w:sz="0" w:space="0" w:color="auto"/>
            <w:bottom w:val="none" w:sz="0" w:space="0" w:color="auto"/>
            <w:right w:val="none" w:sz="0" w:space="0" w:color="auto"/>
          </w:divBdr>
        </w:div>
      </w:divsChild>
    </w:div>
    <w:div w:id="1851948811">
      <w:bodyDiv w:val="1"/>
      <w:marLeft w:val="0"/>
      <w:marRight w:val="0"/>
      <w:marTop w:val="0"/>
      <w:marBottom w:val="0"/>
      <w:divBdr>
        <w:top w:val="none" w:sz="0" w:space="0" w:color="auto"/>
        <w:left w:val="none" w:sz="0" w:space="0" w:color="auto"/>
        <w:bottom w:val="none" w:sz="0" w:space="0" w:color="auto"/>
        <w:right w:val="none" w:sz="0" w:space="0" w:color="auto"/>
      </w:divBdr>
    </w:div>
    <w:div w:id="1937209566">
      <w:bodyDiv w:val="1"/>
      <w:marLeft w:val="0"/>
      <w:marRight w:val="0"/>
      <w:marTop w:val="0"/>
      <w:marBottom w:val="0"/>
      <w:divBdr>
        <w:top w:val="none" w:sz="0" w:space="0" w:color="auto"/>
        <w:left w:val="none" w:sz="0" w:space="0" w:color="auto"/>
        <w:bottom w:val="none" w:sz="0" w:space="0" w:color="auto"/>
        <w:right w:val="none" w:sz="0" w:space="0" w:color="auto"/>
      </w:divBdr>
    </w:div>
    <w:div w:id="1986354462">
      <w:bodyDiv w:val="1"/>
      <w:marLeft w:val="0"/>
      <w:marRight w:val="0"/>
      <w:marTop w:val="0"/>
      <w:marBottom w:val="0"/>
      <w:divBdr>
        <w:top w:val="none" w:sz="0" w:space="0" w:color="auto"/>
        <w:left w:val="none" w:sz="0" w:space="0" w:color="auto"/>
        <w:bottom w:val="none" w:sz="0" w:space="0" w:color="auto"/>
        <w:right w:val="none" w:sz="0" w:space="0" w:color="auto"/>
      </w:divBdr>
    </w:div>
    <w:div w:id="2023237898">
      <w:bodyDiv w:val="1"/>
      <w:marLeft w:val="0"/>
      <w:marRight w:val="0"/>
      <w:marTop w:val="0"/>
      <w:marBottom w:val="0"/>
      <w:divBdr>
        <w:top w:val="none" w:sz="0" w:space="0" w:color="auto"/>
        <w:left w:val="none" w:sz="0" w:space="0" w:color="auto"/>
        <w:bottom w:val="none" w:sz="0" w:space="0" w:color="auto"/>
        <w:right w:val="none" w:sz="0" w:space="0" w:color="auto"/>
      </w:divBdr>
    </w:div>
    <w:div w:id="2090809183">
      <w:bodyDiv w:val="1"/>
      <w:marLeft w:val="0"/>
      <w:marRight w:val="0"/>
      <w:marTop w:val="0"/>
      <w:marBottom w:val="0"/>
      <w:divBdr>
        <w:top w:val="none" w:sz="0" w:space="0" w:color="auto"/>
        <w:left w:val="none" w:sz="0" w:space="0" w:color="auto"/>
        <w:bottom w:val="none" w:sz="0" w:space="0" w:color="auto"/>
        <w:right w:val="none" w:sz="0" w:space="0" w:color="auto"/>
      </w:divBdr>
    </w:div>
    <w:div w:id="2139369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e-tar.lt/portal/legalAct.html?documentId=e1558a104efe11e9975f9c35aedfe438" TargetMode="External"/><Relationship Id="rId21" Type="http://schemas.openxmlformats.org/officeDocument/2006/relationships/hyperlink" Target="https://www.e-tar.lt/portal/legalAct.html?documentId=e1558a104efe11e9975f9c35aedfe438" TargetMode="External"/><Relationship Id="rId42" Type="http://schemas.openxmlformats.org/officeDocument/2006/relationships/hyperlink" Target="https://www.e-tar.lt/portal/legalAct.html?documentId=1d5fd7d08d5011e7a3c4a5eb10f04386" TargetMode="External"/><Relationship Id="rId63" Type="http://schemas.openxmlformats.org/officeDocument/2006/relationships/hyperlink" Target="https://www.e-tar.lt/portal/legalAct.html?documentId=1d5fd7d08d5011e7a3c4a5eb10f04386" TargetMode="External"/><Relationship Id="rId84" Type="http://schemas.openxmlformats.org/officeDocument/2006/relationships/hyperlink" Target="https://www.e-tar.lt/portal/legalAct.html?documentId=e1558a104efe11e9975f9c35aedfe438" TargetMode="External"/><Relationship Id="rId138" Type="http://schemas.openxmlformats.org/officeDocument/2006/relationships/hyperlink" Target="https://www.e-tar.lt/portal/legalAct.html?documentId=323ab1c0700b11eabee4a336e7e6fdab" TargetMode="External"/><Relationship Id="rId107" Type="http://schemas.openxmlformats.org/officeDocument/2006/relationships/hyperlink" Target="https://www.e-tar.lt/portal/legalAct.html?documentId=1d5fd7d08d5011e7a3c4a5eb10f04386" TargetMode="External"/><Relationship Id="rId11" Type="http://schemas.openxmlformats.org/officeDocument/2006/relationships/image" Target="media/image1.png"/><Relationship Id="rId32" Type="http://schemas.openxmlformats.org/officeDocument/2006/relationships/hyperlink" Target="https://www.e-tar.lt/portal/legalAct.html?documentId=1d5fd7d08d5011e7a3c4a5eb10f04386" TargetMode="External"/><Relationship Id="rId37" Type="http://schemas.openxmlformats.org/officeDocument/2006/relationships/hyperlink" Target="https://www.e-tar.lt/portal/legalAct.html?documentId=323ab1c0700b11eabee4a336e7e6fdab" TargetMode="External"/><Relationship Id="rId53" Type="http://schemas.openxmlformats.org/officeDocument/2006/relationships/hyperlink" Target="https://www.e-tar.lt/portal/legalAct.html?documentId=e1558a104efe11e9975f9c35aedfe438" TargetMode="External"/><Relationship Id="rId58" Type="http://schemas.openxmlformats.org/officeDocument/2006/relationships/hyperlink" Target="https://www.e-tar.lt/portal/legalAct.html?documentId=e1558a104efe11e9975f9c35aedfe438" TargetMode="External"/><Relationship Id="rId74" Type="http://schemas.openxmlformats.org/officeDocument/2006/relationships/hyperlink" Target="https://www.e-tar.lt/portal/legalAct.html?documentId=323ab1c0700b11eabee4a336e7e6fdab" TargetMode="External"/><Relationship Id="rId79" Type="http://schemas.openxmlformats.org/officeDocument/2006/relationships/hyperlink" Target="https://www.e-tar.lt/portal/legalAct.html?documentId=1d5fd7d08d5011e7a3c4a5eb10f04386" TargetMode="External"/><Relationship Id="rId102" Type="http://schemas.openxmlformats.org/officeDocument/2006/relationships/image" Target="media/image2.jpeg"/><Relationship Id="rId123" Type="http://schemas.openxmlformats.org/officeDocument/2006/relationships/hyperlink" Target="https://www.e-tar.lt/portal/legalAct.html?documentId=a77b213012b011ea9d279ea27696ab7b" TargetMode="External"/><Relationship Id="rId128" Type="http://schemas.openxmlformats.org/officeDocument/2006/relationships/hyperlink" Target="https://www.e-tar.lt/portal/legalAct.html?documentId=323ab1c0700b11eabee4a336e7e6fdab" TargetMode="External"/><Relationship Id="rId5" Type="http://schemas.openxmlformats.org/officeDocument/2006/relationships/styles" Target="styles.xml"/><Relationship Id="rId90" Type="http://schemas.openxmlformats.org/officeDocument/2006/relationships/hyperlink" Target="https://www.e-tar.lt/portal/legalAct.html?documentId=1d5fd7d08d5011e7a3c4a5eb10f04386" TargetMode="External"/><Relationship Id="rId95" Type="http://schemas.openxmlformats.org/officeDocument/2006/relationships/header" Target="header8.xml"/><Relationship Id="rId22" Type="http://schemas.openxmlformats.org/officeDocument/2006/relationships/hyperlink" Target="https://www.e-tar.lt/portal/legalAct.html?documentId=e1558a104efe11e9975f9c35aedfe438" TargetMode="External"/><Relationship Id="rId27" Type="http://schemas.openxmlformats.org/officeDocument/2006/relationships/hyperlink" Target="https://www.e-tar.lt/portal/legalAct.html?documentId=e1558a104efe11e9975f9c35aedfe438" TargetMode="External"/><Relationship Id="rId43" Type="http://schemas.openxmlformats.org/officeDocument/2006/relationships/hyperlink" Target="https://www.e-tar.lt/portal/legalAct.html?documentId=1d5fd7d08d5011e7a3c4a5eb10f04386" TargetMode="External"/><Relationship Id="rId48" Type="http://schemas.openxmlformats.org/officeDocument/2006/relationships/hyperlink" Target="https://www.e-tar.lt/portal/legalAct.html?documentId=e1558a104efe11e9975f9c35aedfe438" TargetMode="External"/><Relationship Id="rId64" Type="http://schemas.openxmlformats.org/officeDocument/2006/relationships/hyperlink" Target="https://www.e-tar.lt/portal/legalAct.html?documentId=e1558a104efe11e9975f9c35aedfe438" TargetMode="External"/><Relationship Id="rId69" Type="http://schemas.openxmlformats.org/officeDocument/2006/relationships/hyperlink" Target="https://www.e-tar.lt/portal/legalAct.html?documentId=1d5fd7d08d5011e7a3c4a5eb10f04386" TargetMode="External"/><Relationship Id="rId113" Type="http://schemas.openxmlformats.org/officeDocument/2006/relationships/footer" Target="footer7.xml"/><Relationship Id="rId118" Type="http://schemas.openxmlformats.org/officeDocument/2006/relationships/hyperlink" Target="https://www.e-tar.lt/portal/legalAct.html?documentId=e1558a104efe11e9975f9c35aedfe438" TargetMode="External"/><Relationship Id="rId134" Type="http://schemas.openxmlformats.org/officeDocument/2006/relationships/hyperlink" Target="https://www.e-tar.lt/portal/legalAct.html?documentId=bb4ac180ffde11e68034be159a964f47" TargetMode="External"/><Relationship Id="rId139" Type="http://schemas.openxmlformats.org/officeDocument/2006/relationships/header" Target="header17.xml"/><Relationship Id="rId80" Type="http://schemas.openxmlformats.org/officeDocument/2006/relationships/hyperlink" Target="https://www.e-tar.lt/portal/legalAct.html?documentId=e1558a104efe11e9975f9c35aedfe438" TargetMode="External"/><Relationship Id="rId85" Type="http://schemas.openxmlformats.org/officeDocument/2006/relationships/hyperlink" Target="https://www.e-tar.lt/portal/legalAct.html?documentId=a77b213012b011ea9d279ea27696ab7b" TargetMode="External"/><Relationship Id="rId12" Type="http://schemas.openxmlformats.org/officeDocument/2006/relationships/header" Target="header1.xml"/><Relationship Id="rId17" Type="http://schemas.openxmlformats.org/officeDocument/2006/relationships/footer" Target="footer3.xml"/><Relationship Id="rId33" Type="http://schemas.openxmlformats.org/officeDocument/2006/relationships/hyperlink" Target="https://www.e-tar.lt/portal/legalAct.html?documentId=e1558a104efe11e9975f9c35aedfe438" TargetMode="External"/><Relationship Id="rId38" Type="http://schemas.openxmlformats.org/officeDocument/2006/relationships/hyperlink" Target="https://www.e-tar.lt/portal/legalAct.html?documentId=1d5fd7d08d5011e7a3c4a5eb10f04386" TargetMode="External"/><Relationship Id="rId59" Type="http://schemas.openxmlformats.org/officeDocument/2006/relationships/hyperlink" Target="https://www.e-tar.lt/portal/legalAct.html?documentId=a77b213012b011ea9d279ea27696ab7b" TargetMode="External"/><Relationship Id="rId103" Type="http://schemas.openxmlformats.org/officeDocument/2006/relationships/hyperlink" Target="https://www.e-tar.lt/portal/legalAct.html?documentId=e1558a104efe11e9975f9c35aedfe438" TargetMode="External"/><Relationship Id="rId108" Type="http://schemas.openxmlformats.org/officeDocument/2006/relationships/header" Target="header11.xml"/><Relationship Id="rId124" Type="http://schemas.openxmlformats.org/officeDocument/2006/relationships/hyperlink" Target="https://www.e-tar.lt/portal/legalAct.html?documentId=a77b213012b011ea9d279ea27696ab7b" TargetMode="External"/><Relationship Id="rId129" Type="http://schemas.openxmlformats.org/officeDocument/2006/relationships/hyperlink" Target="https://www.e-tar.lt/portal/legalAct.html?documentId=323ab1c0700b11eabee4a336e7e6fdab" TargetMode="External"/><Relationship Id="rId54" Type="http://schemas.openxmlformats.org/officeDocument/2006/relationships/hyperlink" Target="https://www.e-tar.lt/portal/legalAct.html?documentId=a77b213012b011ea9d279ea27696ab7b" TargetMode="External"/><Relationship Id="rId70" Type="http://schemas.openxmlformats.org/officeDocument/2006/relationships/hyperlink" Target="https://www.e-tar.lt/portal/legalAct.html?documentId=1d5fd7d08d5011e7a3c4a5eb10f04386" TargetMode="External"/><Relationship Id="rId75" Type="http://schemas.openxmlformats.org/officeDocument/2006/relationships/hyperlink" Target="https://www.e-tar.lt/portal/legalAct.html?documentId=1d5fd7d08d5011e7a3c4a5eb10f04386" TargetMode="External"/><Relationship Id="rId91" Type="http://schemas.openxmlformats.org/officeDocument/2006/relationships/hyperlink" Target="https://www.e-tar.lt/portal/legalAct.html?documentId=e1558a104efe11e9975f9c35aedfe438" TargetMode="External"/><Relationship Id="rId96" Type="http://schemas.openxmlformats.org/officeDocument/2006/relationships/footer" Target="footer4.xml"/><Relationship Id="rId140" Type="http://schemas.openxmlformats.org/officeDocument/2006/relationships/header" Target="header18.xml"/><Relationship Id="rId1" Type="http://schemas.openxmlformats.org/officeDocument/2006/relationships/customXml" Target="../customXml/item1.xml"/><Relationship Id="rId6" Type="http://schemas.openxmlformats.org/officeDocument/2006/relationships/settings" Target="settings.xml"/><Relationship Id="rId23" Type="http://schemas.openxmlformats.org/officeDocument/2006/relationships/hyperlink" Target="https://www.e-tar.lt/portal/legalAct.html?documentId=bb4ac180ffde11e68034be159a964f47" TargetMode="External"/><Relationship Id="rId28" Type="http://schemas.openxmlformats.org/officeDocument/2006/relationships/hyperlink" Target="https://www.e-tar.lt/portal/legalAct.html?documentId=1d5fd7d08d5011e7a3c4a5eb10f04386" TargetMode="External"/><Relationship Id="rId49" Type="http://schemas.openxmlformats.org/officeDocument/2006/relationships/hyperlink" Target="https://www.e-tar.lt/portal/legalAct.html?documentId=e1558a104efe11e9975f9c35aedfe438" TargetMode="External"/><Relationship Id="rId114" Type="http://schemas.openxmlformats.org/officeDocument/2006/relationships/footer" Target="footer8.xml"/><Relationship Id="rId119" Type="http://schemas.openxmlformats.org/officeDocument/2006/relationships/hyperlink" Target="https://www.e-tar.lt/portal/legalAct.html?documentId=1d5fd7d08d5011e7a3c4a5eb10f04386" TargetMode="External"/><Relationship Id="rId44" Type="http://schemas.openxmlformats.org/officeDocument/2006/relationships/hyperlink" Target="https://www.e-tar.lt/portal/legalAct.html?documentId=1d5fd7d08d5011e7a3c4a5eb10f04386" TargetMode="External"/><Relationship Id="rId60" Type="http://schemas.openxmlformats.org/officeDocument/2006/relationships/hyperlink" Target="https://www.e-tar.lt/portal/legalAct.html?documentId=a77b213012b011ea9d279ea27696ab7b" TargetMode="External"/><Relationship Id="rId65" Type="http://schemas.openxmlformats.org/officeDocument/2006/relationships/hyperlink" Target="https://www.e-tar.lt/portal/legalAct.html?documentId=e1558a104efe11e9975f9c35aedfe438" TargetMode="External"/><Relationship Id="rId81" Type="http://schemas.openxmlformats.org/officeDocument/2006/relationships/hyperlink" Target="https://www.e-tar.lt/portal/legalAct.html?documentId=a77b213012b011ea9d279ea27696ab7b" TargetMode="External"/><Relationship Id="rId86" Type="http://schemas.openxmlformats.org/officeDocument/2006/relationships/hyperlink" Target="https://www.e-tar.lt/portal/legalAct.html?documentId=e1558a104efe11e9975f9c35aedfe438" TargetMode="External"/><Relationship Id="rId130" Type="http://schemas.openxmlformats.org/officeDocument/2006/relationships/hyperlink" Target="https://www.e-tar.lt/portal/legalAct.html?documentId=e1558a104efe11e9975f9c35aedfe438" TargetMode="External"/><Relationship Id="rId135" Type="http://schemas.openxmlformats.org/officeDocument/2006/relationships/hyperlink" Target="https://www.e-tar.lt/portal/legalAct.html?documentId=1d5fd7d08d5011e7a3c4a5eb10f04386" TargetMode="External"/><Relationship Id="rId13" Type="http://schemas.openxmlformats.org/officeDocument/2006/relationships/header" Target="header2.xml"/><Relationship Id="rId18" Type="http://schemas.openxmlformats.org/officeDocument/2006/relationships/hyperlink" Target="https://www.e-tar.lt/portal/legalAct.html?documentId=1d5fd7d08d5011e7a3c4a5eb10f04386" TargetMode="External"/><Relationship Id="rId39" Type="http://schemas.openxmlformats.org/officeDocument/2006/relationships/hyperlink" Target="https://www.e-tar.lt/portal/legalAct.html?documentId=e1558a104efe11e9975f9c35aedfe438" TargetMode="External"/><Relationship Id="rId109" Type="http://schemas.openxmlformats.org/officeDocument/2006/relationships/hyperlink" Target="https://www.e-tar.lt/portal/legalAct.html?documentId=e1558a104efe11e9975f9c35aedfe438" TargetMode="External"/><Relationship Id="rId34" Type="http://schemas.openxmlformats.org/officeDocument/2006/relationships/hyperlink" Target="https://www.e-tar.lt/portal/legalAct.html?documentId=1d5fd7d08d5011e7a3c4a5eb10f04386" TargetMode="External"/><Relationship Id="rId50" Type="http://schemas.openxmlformats.org/officeDocument/2006/relationships/hyperlink" Target="https://www.e-tar.lt/portal/legalAct.html?documentId=a77b213012b011ea9d279ea27696ab7b" TargetMode="External"/><Relationship Id="rId55" Type="http://schemas.openxmlformats.org/officeDocument/2006/relationships/hyperlink" Target="https://www.e-tar.lt/portal/legalAct.html?documentId=e1558a104efe11e9975f9c35aedfe438" TargetMode="External"/><Relationship Id="rId76" Type="http://schemas.openxmlformats.org/officeDocument/2006/relationships/hyperlink" Target="https://www.e-tar.lt/portal/legalAct.html?documentId=323ab1c0700b11eabee4a336e7e6fdab" TargetMode="External"/><Relationship Id="rId97" Type="http://schemas.openxmlformats.org/officeDocument/2006/relationships/footer" Target="footer5.xml"/><Relationship Id="rId104" Type="http://schemas.openxmlformats.org/officeDocument/2006/relationships/hyperlink" Target="https://www.e-tar.lt/portal/legalAct.html?documentId=a77b213012b011ea9d279ea27696ab7b" TargetMode="External"/><Relationship Id="rId120" Type="http://schemas.openxmlformats.org/officeDocument/2006/relationships/header" Target="header15.xml"/><Relationship Id="rId125" Type="http://schemas.openxmlformats.org/officeDocument/2006/relationships/hyperlink" Target="https://www.e-tar.lt/portal/legalAct.html?documentId=e1558a104efe11e9975f9c35aedfe438" TargetMode="External"/><Relationship Id="rId141" Type="http://schemas.openxmlformats.org/officeDocument/2006/relationships/fontTable" Target="fontTable.xml"/><Relationship Id="rId7" Type="http://schemas.openxmlformats.org/officeDocument/2006/relationships/webSettings" Target="webSettings.xml"/><Relationship Id="rId71" Type="http://schemas.openxmlformats.org/officeDocument/2006/relationships/hyperlink" Target="https://www.e-tar.lt/portal/legalAct.html?documentId=1d5fd7d08d5011e7a3c4a5eb10f04386" TargetMode="External"/><Relationship Id="rId92" Type="http://schemas.openxmlformats.org/officeDocument/2006/relationships/hyperlink" Target="https://www.e-tar.lt/portal/legalAct.html?documentId=a77b213012b011ea9d279ea27696ab7b" TargetMode="External"/><Relationship Id="rId2" Type="http://schemas.openxmlformats.org/officeDocument/2006/relationships/customXml" Target="../customXml/item2.xml"/><Relationship Id="rId29" Type="http://schemas.openxmlformats.org/officeDocument/2006/relationships/hyperlink" Target="https://www.e-tar.lt/portal/legalAct.html?documentId=1d5fd7d08d5011e7a3c4a5eb10f04386" TargetMode="External"/><Relationship Id="rId24" Type="http://schemas.openxmlformats.org/officeDocument/2006/relationships/hyperlink" Target="https://www.e-tar.lt/portal/legalAct.html?documentId=1d5fd7d08d5011e7a3c4a5eb10f04386" TargetMode="External"/><Relationship Id="rId40" Type="http://schemas.openxmlformats.org/officeDocument/2006/relationships/hyperlink" Target="https://www.e-tar.lt/portal/legalAct.html?documentId=e1558a104efe11e9975f9c35aedfe438" TargetMode="External"/><Relationship Id="rId45" Type="http://schemas.openxmlformats.org/officeDocument/2006/relationships/hyperlink" Target="https://www.e-tar.lt/portal/legalAct.html?documentId=a77b213012b011ea9d279ea27696ab7b" TargetMode="External"/><Relationship Id="rId66" Type="http://schemas.openxmlformats.org/officeDocument/2006/relationships/hyperlink" Target="https://www.e-tar.lt/portal/legalAct.html?documentId=1d5fd7d08d5011e7a3c4a5eb10f04386" TargetMode="External"/><Relationship Id="rId87" Type="http://schemas.openxmlformats.org/officeDocument/2006/relationships/hyperlink" Target="https://www.e-tar.lt/portal/legalAct.html?documentId=a77b213012b011ea9d279ea27696ab7b" TargetMode="External"/><Relationship Id="rId110" Type="http://schemas.openxmlformats.org/officeDocument/2006/relationships/hyperlink" Target="https://www.e-tar.lt/portal/legalAct.html?documentId=1d5fd7d08d5011e7a3c4a5eb10f04386" TargetMode="External"/><Relationship Id="rId115" Type="http://schemas.openxmlformats.org/officeDocument/2006/relationships/header" Target="header14.xml"/><Relationship Id="rId131" Type="http://schemas.openxmlformats.org/officeDocument/2006/relationships/hyperlink" Target="https://www.e-tar.lt/portal/legalAct.html?documentId=323ab1c0700b11eabee4a336e7e6fdab" TargetMode="External"/><Relationship Id="rId136" Type="http://schemas.openxmlformats.org/officeDocument/2006/relationships/hyperlink" Target="https://www.e-tar.lt/portal/legalAct.html?documentId=e1558a104efe11e9975f9c35aedfe438" TargetMode="External"/><Relationship Id="rId61" Type="http://schemas.openxmlformats.org/officeDocument/2006/relationships/hyperlink" Target="https://www.e-tar.lt/portal/legalAct.html?documentId=e1558a104efe11e9975f9c35aedfe438" TargetMode="External"/><Relationship Id="rId82" Type="http://schemas.openxmlformats.org/officeDocument/2006/relationships/header" Target="header5.xml"/><Relationship Id="rId19" Type="http://schemas.openxmlformats.org/officeDocument/2006/relationships/hyperlink" Target="https://www.e-tar.lt/portal/legalAct.html?documentId=1d5fd7d08d5011e7a3c4a5eb10f04386" TargetMode="External"/><Relationship Id="rId14" Type="http://schemas.openxmlformats.org/officeDocument/2006/relationships/footer" Target="footer1.xml"/><Relationship Id="rId30" Type="http://schemas.openxmlformats.org/officeDocument/2006/relationships/hyperlink" Target="https://www.e-tar.lt/portal/legalAct.html?documentId=1d5fd7d08d5011e7a3c4a5eb10f04386" TargetMode="External"/><Relationship Id="rId35" Type="http://schemas.openxmlformats.org/officeDocument/2006/relationships/hyperlink" Target="https://www.e-tar.lt/portal/legalAct.html?documentId=323ab1c0700b11eabee4a336e7e6fdab" TargetMode="External"/><Relationship Id="rId56" Type="http://schemas.openxmlformats.org/officeDocument/2006/relationships/hyperlink" Target="https://www.e-tar.lt/portal/legalAct.html?documentId=a77b213012b011ea9d279ea27696ab7b" TargetMode="External"/><Relationship Id="rId77" Type="http://schemas.openxmlformats.org/officeDocument/2006/relationships/hyperlink" Target="https://www.e-tar.lt/portal/legalAct.html?documentId=e1558a104efe11e9975f9c35aedfe438" TargetMode="External"/><Relationship Id="rId100" Type="http://schemas.openxmlformats.org/officeDocument/2006/relationships/hyperlink" Target="https://www.e-tar.lt/portal/legalAct.html?documentId=1d5fd7d08d5011e7a3c4a5eb10f04386" TargetMode="External"/><Relationship Id="rId105" Type="http://schemas.openxmlformats.org/officeDocument/2006/relationships/hyperlink" Target="https://www.e-tar.lt/portal/legalAct.html?documentId=1d5fd7d08d5011e7a3c4a5eb10f04386" TargetMode="External"/><Relationship Id="rId126" Type="http://schemas.openxmlformats.org/officeDocument/2006/relationships/hyperlink" Target="https://www.e-tar.lt/portal/legalAct.html?documentId=e1558a104efe11e9975f9c35aedfe438" TargetMode="External"/><Relationship Id="rId8" Type="http://schemas.openxmlformats.org/officeDocument/2006/relationships/footnotes" Target="footnotes.xml"/><Relationship Id="rId51" Type="http://schemas.openxmlformats.org/officeDocument/2006/relationships/hyperlink" Target="https://www.e-tar.lt/portal/legalAct.html?documentId=e1558a104efe11e9975f9c35aedfe438" TargetMode="External"/><Relationship Id="rId72" Type="http://schemas.openxmlformats.org/officeDocument/2006/relationships/hyperlink" Target="https://www.e-tar.lt/portal/legalAct.html?documentId=e1558a104efe11e9975f9c35aedfe438" TargetMode="External"/><Relationship Id="rId93" Type="http://schemas.openxmlformats.org/officeDocument/2006/relationships/hyperlink" Target="https://www.e-tar.lt/portal/legalAct.html?documentId=a77b213012b011ea9d279ea27696ab7b" TargetMode="External"/><Relationship Id="rId98" Type="http://schemas.openxmlformats.org/officeDocument/2006/relationships/header" Target="header9.xml"/><Relationship Id="rId121" Type="http://schemas.openxmlformats.org/officeDocument/2006/relationships/footer" Target="footer10.xml"/><Relationship Id="rId142" Type="http://schemas.openxmlformats.org/officeDocument/2006/relationships/theme" Target="theme/theme1.xml"/><Relationship Id="rId3" Type="http://schemas.openxmlformats.org/officeDocument/2006/relationships/customXml" Target="../customXml/item3.xml"/><Relationship Id="rId25" Type="http://schemas.openxmlformats.org/officeDocument/2006/relationships/hyperlink" Target="https://www.e-tar.lt/portal/legalAct.html?documentId=e1558a104efe11e9975f9c35aedfe438" TargetMode="External"/><Relationship Id="rId46" Type="http://schemas.openxmlformats.org/officeDocument/2006/relationships/hyperlink" Target="https://www.e-tar.lt/portal/legalAct.html?documentId=e1558a104efe11e9975f9c35aedfe438" TargetMode="External"/><Relationship Id="rId67" Type="http://schemas.openxmlformats.org/officeDocument/2006/relationships/hyperlink" Target="https://www.e-tar.lt/portal/legalAct.html?documentId=a77b213012b011ea9d279ea27696ab7b" TargetMode="External"/><Relationship Id="rId116" Type="http://schemas.openxmlformats.org/officeDocument/2006/relationships/footer" Target="footer9.xml"/><Relationship Id="rId137" Type="http://schemas.openxmlformats.org/officeDocument/2006/relationships/hyperlink" Target="https://www.e-tar.lt/portal/legalAct.html?documentId=a77b213012b011ea9d279ea27696ab7b" TargetMode="External"/><Relationship Id="rId20" Type="http://schemas.openxmlformats.org/officeDocument/2006/relationships/hyperlink" Target="https://www.e-tar.lt/portal/legalAct.html?documentId=323ab1c0700b11eabee4a336e7e6fdab" TargetMode="External"/><Relationship Id="rId41" Type="http://schemas.openxmlformats.org/officeDocument/2006/relationships/hyperlink" Target="https://www.e-tar.lt/portal/legalAct.html?documentId=e1558a104efe11e9975f9c35aedfe438" TargetMode="External"/><Relationship Id="rId62" Type="http://schemas.openxmlformats.org/officeDocument/2006/relationships/hyperlink" Target="https://www.e-tar.lt/portal/legalAct.html?documentId=1d5fd7d08d5011e7a3c4a5eb10f04386" TargetMode="External"/><Relationship Id="rId83" Type="http://schemas.openxmlformats.org/officeDocument/2006/relationships/header" Target="header6.xml"/><Relationship Id="rId88" Type="http://schemas.openxmlformats.org/officeDocument/2006/relationships/hyperlink" Target="https://www.e-tar.lt/portal/legalAct.html?documentId=a77b213012b011ea9d279ea27696ab7b" TargetMode="External"/><Relationship Id="rId111" Type="http://schemas.openxmlformats.org/officeDocument/2006/relationships/header" Target="header12.xml"/><Relationship Id="rId132" Type="http://schemas.openxmlformats.org/officeDocument/2006/relationships/hyperlink" Target="https://www.e-tar.lt/portal/legalAct.html?documentId=a77b213012b011ea9d279ea27696ab7b" TargetMode="External"/><Relationship Id="rId15" Type="http://schemas.openxmlformats.org/officeDocument/2006/relationships/footer" Target="footer2.xml"/><Relationship Id="rId36" Type="http://schemas.openxmlformats.org/officeDocument/2006/relationships/hyperlink" Target="https://www.e-tar.lt/portal/legalAct.html?documentId=1d5fd7d08d5011e7a3c4a5eb10f04386" TargetMode="External"/><Relationship Id="rId57" Type="http://schemas.openxmlformats.org/officeDocument/2006/relationships/hyperlink" Target="https://www.e-tar.lt/portal/legalAct.html?documentId=e1558a104efe11e9975f9c35aedfe438" TargetMode="External"/><Relationship Id="rId106" Type="http://schemas.openxmlformats.org/officeDocument/2006/relationships/header" Target="header10.xml"/><Relationship Id="rId127" Type="http://schemas.openxmlformats.org/officeDocument/2006/relationships/hyperlink" Target="https://www.e-tar.lt/portal/legalAct.html?documentId=e1558a104efe11e9975f9c35aedfe438" TargetMode="External"/><Relationship Id="rId10" Type="http://schemas.openxmlformats.org/officeDocument/2006/relationships/hyperlink" Target="https://www.e-tar.lt/portal/legalAct.html?documentId=e1558a104efe11e9975f9c35aedfe438" TargetMode="External"/><Relationship Id="rId31" Type="http://schemas.openxmlformats.org/officeDocument/2006/relationships/hyperlink" Target="https://www.e-tar.lt/portal/legalAct.html?documentId=e1558a104efe11e9975f9c35aedfe438" TargetMode="External"/><Relationship Id="rId52" Type="http://schemas.openxmlformats.org/officeDocument/2006/relationships/hyperlink" Target="https://www.e-tar.lt/portal/legalAct.html?documentId=a77b213012b011ea9d279ea27696ab7b" TargetMode="External"/><Relationship Id="rId73" Type="http://schemas.openxmlformats.org/officeDocument/2006/relationships/hyperlink" Target="https://www.e-tar.lt/portal/legalAct.html?documentId=1d5fd7d08d5011e7a3c4a5eb10f04386" TargetMode="External"/><Relationship Id="rId78" Type="http://schemas.openxmlformats.org/officeDocument/2006/relationships/header" Target="header4.xml"/><Relationship Id="rId94" Type="http://schemas.openxmlformats.org/officeDocument/2006/relationships/header" Target="header7.xml"/><Relationship Id="rId99" Type="http://schemas.openxmlformats.org/officeDocument/2006/relationships/footer" Target="footer6.xml"/><Relationship Id="rId101" Type="http://schemas.openxmlformats.org/officeDocument/2006/relationships/hyperlink" Target="https://www.e-tar.lt/portal/legalAct.html?documentId=e1558a104efe11e9975f9c35aedfe438" TargetMode="External"/><Relationship Id="rId122" Type="http://schemas.openxmlformats.org/officeDocument/2006/relationships/header" Target="header16.xml"/><Relationship Id="rId4" Type="http://schemas.openxmlformats.org/officeDocument/2006/relationships/customXml" Target="../customXml/item4.xml"/><Relationship Id="rId9" Type="http://schemas.openxmlformats.org/officeDocument/2006/relationships/endnotes" Target="endnotes.xml"/><Relationship Id="rId26" Type="http://schemas.openxmlformats.org/officeDocument/2006/relationships/hyperlink" Target="https://www.e-tar.lt/portal/legalAct.html?documentId=1d5fd7d08d5011e7a3c4a5eb10f04386" TargetMode="External"/><Relationship Id="rId47" Type="http://schemas.openxmlformats.org/officeDocument/2006/relationships/hyperlink" Target="https://www.e-tar.lt/portal/legalAct.html?documentId=1d5fd7d08d5011e7a3c4a5eb10f04386" TargetMode="External"/><Relationship Id="rId68" Type="http://schemas.openxmlformats.org/officeDocument/2006/relationships/hyperlink" Target="https://www.e-tar.lt/portal/legalAct.html?documentId=1d5fd7d08d5011e7a3c4a5eb10f04386" TargetMode="External"/><Relationship Id="rId89" Type="http://schemas.openxmlformats.org/officeDocument/2006/relationships/hyperlink" Target="https://www.e-tar.lt/portal/legalAct.html?documentId=e1558a104efe11e9975f9c35aedfe438" TargetMode="External"/><Relationship Id="rId112" Type="http://schemas.openxmlformats.org/officeDocument/2006/relationships/header" Target="header13.xml"/><Relationship Id="rId133" Type="http://schemas.openxmlformats.org/officeDocument/2006/relationships/hyperlink" Target="https://www.e-tar.lt/portal/legalAct.html?documentId=1d5fd7d08d5011e7a3c4a5eb10f04386" TargetMode="External"/><Relationship Id="rId16"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as" ma:contentTypeID="0x010100F8DCF50402120B43BAD8BD2E4A2F3BC1" ma:contentTypeVersion="10" ma:contentTypeDescription="Kurkite naują dokumentą." ma:contentTypeScope="" ma:versionID="afa55afa1cec4bb5b625d1f5080bfba2">
  <xsd:schema xmlns:xsd="http://www.w3.org/2001/XMLSchema" xmlns:xs="http://www.w3.org/2001/XMLSchema" xmlns:p="http://schemas.microsoft.com/office/2006/metadata/properties" xmlns:ns3="719f2f48-e82b-4af2-ba57-9e7ba8cce623" targetNamespace="http://schemas.microsoft.com/office/2006/metadata/properties" ma:root="true" ma:fieldsID="d3df7a5b2e6eaacf63d9a9c76545dcca" ns3:_="">
    <xsd:import namespace="719f2f48-e82b-4af2-ba57-9e7ba8cce623"/>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9f2f48-e82b-4af2-ba57-9e7ba8cce6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EEC0BF42-6CCE-42CB-8F7D-820E035DBA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9f2f48-e82b-4af2-ba57-9e7ba8cce6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09E4E2-F32D-450C-8098-418FFD00DF5A}">
  <ds:schemaRefs>
    <ds:schemaRef ds:uri="http://schemas.microsoft.com/sharepoint/v3/contenttype/forms"/>
  </ds:schemaRefs>
</ds:datastoreItem>
</file>

<file path=customXml/itemProps3.xml><?xml version="1.0" encoding="utf-8"?>
<ds:datastoreItem xmlns:ds="http://schemas.openxmlformats.org/officeDocument/2006/customXml" ds:itemID="{B47AF55D-C491-4566-BF0D-6723348A5C1C}">
  <ds:schemaRefs>
    <ds:schemaRef ds:uri="http://purl.org/dc/terms/"/>
    <ds:schemaRef ds:uri="http://schemas.microsoft.com/office/2006/documentManagement/types"/>
    <ds:schemaRef ds:uri="http://purl.org/dc/elements/1.1/"/>
    <ds:schemaRef ds:uri="719f2f48-e82b-4af2-ba57-9e7ba8cce623"/>
    <ds:schemaRef ds:uri="http://www.w3.org/XML/1998/namespace"/>
    <ds:schemaRef ds:uri="http://schemas.openxmlformats.org/package/2006/metadata/core-properties"/>
    <ds:schemaRef ds:uri="http://schemas.microsoft.com/office/infopath/2007/PartnerControls"/>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6044911A-6E8B-4A5C-813D-4CE4D6E4BE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63</Pages>
  <Words>98736</Words>
  <Characters>56281</Characters>
  <Application>Microsoft Office Word</Application>
  <DocSecurity>0</DocSecurity>
  <Lines>469</Lines>
  <Paragraphs>309</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LR finansų ministerija</Company>
  <LinksUpToDate>false</LinksUpToDate>
  <CharactersWithSpaces>154708</CharactersWithSpaces>
  <SharedDoc>false</SharedDoc>
  <HyperlinkBase/>
  <HLinks>
    <vt:vector size="132" baseType="variant">
      <vt:variant>
        <vt:i4>1507402</vt:i4>
      </vt:variant>
      <vt:variant>
        <vt:i4>63</vt:i4>
      </vt:variant>
      <vt:variant>
        <vt:i4>0</vt:i4>
      </vt:variant>
      <vt:variant>
        <vt:i4>5</vt:i4>
      </vt:variant>
      <vt:variant>
        <vt:lpwstr>http://www.esinvesticijos.lt/</vt:lpwstr>
      </vt:variant>
      <vt:variant>
        <vt:lpwstr/>
      </vt:variant>
      <vt:variant>
        <vt:i4>589910</vt:i4>
      </vt:variant>
      <vt:variant>
        <vt:i4>60</vt:i4>
      </vt:variant>
      <vt:variant>
        <vt:i4>0</vt:i4>
      </vt:variant>
      <vt:variant>
        <vt:i4>5</vt:i4>
      </vt:variant>
      <vt:variant>
        <vt:lpwstr>http://www.invega.lt/</vt:lpwstr>
      </vt:variant>
      <vt:variant>
        <vt:lpwstr/>
      </vt:variant>
      <vt:variant>
        <vt:i4>7733295</vt:i4>
      </vt:variant>
      <vt:variant>
        <vt:i4>57</vt:i4>
      </vt:variant>
      <vt:variant>
        <vt:i4>0</vt:i4>
      </vt:variant>
      <vt:variant>
        <vt:i4>5</vt:i4>
      </vt:variant>
      <vt:variant>
        <vt:lpwstr>http://www.profesijuklasifikatorius.lt/</vt:lpwstr>
      </vt:variant>
      <vt:variant>
        <vt:lpwstr/>
      </vt:variant>
      <vt:variant>
        <vt:i4>1507402</vt:i4>
      </vt:variant>
      <vt:variant>
        <vt:i4>54</vt:i4>
      </vt:variant>
      <vt:variant>
        <vt:i4>0</vt:i4>
      </vt:variant>
      <vt:variant>
        <vt:i4>5</vt:i4>
      </vt:variant>
      <vt:variant>
        <vt:lpwstr>http://www.esinvesticijos.lt/</vt:lpwstr>
      </vt:variant>
      <vt:variant>
        <vt:lpwstr/>
      </vt:variant>
      <vt:variant>
        <vt:i4>1507402</vt:i4>
      </vt:variant>
      <vt:variant>
        <vt:i4>51</vt:i4>
      </vt:variant>
      <vt:variant>
        <vt:i4>0</vt:i4>
      </vt:variant>
      <vt:variant>
        <vt:i4>5</vt:i4>
      </vt:variant>
      <vt:variant>
        <vt:lpwstr>http://www.esinvesticijos.lt/</vt:lpwstr>
      </vt:variant>
      <vt:variant>
        <vt:lpwstr/>
      </vt:variant>
      <vt:variant>
        <vt:i4>1310776</vt:i4>
      </vt:variant>
      <vt:variant>
        <vt:i4>48</vt:i4>
      </vt:variant>
      <vt:variant>
        <vt:i4>0</vt:i4>
      </vt:variant>
      <vt:variant>
        <vt:i4>5</vt:i4>
      </vt:variant>
      <vt:variant>
        <vt:lpwstr>mailto:info@tinklai.lt</vt:lpwstr>
      </vt:variant>
      <vt:variant>
        <vt:lpwstr/>
      </vt:variant>
      <vt:variant>
        <vt:i4>4325495</vt:i4>
      </vt:variant>
      <vt:variant>
        <vt:i4>45</vt:i4>
      </vt:variant>
      <vt:variant>
        <vt:i4>0</vt:i4>
      </vt:variant>
      <vt:variant>
        <vt:i4>5</vt:i4>
      </vt:variant>
      <vt:variant>
        <vt:lpwstr>mailto:info@rangovas.lt</vt:lpwstr>
      </vt:variant>
      <vt:variant>
        <vt:lpwstr/>
      </vt:variant>
      <vt:variant>
        <vt:i4>7602234</vt:i4>
      </vt:variant>
      <vt:variant>
        <vt:i4>42</vt:i4>
      </vt:variant>
      <vt:variant>
        <vt:i4>0</vt:i4>
      </vt:variant>
      <vt:variant>
        <vt:i4>5</vt:i4>
      </vt:variant>
      <vt:variant>
        <vt:lpwstr>http://www.esinvesticijos.lt/lt/dokumentai/supaprastinto-islaidu-apmokejimo-tyrimai</vt:lpwstr>
      </vt:variant>
      <vt:variant>
        <vt:lpwstr/>
      </vt:variant>
      <vt:variant>
        <vt:i4>589910</vt:i4>
      </vt:variant>
      <vt:variant>
        <vt:i4>39</vt:i4>
      </vt:variant>
      <vt:variant>
        <vt:i4>0</vt:i4>
      </vt:variant>
      <vt:variant>
        <vt:i4>5</vt:i4>
      </vt:variant>
      <vt:variant>
        <vt:lpwstr>http://www.invega.lt/</vt:lpwstr>
      </vt:variant>
      <vt:variant>
        <vt:lpwstr/>
      </vt:variant>
      <vt:variant>
        <vt:i4>1507402</vt:i4>
      </vt:variant>
      <vt:variant>
        <vt:i4>36</vt:i4>
      </vt:variant>
      <vt:variant>
        <vt:i4>0</vt:i4>
      </vt:variant>
      <vt:variant>
        <vt:i4>5</vt:i4>
      </vt:variant>
      <vt:variant>
        <vt:lpwstr>http://www.esinvesticijos.lt/</vt:lpwstr>
      </vt:variant>
      <vt:variant>
        <vt:lpwstr/>
      </vt:variant>
      <vt:variant>
        <vt:i4>1507402</vt:i4>
      </vt:variant>
      <vt:variant>
        <vt:i4>33</vt:i4>
      </vt:variant>
      <vt:variant>
        <vt:i4>0</vt:i4>
      </vt:variant>
      <vt:variant>
        <vt:i4>5</vt:i4>
      </vt:variant>
      <vt:variant>
        <vt:lpwstr>http://www.esinvesticijos.lt/</vt:lpwstr>
      </vt:variant>
      <vt:variant>
        <vt:lpwstr/>
      </vt:variant>
      <vt:variant>
        <vt:i4>589910</vt:i4>
      </vt:variant>
      <vt:variant>
        <vt:i4>30</vt:i4>
      </vt:variant>
      <vt:variant>
        <vt:i4>0</vt:i4>
      </vt:variant>
      <vt:variant>
        <vt:i4>5</vt:i4>
      </vt:variant>
      <vt:variant>
        <vt:lpwstr>http://www.invega.lt/</vt:lpwstr>
      </vt:variant>
      <vt:variant>
        <vt:lpwstr/>
      </vt:variant>
      <vt:variant>
        <vt:i4>589910</vt:i4>
      </vt:variant>
      <vt:variant>
        <vt:i4>27</vt:i4>
      </vt:variant>
      <vt:variant>
        <vt:i4>0</vt:i4>
      </vt:variant>
      <vt:variant>
        <vt:i4>5</vt:i4>
      </vt:variant>
      <vt:variant>
        <vt:lpwstr>http://www.invega.lt/</vt:lpwstr>
      </vt:variant>
      <vt:variant>
        <vt:lpwstr/>
      </vt:variant>
      <vt:variant>
        <vt:i4>1507402</vt:i4>
      </vt:variant>
      <vt:variant>
        <vt:i4>24</vt:i4>
      </vt:variant>
      <vt:variant>
        <vt:i4>0</vt:i4>
      </vt:variant>
      <vt:variant>
        <vt:i4>5</vt:i4>
      </vt:variant>
      <vt:variant>
        <vt:lpwstr>http://www.esinvesticijos.lt/</vt:lpwstr>
      </vt:variant>
      <vt:variant>
        <vt:lpwstr/>
      </vt:variant>
      <vt:variant>
        <vt:i4>589910</vt:i4>
      </vt:variant>
      <vt:variant>
        <vt:i4>21</vt:i4>
      </vt:variant>
      <vt:variant>
        <vt:i4>0</vt:i4>
      </vt:variant>
      <vt:variant>
        <vt:i4>5</vt:i4>
      </vt:variant>
      <vt:variant>
        <vt:lpwstr>http://www.invega.lt/</vt:lpwstr>
      </vt:variant>
      <vt:variant>
        <vt:lpwstr/>
      </vt:variant>
      <vt:variant>
        <vt:i4>1507402</vt:i4>
      </vt:variant>
      <vt:variant>
        <vt:i4>18</vt:i4>
      </vt:variant>
      <vt:variant>
        <vt:i4>0</vt:i4>
      </vt:variant>
      <vt:variant>
        <vt:i4>5</vt:i4>
      </vt:variant>
      <vt:variant>
        <vt:lpwstr>http://www.esinvesticijos.lt/</vt:lpwstr>
      </vt:variant>
      <vt:variant>
        <vt:lpwstr/>
      </vt:variant>
      <vt:variant>
        <vt:i4>1507402</vt:i4>
      </vt:variant>
      <vt:variant>
        <vt:i4>15</vt:i4>
      </vt:variant>
      <vt:variant>
        <vt:i4>0</vt:i4>
      </vt:variant>
      <vt:variant>
        <vt:i4>5</vt:i4>
      </vt:variant>
      <vt:variant>
        <vt:lpwstr>http://www.esinvesticijos.lt/</vt:lpwstr>
      </vt:variant>
      <vt:variant>
        <vt:lpwstr/>
      </vt:variant>
      <vt:variant>
        <vt:i4>1507402</vt:i4>
      </vt:variant>
      <vt:variant>
        <vt:i4>12</vt:i4>
      </vt:variant>
      <vt:variant>
        <vt:i4>0</vt:i4>
      </vt:variant>
      <vt:variant>
        <vt:i4>5</vt:i4>
      </vt:variant>
      <vt:variant>
        <vt:lpwstr>http://www.esinvesticijos.lt/</vt:lpwstr>
      </vt:variant>
      <vt:variant>
        <vt:lpwstr/>
      </vt:variant>
      <vt:variant>
        <vt:i4>589910</vt:i4>
      </vt:variant>
      <vt:variant>
        <vt:i4>9</vt:i4>
      </vt:variant>
      <vt:variant>
        <vt:i4>0</vt:i4>
      </vt:variant>
      <vt:variant>
        <vt:i4>5</vt:i4>
      </vt:variant>
      <vt:variant>
        <vt:lpwstr>http://www.invega.lt/</vt:lpwstr>
      </vt:variant>
      <vt:variant>
        <vt:lpwstr/>
      </vt:variant>
      <vt:variant>
        <vt:i4>1507402</vt:i4>
      </vt:variant>
      <vt:variant>
        <vt:i4>6</vt:i4>
      </vt:variant>
      <vt:variant>
        <vt:i4>0</vt:i4>
      </vt:variant>
      <vt:variant>
        <vt:i4>5</vt:i4>
      </vt:variant>
      <vt:variant>
        <vt:lpwstr>http://www.esinvesticijos.lt/</vt:lpwstr>
      </vt:variant>
      <vt:variant>
        <vt:lpwstr/>
      </vt:variant>
      <vt:variant>
        <vt:i4>589910</vt:i4>
      </vt:variant>
      <vt:variant>
        <vt:i4>3</vt:i4>
      </vt:variant>
      <vt:variant>
        <vt:i4>0</vt:i4>
      </vt:variant>
      <vt:variant>
        <vt:i4>5</vt:i4>
      </vt:variant>
      <vt:variant>
        <vt:lpwstr>http://www.invega.lt/</vt:lpwstr>
      </vt:variant>
      <vt:variant>
        <vt:lpwstr/>
      </vt:variant>
      <vt:variant>
        <vt:i4>1507402</vt:i4>
      </vt:variant>
      <vt:variant>
        <vt:i4>0</vt:i4>
      </vt:variant>
      <vt:variant>
        <vt:i4>0</vt:i4>
      </vt:variant>
      <vt:variant>
        <vt:i4>5</vt:i4>
      </vt:variant>
      <vt:variant>
        <vt:lpwstr>http://www.esinvesticijos.lt/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Žana Zimina</dc:creator>
  <cp:lastModifiedBy>Čitavičienė Renata</cp:lastModifiedBy>
  <cp:revision>2</cp:revision>
  <cp:lastPrinted>2016-10-06T06:05:00Z</cp:lastPrinted>
  <dcterms:created xsi:type="dcterms:W3CDTF">2020-08-24T12:23:00Z</dcterms:created>
  <dcterms:modified xsi:type="dcterms:W3CDTF">2020-08-24T12:23:00Z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0x010100F8DCF50402120B43BAD8BD2E4A2F3BC1</vt:lpwstr>
  </property>
</Properties>
</file>