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0211136" w14:textId="65DC12EC" w:rsidR="00E16484" w:rsidRPr="00ED5A71" w:rsidRDefault="001A0860" w:rsidP="0018605F">
      <w:pPr>
        <w:tabs>
          <w:tab w:val="left" w:pos="851"/>
        </w:tabs>
        <w:spacing w:after="0" w:line="240" w:lineRule="auto"/>
        <w:ind w:firstLine="426"/>
        <w:jc w:val="right"/>
        <w:rPr>
          <w:rFonts w:ascii="Arial" w:hAnsi="Arial" w:cs="Arial"/>
          <w:b/>
          <w:sz w:val="20"/>
          <w:szCs w:val="20"/>
        </w:rPr>
      </w:pPr>
      <w:r w:rsidRPr="00ED5A71">
        <w:rPr>
          <w:rFonts w:ascii="Arial" w:hAnsi="Arial" w:cs="Arial"/>
          <w:b/>
          <w:sz w:val="20"/>
          <w:szCs w:val="20"/>
        </w:rPr>
        <w:t xml:space="preserve">Sąvado </w:t>
      </w:r>
      <w:r w:rsidR="001F015B">
        <w:rPr>
          <w:rFonts w:ascii="Arial" w:hAnsi="Arial" w:cs="Arial"/>
          <w:b/>
          <w:sz w:val="20"/>
          <w:szCs w:val="20"/>
        </w:rPr>
        <w:t>5</w:t>
      </w:r>
      <w:r w:rsidR="001F015B" w:rsidRPr="00ED5A71">
        <w:rPr>
          <w:rFonts w:ascii="Arial" w:hAnsi="Arial" w:cs="Arial"/>
          <w:b/>
          <w:sz w:val="20"/>
          <w:szCs w:val="20"/>
        </w:rPr>
        <w:t xml:space="preserve"> </w:t>
      </w:r>
      <w:r w:rsidRPr="00ED5A71">
        <w:rPr>
          <w:rFonts w:ascii="Arial" w:hAnsi="Arial" w:cs="Arial"/>
          <w:b/>
          <w:sz w:val="20"/>
          <w:szCs w:val="20"/>
        </w:rPr>
        <w:t>priedas</w:t>
      </w:r>
    </w:p>
    <w:p w14:paraId="49A56981" w14:textId="7FDA4A69" w:rsidR="00E16484" w:rsidRDefault="001A0860" w:rsidP="0018605F">
      <w:pPr>
        <w:tabs>
          <w:tab w:val="left" w:pos="851"/>
        </w:tabs>
        <w:spacing w:after="0" w:line="240" w:lineRule="auto"/>
        <w:ind w:firstLine="426"/>
        <w:jc w:val="center"/>
        <w:rPr>
          <w:rFonts w:ascii="Arial" w:hAnsi="Arial" w:cs="Arial"/>
          <w:b/>
          <w:sz w:val="20"/>
          <w:szCs w:val="20"/>
        </w:rPr>
      </w:pPr>
      <w:r>
        <w:rPr>
          <w:rFonts w:ascii="Arial" w:hAnsi="Arial" w:cs="Arial"/>
          <w:b/>
          <w:sz w:val="20"/>
          <w:szCs w:val="20"/>
        </w:rPr>
        <w:t>Prašymo priedas</w:t>
      </w:r>
    </w:p>
    <w:p w14:paraId="047898EC" w14:textId="77777777" w:rsidR="00E16484" w:rsidRDefault="00E16484" w:rsidP="0018605F">
      <w:pPr>
        <w:tabs>
          <w:tab w:val="left" w:pos="851"/>
        </w:tabs>
        <w:spacing w:after="0" w:line="240" w:lineRule="auto"/>
        <w:ind w:firstLine="426"/>
        <w:jc w:val="center"/>
        <w:rPr>
          <w:rFonts w:ascii="Arial" w:hAnsi="Arial" w:cs="Arial"/>
          <w:b/>
          <w:sz w:val="20"/>
          <w:szCs w:val="20"/>
        </w:rPr>
      </w:pPr>
    </w:p>
    <w:p w14:paraId="122F5684" w14:textId="69CD4FBB" w:rsidR="00FE7CF5" w:rsidRPr="00EA317B" w:rsidRDefault="00FE7CF5" w:rsidP="0018605F">
      <w:pPr>
        <w:tabs>
          <w:tab w:val="left" w:pos="851"/>
        </w:tabs>
        <w:spacing w:after="0" w:line="240" w:lineRule="auto"/>
        <w:ind w:firstLine="426"/>
        <w:jc w:val="center"/>
        <w:rPr>
          <w:rFonts w:ascii="Arial" w:hAnsi="Arial" w:cs="Arial"/>
          <w:b/>
          <w:sz w:val="20"/>
          <w:szCs w:val="20"/>
        </w:rPr>
      </w:pPr>
      <w:r w:rsidRPr="00EA317B">
        <w:rPr>
          <w:rFonts w:ascii="Arial" w:hAnsi="Arial" w:cs="Arial"/>
          <w:b/>
          <w:sz w:val="20"/>
          <w:szCs w:val="20"/>
        </w:rPr>
        <w:t>PAŽYMA APIE ATITIKIMĄ TINKAMUMO REIKALAVIMAMS</w:t>
      </w:r>
    </w:p>
    <w:p w14:paraId="47831231" w14:textId="461F5793" w:rsidR="006E1A5C" w:rsidRDefault="006E1A5C" w:rsidP="0018605F">
      <w:pPr>
        <w:tabs>
          <w:tab w:val="left" w:pos="851"/>
        </w:tabs>
        <w:spacing w:after="0" w:line="240" w:lineRule="auto"/>
        <w:ind w:firstLine="426"/>
        <w:rPr>
          <w:rFonts w:ascii="Arial" w:hAnsi="Arial" w:cs="Arial"/>
          <w:sz w:val="20"/>
          <w:szCs w:val="20"/>
        </w:rPr>
      </w:pPr>
    </w:p>
    <w:tbl>
      <w:tblPr>
        <w:tblStyle w:val="TableGrid2"/>
        <w:tblW w:w="15021" w:type="dxa"/>
        <w:tblLook w:val="04A0" w:firstRow="1" w:lastRow="0" w:firstColumn="1" w:lastColumn="0" w:noHBand="0" w:noVBand="1"/>
      </w:tblPr>
      <w:tblGrid>
        <w:gridCol w:w="2960"/>
        <w:gridCol w:w="6958"/>
        <w:gridCol w:w="5103"/>
      </w:tblGrid>
      <w:tr w:rsidR="00475078" w:rsidRPr="00EA317B" w14:paraId="12CCF681" w14:textId="77777777" w:rsidTr="733835A7">
        <w:tc>
          <w:tcPr>
            <w:tcW w:w="2960" w:type="dxa"/>
          </w:tcPr>
          <w:p w14:paraId="4CA6509D" w14:textId="77777777" w:rsidR="00475078" w:rsidRPr="00EA317B" w:rsidRDefault="00475078">
            <w:pPr>
              <w:spacing w:after="0"/>
              <w:jc w:val="both"/>
              <w:rPr>
                <w:rFonts w:ascii="Arial" w:hAnsi="Arial" w:cs="Arial"/>
                <w:b/>
                <w:bCs/>
                <w:sz w:val="20"/>
                <w:szCs w:val="20"/>
              </w:rPr>
            </w:pPr>
            <w:r w:rsidRPr="00EA317B">
              <w:rPr>
                <w:rFonts w:ascii="Arial" w:hAnsi="Arial" w:cs="Arial"/>
                <w:b/>
                <w:bCs/>
                <w:sz w:val="20"/>
                <w:szCs w:val="20"/>
              </w:rPr>
              <w:t>Kriterijus</w:t>
            </w:r>
          </w:p>
        </w:tc>
        <w:tc>
          <w:tcPr>
            <w:tcW w:w="6958" w:type="dxa"/>
          </w:tcPr>
          <w:p w14:paraId="236F7F1D" w14:textId="59DE103B" w:rsidR="00475078" w:rsidRPr="00EA317B" w:rsidRDefault="00475078">
            <w:pPr>
              <w:spacing w:after="0"/>
              <w:jc w:val="both"/>
              <w:rPr>
                <w:rFonts w:ascii="Arial" w:hAnsi="Arial" w:cs="Arial"/>
                <w:b/>
                <w:bCs/>
                <w:sz w:val="20"/>
                <w:szCs w:val="20"/>
              </w:rPr>
            </w:pPr>
            <w:r>
              <w:rPr>
                <w:rFonts w:ascii="Arial" w:hAnsi="Arial" w:cs="Arial"/>
                <w:b/>
                <w:bCs/>
                <w:sz w:val="20"/>
                <w:szCs w:val="20"/>
              </w:rPr>
              <w:t>Kredito įstaigo</w:t>
            </w:r>
            <w:r w:rsidR="008629E9">
              <w:rPr>
                <w:rFonts w:ascii="Arial" w:hAnsi="Arial" w:cs="Arial"/>
                <w:b/>
                <w:bCs/>
                <w:sz w:val="20"/>
                <w:szCs w:val="20"/>
              </w:rPr>
              <w:t>m</w:t>
            </w:r>
            <w:r>
              <w:rPr>
                <w:rFonts w:ascii="Arial" w:hAnsi="Arial" w:cs="Arial"/>
                <w:b/>
                <w:bCs/>
                <w:sz w:val="20"/>
                <w:szCs w:val="20"/>
              </w:rPr>
              <w:t xml:space="preserve">s (toliau – KĮ) </w:t>
            </w:r>
            <w:r w:rsidR="008629E9">
              <w:rPr>
                <w:rFonts w:ascii="Arial" w:hAnsi="Arial" w:cs="Arial"/>
                <w:b/>
                <w:bCs/>
                <w:sz w:val="20"/>
                <w:szCs w:val="20"/>
              </w:rPr>
              <w:t>keliami reikalavimai</w:t>
            </w:r>
          </w:p>
        </w:tc>
        <w:tc>
          <w:tcPr>
            <w:tcW w:w="5103" w:type="dxa"/>
          </w:tcPr>
          <w:p w14:paraId="5E0C23F9" w14:textId="77777777" w:rsidR="00475078" w:rsidRPr="00EA317B" w:rsidRDefault="00475078">
            <w:pPr>
              <w:spacing w:after="0"/>
              <w:jc w:val="both"/>
              <w:rPr>
                <w:rFonts w:ascii="Arial" w:hAnsi="Arial" w:cs="Arial"/>
                <w:b/>
                <w:bCs/>
                <w:sz w:val="20"/>
                <w:szCs w:val="20"/>
              </w:rPr>
            </w:pPr>
            <w:r w:rsidRPr="00EA317B">
              <w:rPr>
                <w:rFonts w:ascii="Arial" w:hAnsi="Arial" w:cs="Arial"/>
                <w:b/>
                <w:bCs/>
                <w:sz w:val="20"/>
                <w:szCs w:val="20"/>
              </w:rPr>
              <w:t>Paaiškinimai dėl teikiamų dokumentų ir informacijos</w:t>
            </w:r>
          </w:p>
        </w:tc>
      </w:tr>
      <w:tr w:rsidR="00475078" w:rsidRPr="00EA317B" w14:paraId="31304EE3" w14:textId="77777777" w:rsidTr="733835A7">
        <w:tc>
          <w:tcPr>
            <w:tcW w:w="2960" w:type="dxa"/>
          </w:tcPr>
          <w:p w14:paraId="5C196DAE" w14:textId="5D109D14" w:rsidR="00475078" w:rsidRPr="00EA317B" w:rsidRDefault="003263AB">
            <w:pPr>
              <w:spacing w:after="0" w:line="240" w:lineRule="auto"/>
              <w:jc w:val="both"/>
              <w:rPr>
                <w:rFonts w:ascii="Arial" w:hAnsi="Arial" w:cs="Arial"/>
                <w:b/>
                <w:bCs/>
                <w:sz w:val="20"/>
                <w:szCs w:val="20"/>
              </w:rPr>
            </w:pPr>
            <w:r w:rsidRPr="00AC15D1">
              <w:rPr>
                <w:rFonts w:ascii="Arial" w:hAnsi="Arial" w:cs="Arial"/>
                <w:b/>
                <w:bCs/>
                <w:sz w:val="20"/>
                <w:szCs w:val="20"/>
              </w:rPr>
              <w:t xml:space="preserve">FT yra kredito įstaiga, </w:t>
            </w:r>
            <w:r w:rsidRPr="00AC15D1">
              <w:rPr>
                <w:rFonts w:ascii="Arial" w:hAnsi="Arial" w:cs="Arial"/>
                <w:b/>
                <w:sz w:val="20"/>
                <w:szCs w:val="20"/>
              </w:rPr>
              <w:t>veikianti pagal Lietuvos Respublikos bankų įstatymą arba Lietuvos Respublikos kredito unijų įstatymą, turinti teisę teikti kreditavimo paslaugas</w:t>
            </w:r>
          </w:p>
        </w:tc>
        <w:tc>
          <w:tcPr>
            <w:tcW w:w="6958" w:type="dxa"/>
          </w:tcPr>
          <w:p w14:paraId="56919C9A" w14:textId="503D1201" w:rsidR="00475078" w:rsidRPr="00EA317B" w:rsidRDefault="00475078">
            <w:pPr>
              <w:spacing w:after="0" w:line="240" w:lineRule="auto"/>
              <w:jc w:val="both"/>
              <w:rPr>
                <w:rFonts w:ascii="Arial" w:hAnsi="Arial" w:cs="Arial"/>
                <w:sz w:val="20"/>
                <w:szCs w:val="20"/>
              </w:rPr>
            </w:pPr>
            <w:r w:rsidRPr="00EA317B">
              <w:rPr>
                <w:rFonts w:ascii="Arial" w:hAnsi="Arial" w:cs="Arial"/>
                <w:sz w:val="20"/>
                <w:szCs w:val="20"/>
              </w:rPr>
              <w:t>FT yra Lietuvos banko prižiūrimų finansų rinkų dalyvių sąraše</w:t>
            </w:r>
            <w:r>
              <w:rPr>
                <w:rFonts w:ascii="Arial" w:hAnsi="Arial" w:cs="Arial"/>
                <w:sz w:val="20"/>
                <w:szCs w:val="20"/>
              </w:rPr>
              <w:t xml:space="preserve"> ar Lietuvoje veikiantis ES/EEE licencijuoto užsienio banko filialas, įsteigtas L</w:t>
            </w:r>
            <w:r w:rsidR="009F120D">
              <w:rPr>
                <w:rFonts w:ascii="Arial" w:hAnsi="Arial" w:cs="Arial"/>
                <w:sz w:val="20"/>
                <w:szCs w:val="20"/>
              </w:rPr>
              <w:t xml:space="preserve">ietuvos </w:t>
            </w:r>
            <w:r>
              <w:rPr>
                <w:rFonts w:ascii="Arial" w:hAnsi="Arial" w:cs="Arial"/>
                <w:sz w:val="20"/>
                <w:szCs w:val="20"/>
              </w:rPr>
              <w:t>R</w:t>
            </w:r>
            <w:r w:rsidR="009F120D">
              <w:rPr>
                <w:rFonts w:ascii="Arial" w:hAnsi="Arial" w:cs="Arial"/>
                <w:sz w:val="20"/>
                <w:szCs w:val="20"/>
              </w:rPr>
              <w:t>espublikoje</w:t>
            </w:r>
            <w:r>
              <w:rPr>
                <w:rFonts w:ascii="Arial" w:hAnsi="Arial" w:cs="Arial"/>
                <w:sz w:val="20"/>
                <w:szCs w:val="20"/>
              </w:rPr>
              <w:t>.</w:t>
            </w:r>
          </w:p>
        </w:tc>
        <w:tc>
          <w:tcPr>
            <w:tcW w:w="5103" w:type="dxa"/>
          </w:tcPr>
          <w:p w14:paraId="2B8BE72C" w14:textId="6BD2EAC2" w:rsidR="00475078" w:rsidRPr="00EA317B" w:rsidRDefault="00475078">
            <w:pPr>
              <w:spacing w:after="0" w:line="240" w:lineRule="auto"/>
              <w:jc w:val="both"/>
              <w:rPr>
                <w:rFonts w:ascii="Arial" w:hAnsi="Arial" w:cs="Arial"/>
                <w:sz w:val="20"/>
                <w:szCs w:val="20"/>
              </w:rPr>
            </w:pPr>
          </w:p>
        </w:tc>
      </w:tr>
      <w:tr w:rsidR="000E40FB" w:rsidRPr="00EA317B" w14:paraId="6BE10B2E" w14:textId="77777777" w:rsidTr="008350BF">
        <w:trPr>
          <w:trHeight w:val="651"/>
        </w:trPr>
        <w:tc>
          <w:tcPr>
            <w:tcW w:w="2960" w:type="dxa"/>
            <w:vMerge w:val="restart"/>
          </w:tcPr>
          <w:p w14:paraId="254F3461" w14:textId="77777777" w:rsidR="000E40FB" w:rsidRPr="00EA317B" w:rsidRDefault="000E40FB">
            <w:pPr>
              <w:spacing w:after="0" w:line="240" w:lineRule="auto"/>
              <w:jc w:val="both"/>
              <w:rPr>
                <w:rFonts w:ascii="Arial" w:hAnsi="Arial" w:cs="Arial"/>
                <w:b/>
                <w:bCs/>
                <w:sz w:val="20"/>
                <w:szCs w:val="20"/>
              </w:rPr>
            </w:pPr>
            <w:r w:rsidRPr="00EA317B">
              <w:rPr>
                <w:rFonts w:ascii="Arial" w:hAnsi="Arial" w:cs="Arial"/>
                <w:b/>
                <w:bCs/>
                <w:sz w:val="20"/>
                <w:szCs w:val="20"/>
              </w:rPr>
              <w:t>Patirtis ir reputacija</w:t>
            </w:r>
          </w:p>
        </w:tc>
        <w:tc>
          <w:tcPr>
            <w:tcW w:w="6958" w:type="dxa"/>
          </w:tcPr>
          <w:p w14:paraId="151A9E02" w14:textId="58B34D1D" w:rsidR="00F765F4" w:rsidRPr="007B23D6" w:rsidRDefault="006B19E8" w:rsidP="00475078">
            <w:pPr>
              <w:spacing w:after="0" w:line="240" w:lineRule="auto"/>
              <w:jc w:val="both"/>
              <w:rPr>
                <w:rFonts w:ascii="Arial" w:hAnsi="Arial" w:cs="Arial"/>
                <w:sz w:val="20"/>
                <w:szCs w:val="20"/>
              </w:rPr>
            </w:pPr>
            <w:r w:rsidRPr="1E73AFB8">
              <w:rPr>
                <w:rFonts w:ascii="Arial" w:hAnsi="Arial" w:cs="Arial"/>
                <w:sz w:val="20"/>
                <w:szCs w:val="20"/>
              </w:rPr>
              <w:t>Pateikiama informacija apie FT organizacinę</w:t>
            </w:r>
            <w:r>
              <w:rPr>
                <w:rFonts w:ascii="Arial" w:hAnsi="Arial" w:cs="Arial"/>
                <w:sz w:val="20"/>
                <w:szCs w:val="20"/>
              </w:rPr>
              <w:t xml:space="preserve">, nuosavybės ir </w:t>
            </w:r>
            <w:r w:rsidRPr="1E73AFB8">
              <w:rPr>
                <w:rFonts w:ascii="Arial" w:hAnsi="Arial" w:cs="Arial"/>
                <w:sz w:val="20"/>
                <w:szCs w:val="20"/>
              </w:rPr>
              <w:t xml:space="preserve">valdymo </w:t>
            </w:r>
            <w:r>
              <w:rPr>
                <w:rFonts w:ascii="Arial" w:hAnsi="Arial" w:cs="Arial"/>
                <w:sz w:val="20"/>
                <w:szCs w:val="20"/>
              </w:rPr>
              <w:t>struktūrą</w:t>
            </w:r>
            <w:r w:rsidRPr="1E73AFB8">
              <w:rPr>
                <w:rFonts w:ascii="Arial" w:hAnsi="Arial" w:cs="Arial"/>
                <w:sz w:val="20"/>
                <w:szCs w:val="20"/>
              </w:rPr>
              <w:t xml:space="preserve"> </w:t>
            </w:r>
            <w:r w:rsidRPr="1E73AFB8">
              <w:rPr>
                <w:rFonts w:ascii="Arial" w:eastAsia="Arial" w:hAnsi="Arial" w:cs="Arial"/>
                <w:sz w:val="20"/>
                <w:szCs w:val="20"/>
              </w:rPr>
              <w:t>iki naudos gavėjų</w:t>
            </w:r>
            <w:r>
              <w:rPr>
                <w:rFonts w:ascii="Arial" w:eastAsia="Arial" w:hAnsi="Arial" w:cs="Arial"/>
                <w:sz w:val="20"/>
                <w:szCs w:val="20"/>
              </w:rPr>
              <w:t xml:space="preserve"> pagal </w:t>
            </w:r>
            <w:r w:rsidRPr="5EC7329F">
              <w:rPr>
                <w:rFonts w:ascii="Arial" w:hAnsi="Arial" w:cs="Arial"/>
                <w:sz w:val="20"/>
                <w:szCs w:val="20"/>
              </w:rPr>
              <w:t>Lietuvos Respublikos Pinigų plovimo ir teroristų finansavimo prevencijos įstatym</w:t>
            </w:r>
            <w:r>
              <w:rPr>
                <w:rFonts w:ascii="Arial" w:hAnsi="Arial" w:cs="Arial"/>
                <w:sz w:val="20"/>
                <w:szCs w:val="20"/>
              </w:rPr>
              <w:t>ą.</w:t>
            </w:r>
          </w:p>
        </w:tc>
        <w:tc>
          <w:tcPr>
            <w:tcW w:w="5103" w:type="dxa"/>
          </w:tcPr>
          <w:p w14:paraId="60BDC951" w14:textId="77777777" w:rsidR="000E40FB" w:rsidRPr="00EA317B" w:rsidRDefault="000E40FB" w:rsidP="0008456B">
            <w:pPr>
              <w:spacing w:after="0" w:line="240" w:lineRule="auto"/>
              <w:jc w:val="both"/>
              <w:rPr>
                <w:rFonts w:ascii="Arial" w:hAnsi="Arial" w:cs="Arial"/>
                <w:sz w:val="20"/>
                <w:szCs w:val="20"/>
              </w:rPr>
            </w:pPr>
          </w:p>
        </w:tc>
      </w:tr>
      <w:tr w:rsidR="000E40FB" w:rsidRPr="00EA317B" w14:paraId="79FB5A88" w14:textId="77777777" w:rsidTr="008350BF">
        <w:trPr>
          <w:trHeight w:val="945"/>
        </w:trPr>
        <w:tc>
          <w:tcPr>
            <w:tcW w:w="2960" w:type="dxa"/>
            <w:vMerge/>
          </w:tcPr>
          <w:p w14:paraId="3376CCFC" w14:textId="77777777" w:rsidR="000E40FB" w:rsidRPr="00EA317B" w:rsidRDefault="000E40FB">
            <w:pPr>
              <w:spacing w:after="0"/>
              <w:jc w:val="both"/>
              <w:rPr>
                <w:rFonts w:ascii="Arial" w:hAnsi="Arial" w:cs="Arial"/>
                <w:b/>
                <w:bCs/>
                <w:sz w:val="20"/>
                <w:szCs w:val="20"/>
              </w:rPr>
            </w:pPr>
          </w:p>
        </w:tc>
        <w:tc>
          <w:tcPr>
            <w:tcW w:w="6958" w:type="dxa"/>
          </w:tcPr>
          <w:p w14:paraId="6FA2C153" w14:textId="6B9D69F8" w:rsidR="000E40FB" w:rsidRPr="00EA317B" w:rsidRDefault="000E40FB">
            <w:pPr>
              <w:spacing w:after="0" w:line="240" w:lineRule="auto"/>
              <w:jc w:val="both"/>
              <w:rPr>
                <w:rFonts w:ascii="Arial" w:hAnsi="Arial" w:cs="Arial"/>
                <w:sz w:val="20"/>
                <w:szCs w:val="20"/>
              </w:rPr>
            </w:pPr>
            <w:r w:rsidRPr="00770270">
              <w:rPr>
                <w:rFonts w:ascii="Arial" w:hAnsi="Arial" w:cs="Arial"/>
                <w:sz w:val="20"/>
                <w:szCs w:val="20"/>
              </w:rPr>
              <w:t xml:space="preserve">FT per paskutinius 12 mėn. </w:t>
            </w:r>
            <w:r w:rsidR="005A6B65">
              <w:rPr>
                <w:rFonts w:ascii="Arial" w:hAnsi="Arial" w:cs="Arial"/>
                <w:sz w:val="20"/>
                <w:szCs w:val="20"/>
              </w:rPr>
              <w:t xml:space="preserve">iki Prašymo pateikimo dienos </w:t>
            </w:r>
            <w:r w:rsidRPr="00770270">
              <w:rPr>
                <w:rFonts w:ascii="Arial" w:hAnsi="Arial" w:cs="Arial"/>
                <w:sz w:val="20"/>
                <w:szCs w:val="20"/>
              </w:rPr>
              <w:t xml:space="preserve">nebuvo taikytos Lietuvos banko poveikio priemonės dėl pažeidimų, kurie gali </w:t>
            </w:r>
            <w:r w:rsidRPr="002D3847">
              <w:rPr>
                <w:rFonts w:ascii="Arial" w:hAnsi="Arial" w:cs="Arial"/>
                <w:sz w:val="20"/>
                <w:szCs w:val="20"/>
              </w:rPr>
              <w:t xml:space="preserve">turėti įtakos FT veiklos tęstinumui ir sukelti riziką įsipareigojimų vykdymui pagal </w:t>
            </w:r>
            <w:r w:rsidR="002D3847" w:rsidRPr="002D3847">
              <w:rPr>
                <w:rFonts w:ascii="Arial" w:hAnsi="Arial" w:cs="Arial"/>
                <w:sz w:val="20"/>
                <w:szCs w:val="20"/>
              </w:rPr>
              <w:t>D</w:t>
            </w:r>
            <w:r w:rsidR="002D3847" w:rsidRPr="008447F1">
              <w:rPr>
                <w:rFonts w:ascii="Arial" w:hAnsi="Arial" w:cs="Arial"/>
                <w:sz w:val="20"/>
                <w:szCs w:val="20"/>
              </w:rPr>
              <w:t xml:space="preserve">višalę </w:t>
            </w:r>
            <w:r w:rsidR="002D3847" w:rsidRPr="002D3847">
              <w:rPr>
                <w:rFonts w:ascii="Arial" w:hAnsi="Arial" w:cs="Arial"/>
                <w:sz w:val="20"/>
                <w:szCs w:val="20"/>
              </w:rPr>
              <w:t>sutartį</w:t>
            </w:r>
            <w:r w:rsidRPr="002D3847">
              <w:rPr>
                <w:rFonts w:ascii="Arial" w:hAnsi="Arial" w:cs="Arial"/>
                <w:sz w:val="20"/>
                <w:szCs w:val="20"/>
              </w:rPr>
              <w:t>.</w:t>
            </w:r>
            <w:r w:rsidRPr="002D3847">
              <w:rPr>
                <w:rStyle w:val="FootnoteReference"/>
                <w:rFonts w:ascii="Arial" w:hAnsi="Arial" w:cs="Arial"/>
                <w:sz w:val="20"/>
                <w:szCs w:val="20"/>
              </w:rPr>
              <w:footnoteReference w:id="2"/>
            </w:r>
          </w:p>
        </w:tc>
        <w:tc>
          <w:tcPr>
            <w:tcW w:w="5103" w:type="dxa"/>
          </w:tcPr>
          <w:p w14:paraId="48C2F344" w14:textId="4BA645E2" w:rsidR="000E40FB" w:rsidRPr="00EA317B" w:rsidRDefault="000E40FB">
            <w:pPr>
              <w:spacing w:after="0" w:line="240" w:lineRule="auto"/>
              <w:jc w:val="both"/>
              <w:rPr>
                <w:rFonts w:ascii="Arial" w:hAnsi="Arial" w:cs="Arial"/>
                <w:sz w:val="20"/>
                <w:szCs w:val="20"/>
              </w:rPr>
            </w:pPr>
          </w:p>
        </w:tc>
      </w:tr>
      <w:tr w:rsidR="000E40FB" w:rsidRPr="00EA317B" w14:paraId="08EA83DF" w14:textId="77777777" w:rsidTr="008350BF">
        <w:trPr>
          <w:trHeight w:val="688"/>
        </w:trPr>
        <w:tc>
          <w:tcPr>
            <w:tcW w:w="2960" w:type="dxa"/>
            <w:vMerge/>
          </w:tcPr>
          <w:p w14:paraId="3ACD03A6" w14:textId="77777777" w:rsidR="000E40FB" w:rsidRPr="00EA317B" w:rsidRDefault="000E40FB">
            <w:pPr>
              <w:spacing w:after="0"/>
              <w:jc w:val="both"/>
              <w:rPr>
                <w:rFonts w:ascii="Arial" w:hAnsi="Arial" w:cs="Arial"/>
                <w:b/>
                <w:bCs/>
                <w:sz w:val="20"/>
                <w:szCs w:val="20"/>
              </w:rPr>
            </w:pPr>
          </w:p>
        </w:tc>
        <w:tc>
          <w:tcPr>
            <w:tcW w:w="6958" w:type="dxa"/>
          </w:tcPr>
          <w:p w14:paraId="6611D50A" w14:textId="75AE663C" w:rsidR="000E40FB" w:rsidRPr="00EA317B" w:rsidRDefault="000E40FB">
            <w:pPr>
              <w:spacing w:after="0" w:line="240" w:lineRule="auto"/>
              <w:jc w:val="both"/>
              <w:rPr>
                <w:rFonts w:ascii="Arial" w:hAnsi="Arial" w:cs="Arial"/>
                <w:sz w:val="20"/>
                <w:szCs w:val="20"/>
              </w:rPr>
            </w:pPr>
            <w:r w:rsidRPr="0717A1BB">
              <w:rPr>
                <w:rFonts w:ascii="Arial" w:hAnsi="Arial" w:cs="Arial"/>
                <w:sz w:val="20"/>
                <w:szCs w:val="20"/>
              </w:rPr>
              <w:t xml:space="preserve">FT vadovai, administracija, valdymo ir (ar) priežiūros organų nariai ir kreditavimo sprendimus priimantys asmenys turi turėti </w:t>
            </w:r>
            <w:r>
              <w:rPr>
                <w:rFonts w:ascii="Arial" w:hAnsi="Arial" w:cs="Arial"/>
                <w:sz w:val="20"/>
                <w:szCs w:val="20"/>
              </w:rPr>
              <w:t>reikiamą</w:t>
            </w:r>
            <w:r w:rsidRPr="0717A1BB">
              <w:rPr>
                <w:rFonts w:ascii="Arial" w:hAnsi="Arial" w:cs="Arial"/>
                <w:sz w:val="20"/>
                <w:szCs w:val="20"/>
              </w:rPr>
              <w:t xml:space="preserve"> kompetenciją, išsilavinimą ir patirtį, leidžiančią tinkamai eiti pareigas.</w:t>
            </w:r>
          </w:p>
        </w:tc>
        <w:tc>
          <w:tcPr>
            <w:tcW w:w="5103" w:type="dxa"/>
          </w:tcPr>
          <w:p w14:paraId="4B22963D" w14:textId="35C61206" w:rsidR="000E40FB" w:rsidRPr="00EA317B" w:rsidRDefault="000E40FB">
            <w:pPr>
              <w:spacing w:after="0" w:line="240" w:lineRule="auto"/>
              <w:jc w:val="both"/>
              <w:rPr>
                <w:rFonts w:ascii="Arial" w:hAnsi="Arial" w:cs="Arial"/>
                <w:sz w:val="20"/>
                <w:szCs w:val="20"/>
              </w:rPr>
            </w:pPr>
          </w:p>
        </w:tc>
      </w:tr>
      <w:tr w:rsidR="000E40FB" w:rsidRPr="00EA317B" w14:paraId="76FBF489" w14:textId="77777777" w:rsidTr="00CD21BC">
        <w:trPr>
          <w:trHeight w:val="415"/>
        </w:trPr>
        <w:tc>
          <w:tcPr>
            <w:tcW w:w="2960" w:type="dxa"/>
            <w:vMerge/>
          </w:tcPr>
          <w:p w14:paraId="27D1B018" w14:textId="77777777" w:rsidR="000E40FB" w:rsidRPr="00EA317B" w:rsidRDefault="000E40FB">
            <w:pPr>
              <w:spacing w:after="0"/>
              <w:jc w:val="both"/>
              <w:rPr>
                <w:rFonts w:ascii="Arial" w:hAnsi="Arial" w:cs="Arial"/>
                <w:b/>
                <w:bCs/>
                <w:sz w:val="20"/>
                <w:szCs w:val="20"/>
              </w:rPr>
            </w:pPr>
          </w:p>
        </w:tc>
        <w:tc>
          <w:tcPr>
            <w:tcW w:w="6958" w:type="dxa"/>
          </w:tcPr>
          <w:p w14:paraId="325D5765" w14:textId="224AC44F" w:rsidR="000E40FB" w:rsidRDefault="000E40FB">
            <w:pPr>
              <w:spacing w:after="0" w:line="240" w:lineRule="auto"/>
              <w:jc w:val="both"/>
              <w:rPr>
                <w:rFonts w:ascii="Arial" w:hAnsi="Arial" w:cs="Arial"/>
                <w:sz w:val="20"/>
                <w:szCs w:val="20"/>
              </w:rPr>
            </w:pPr>
            <w:r>
              <w:rPr>
                <w:rFonts w:ascii="Arial" w:hAnsi="Arial" w:cs="Arial"/>
                <w:sz w:val="20"/>
                <w:szCs w:val="20"/>
              </w:rPr>
              <w:t>FT a</w:t>
            </w:r>
            <w:r w:rsidRPr="008F4C70">
              <w:rPr>
                <w:rFonts w:ascii="Arial" w:hAnsi="Arial" w:cs="Arial"/>
                <w:sz w:val="20"/>
                <w:szCs w:val="20"/>
              </w:rPr>
              <w:t>titinka minimalius patikimų mokesčių mokėtojų kriterijus, nustatytus Lietuvos Respublikos mokesčių administravimo įstatymo 40</w:t>
            </w:r>
            <w:r w:rsidRPr="008F4C70">
              <w:rPr>
                <w:rFonts w:ascii="Arial" w:hAnsi="Arial" w:cs="Arial"/>
                <w:sz w:val="20"/>
                <w:szCs w:val="20"/>
                <w:vertAlign w:val="superscript"/>
              </w:rPr>
              <w:t>1</w:t>
            </w:r>
            <w:r w:rsidRPr="008F4C70">
              <w:rPr>
                <w:rFonts w:ascii="Arial" w:hAnsi="Arial" w:cs="Arial"/>
                <w:sz w:val="20"/>
                <w:szCs w:val="20"/>
              </w:rPr>
              <w:t xml:space="preserve"> straipsnyje</w:t>
            </w:r>
            <w:r>
              <w:rPr>
                <w:rFonts w:ascii="Arial" w:hAnsi="Arial" w:cs="Arial"/>
                <w:sz w:val="20"/>
                <w:szCs w:val="20"/>
              </w:rPr>
              <w:t xml:space="preserve">. </w:t>
            </w:r>
          </w:p>
        </w:tc>
        <w:tc>
          <w:tcPr>
            <w:tcW w:w="5103" w:type="dxa"/>
          </w:tcPr>
          <w:p w14:paraId="4B72322E" w14:textId="01819E19" w:rsidR="000E40FB" w:rsidRDefault="000E40FB">
            <w:pPr>
              <w:spacing w:after="0" w:line="240" w:lineRule="auto"/>
              <w:jc w:val="both"/>
              <w:rPr>
                <w:rFonts w:ascii="Arial" w:hAnsi="Arial" w:cs="Arial"/>
                <w:sz w:val="20"/>
                <w:szCs w:val="20"/>
              </w:rPr>
            </w:pPr>
          </w:p>
        </w:tc>
      </w:tr>
      <w:tr w:rsidR="000E40FB" w:rsidRPr="00EA317B" w14:paraId="2580BF70" w14:textId="77777777" w:rsidTr="009F6D92">
        <w:trPr>
          <w:trHeight w:val="841"/>
        </w:trPr>
        <w:tc>
          <w:tcPr>
            <w:tcW w:w="2960" w:type="dxa"/>
            <w:vMerge/>
          </w:tcPr>
          <w:p w14:paraId="3AE12634" w14:textId="77777777" w:rsidR="000E40FB" w:rsidRPr="00EA317B" w:rsidRDefault="000E40FB">
            <w:pPr>
              <w:spacing w:after="0"/>
              <w:jc w:val="both"/>
              <w:rPr>
                <w:rFonts w:ascii="Arial" w:hAnsi="Arial" w:cs="Arial"/>
                <w:b/>
                <w:bCs/>
                <w:sz w:val="20"/>
                <w:szCs w:val="20"/>
              </w:rPr>
            </w:pPr>
          </w:p>
        </w:tc>
        <w:tc>
          <w:tcPr>
            <w:tcW w:w="6958" w:type="dxa"/>
          </w:tcPr>
          <w:p w14:paraId="4EB5CE8A" w14:textId="04F0CF9A" w:rsidR="000E40FB" w:rsidRDefault="000E40FB" w:rsidP="009F6D92">
            <w:pPr>
              <w:spacing w:after="0" w:line="240" w:lineRule="auto"/>
              <w:jc w:val="both"/>
              <w:rPr>
                <w:rFonts w:ascii="Arial" w:hAnsi="Arial" w:cs="Arial"/>
                <w:sz w:val="20"/>
                <w:szCs w:val="20"/>
              </w:rPr>
            </w:pPr>
            <w:r>
              <w:rPr>
                <w:rFonts w:ascii="Arial" w:hAnsi="Arial" w:cs="Arial"/>
                <w:sz w:val="20"/>
                <w:szCs w:val="20"/>
              </w:rPr>
              <w:t xml:space="preserve">FT nėra </w:t>
            </w:r>
            <w:r w:rsidRPr="000035F7">
              <w:rPr>
                <w:rFonts w:ascii="Arial" w:eastAsia="Calibri" w:hAnsi="Arial" w:cs="Arial"/>
                <w:sz w:val="20"/>
                <w:szCs w:val="20"/>
              </w:rPr>
              <w:t>įsteigtas valstybių, kurios nebendradarbiauja su E</w:t>
            </w:r>
            <w:r>
              <w:rPr>
                <w:rFonts w:ascii="Arial" w:eastAsia="Calibri" w:hAnsi="Arial" w:cs="Arial"/>
                <w:sz w:val="20"/>
                <w:szCs w:val="20"/>
              </w:rPr>
              <w:t>S</w:t>
            </w:r>
            <w:r w:rsidRPr="000035F7">
              <w:rPr>
                <w:rFonts w:ascii="Arial" w:eastAsia="Calibri" w:hAnsi="Arial" w:cs="Arial"/>
                <w:sz w:val="20"/>
                <w:szCs w:val="20"/>
              </w:rPr>
              <w:t xml:space="preserve"> taikant tarptautiniu mastu sutartus mokesčių standartus, jurisdikcijai priklausančiose teritorijose</w:t>
            </w:r>
            <w:r>
              <w:rPr>
                <w:rFonts w:ascii="Arial" w:hAnsi="Arial" w:cs="Arial"/>
                <w:sz w:val="20"/>
                <w:szCs w:val="20"/>
              </w:rPr>
              <w:t>,</w:t>
            </w:r>
            <w:r w:rsidRPr="000035F7">
              <w:rPr>
                <w:rFonts w:ascii="Arial" w:eastAsia="Calibri" w:hAnsi="Arial" w:cs="Arial"/>
                <w:sz w:val="20"/>
                <w:szCs w:val="20"/>
              </w:rPr>
              <w:t xml:space="preserve"> ir ne</w:t>
            </w:r>
            <w:r>
              <w:rPr>
                <w:rFonts w:ascii="Arial" w:hAnsi="Arial" w:cs="Arial"/>
                <w:sz w:val="20"/>
                <w:szCs w:val="20"/>
              </w:rPr>
              <w:t>palaiko</w:t>
            </w:r>
            <w:r w:rsidRPr="000035F7">
              <w:rPr>
                <w:rFonts w:ascii="Arial" w:eastAsia="Calibri" w:hAnsi="Arial" w:cs="Arial"/>
                <w:sz w:val="20"/>
                <w:szCs w:val="20"/>
              </w:rPr>
              <w:t xml:space="preserve"> verslo ryšių su tose teritorijose įsteigtais subjektais</w:t>
            </w:r>
            <w:r w:rsidR="009F6D92">
              <w:rPr>
                <w:rFonts w:ascii="Arial" w:hAnsi="Arial" w:cs="Arial"/>
                <w:sz w:val="20"/>
                <w:szCs w:val="20"/>
              </w:rPr>
              <w:t>.</w:t>
            </w:r>
          </w:p>
        </w:tc>
        <w:tc>
          <w:tcPr>
            <w:tcW w:w="5103" w:type="dxa"/>
          </w:tcPr>
          <w:p w14:paraId="6AED1D0F" w14:textId="77777777" w:rsidR="000E40FB" w:rsidRPr="008F4C70" w:rsidRDefault="000E40FB">
            <w:pPr>
              <w:spacing w:after="0" w:line="240" w:lineRule="auto"/>
              <w:jc w:val="both"/>
              <w:rPr>
                <w:rFonts w:ascii="Arial" w:hAnsi="Arial" w:cs="Arial"/>
                <w:sz w:val="20"/>
                <w:szCs w:val="20"/>
              </w:rPr>
            </w:pPr>
          </w:p>
        </w:tc>
      </w:tr>
      <w:tr w:rsidR="00475078" w:rsidRPr="00EA317B" w14:paraId="47A10659" w14:textId="77777777" w:rsidTr="733835A7">
        <w:trPr>
          <w:trHeight w:val="1203"/>
        </w:trPr>
        <w:tc>
          <w:tcPr>
            <w:tcW w:w="2960" w:type="dxa"/>
          </w:tcPr>
          <w:p w14:paraId="573CF03F" w14:textId="77777777" w:rsidR="00475078" w:rsidRPr="00EA317B" w:rsidRDefault="00475078">
            <w:pPr>
              <w:spacing w:after="0"/>
              <w:jc w:val="both"/>
              <w:rPr>
                <w:rFonts w:ascii="Arial" w:hAnsi="Arial" w:cs="Arial"/>
                <w:b/>
                <w:bCs/>
                <w:sz w:val="20"/>
                <w:szCs w:val="20"/>
              </w:rPr>
            </w:pPr>
          </w:p>
        </w:tc>
        <w:tc>
          <w:tcPr>
            <w:tcW w:w="6958" w:type="dxa"/>
          </w:tcPr>
          <w:p w14:paraId="57D98271"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 xml:space="preserve">FT nėra iškelta bankroto ir (ar) restruktūrizavimo byla pagal Lietuvos Respublikos juridinių asmenų nemokumo įstatymą arba iki jo įsigaliojimo galiojusius Lietuvos Respublikos įmonių bankroto įstatymą ir Lietuvos Respublikos įmonių restruktūrizavimo įstatymą. </w:t>
            </w:r>
          </w:p>
          <w:p w14:paraId="4E6E15EC" w14:textId="77777777" w:rsidR="00475078" w:rsidRPr="009D7ECF" w:rsidRDefault="00475078">
            <w:pPr>
              <w:tabs>
                <w:tab w:val="left" w:pos="319"/>
              </w:tabs>
              <w:spacing w:after="0" w:line="240" w:lineRule="auto"/>
              <w:jc w:val="both"/>
              <w:rPr>
                <w:rFonts w:ascii="Arial" w:hAnsi="Arial" w:cs="Arial"/>
                <w:sz w:val="20"/>
                <w:szCs w:val="20"/>
              </w:rPr>
            </w:pPr>
          </w:p>
          <w:p w14:paraId="704BD5A6" w14:textId="77777777" w:rsidR="00475078" w:rsidRPr="009D7ECF" w:rsidRDefault="00475078">
            <w:pPr>
              <w:tabs>
                <w:tab w:val="left" w:pos="155"/>
              </w:tabs>
              <w:spacing w:after="0" w:line="240" w:lineRule="auto"/>
              <w:jc w:val="both"/>
              <w:rPr>
                <w:rFonts w:ascii="Arial" w:hAnsi="Arial" w:cs="Arial"/>
                <w:sz w:val="20"/>
                <w:szCs w:val="20"/>
              </w:rPr>
            </w:pPr>
            <w:r w:rsidRPr="009D7ECF">
              <w:rPr>
                <w:rFonts w:ascii="Arial" w:hAnsi="Arial" w:cs="Arial"/>
                <w:sz w:val="20"/>
                <w:szCs w:val="20"/>
              </w:rPr>
              <w:t>Galutiniu teismo sprendimu ar galutiniu administraciniu sprendimu nėra nustatyta, kad FT neatlieka pareigų, susijusių su mokesčių ar socialinio draudimo įmokų mokėjimu.</w:t>
            </w:r>
          </w:p>
          <w:p w14:paraId="2850361F" w14:textId="77777777" w:rsidR="00475078" w:rsidRPr="009D7ECF" w:rsidRDefault="00475078">
            <w:pPr>
              <w:tabs>
                <w:tab w:val="left" w:pos="155"/>
              </w:tabs>
              <w:spacing w:after="0" w:line="240" w:lineRule="auto"/>
              <w:jc w:val="both"/>
              <w:rPr>
                <w:rFonts w:ascii="Arial" w:hAnsi="Arial" w:cs="Arial"/>
                <w:sz w:val="20"/>
                <w:szCs w:val="20"/>
              </w:rPr>
            </w:pPr>
          </w:p>
          <w:p w14:paraId="2838FDA2"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Per paskutinius 5 metus galutiniu teismo sprendimu arba galutiniu administraciniu sprendimu FT, jo vadovas, administracijos, valdymo ir (ar) priežiūros organų narys ir kreditavimo sprendimus priimantis asmuo, turintis FT atstovavimo, sprendimų priėmimo ar kontrolės įgaliojimus, nėra pripažintas kaltu ir neturi neišnykusio ar nepanaikinto teistumo dėl:</w:t>
            </w:r>
          </w:p>
          <w:p w14:paraId="2D66F66F"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padaryto sunkaus profesinio nusižengimo;</w:t>
            </w:r>
          </w:p>
          <w:p w14:paraId="6208DE35"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sukčiavimo;</w:t>
            </w:r>
          </w:p>
          <w:p w14:paraId="094187F3"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korupcijos;</w:t>
            </w:r>
          </w:p>
          <w:p w14:paraId="32092FF3"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nusikalstamo susivienijimo;</w:t>
            </w:r>
          </w:p>
          <w:p w14:paraId="2581395F"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pinigų plovimo arba teroristų finansavimo;</w:t>
            </w:r>
          </w:p>
          <w:p w14:paraId="6982BEE9"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teroristinių nusikaltimų arba su teroristine veikla susijusių nusikaltimų;</w:t>
            </w:r>
          </w:p>
          <w:p w14:paraId="57E2E2D6"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vaikų darbo ar kitų su prekyba žmonėmis susijusių nusikalstamų veikų,</w:t>
            </w:r>
          </w:p>
          <w:p w14:paraId="3624FEB0"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444B82B3" w14:textId="77A5A53B"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padaryto pažeidimo, kaip ši sąvoka apibrėžta 1995 m. gruodžio 18 d. Tarybos reglamento (EB, Euratomas) Nr. 2988/95 dėl Europos Bendrijų finansinių interesų apsaugos</w:t>
            </w:r>
            <w:r w:rsidR="00143F6C">
              <w:rPr>
                <w:rFonts w:ascii="Arial" w:hAnsi="Arial" w:cs="Arial"/>
                <w:sz w:val="20"/>
                <w:szCs w:val="20"/>
              </w:rPr>
              <w:t xml:space="preserve"> </w:t>
            </w:r>
            <w:r w:rsidRPr="009D7ECF">
              <w:rPr>
                <w:rFonts w:ascii="Arial" w:hAnsi="Arial" w:cs="Arial"/>
                <w:sz w:val="20"/>
                <w:szCs w:val="20"/>
              </w:rPr>
              <w:t>1 straipsnio 2 dalyje, t.</w:t>
            </w:r>
            <w:r>
              <w:rPr>
                <w:rFonts w:ascii="Arial" w:hAnsi="Arial" w:cs="Arial"/>
                <w:sz w:val="20"/>
                <w:szCs w:val="20"/>
              </w:rPr>
              <w:t xml:space="preserve"> </w:t>
            </w:r>
            <w:r w:rsidRPr="009D7ECF">
              <w:rPr>
                <w:rFonts w:ascii="Arial" w:hAnsi="Arial" w:cs="Arial"/>
                <w:sz w:val="20"/>
                <w:szCs w:val="20"/>
              </w:rPr>
              <w: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1FE1E1EC" w14:textId="77777777" w:rsidR="00475078" w:rsidRPr="009D7ECF" w:rsidRDefault="00475078">
            <w:pPr>
              <w:tabs>
                <w:tab w:val="left" w:pos="319"/>
              </w:tabs>
              <w:spacing w:after="0" w:line="240" w:lineRule="auto"/>
              <w:jc w:val="both"/>
              <w:rPr>
                <w:rFonts w:ascii="Arial" w:hAnsi="Arial" w:cs="Arial"/>
                <w:sz w:val="20"/>
                <w:szCs w:val="20"/>
              </w:rPr>
            </w:pPr>
            <w:r w:rsidRPr="009D7ECF">
              <w:rPr>
                <w:rFonts w:ascii="Arial" w:hAnsi="Arial" w:cs="Arial"/>
                <w:sz w:val="20"/>
                <w:szCs w:val="20"/>
              </w:rPr>
              <w:t>-</w:t>
            </w:r>
            <w:r w:rsidRPr="009D7ECF">
              <w:rPr>
                <w:rFonts w:ascii="Arial" w:hAnsi="Arial" w:cs="Arial"/>
                <w:sz w:val="20"/>
                <w:szCs w:val="20"/>
              </w:rPr>
              <w:tab/>
              <w:t>įsteigto kitoje jurisdikcijoje juridinio asmens, ketinant išvengti mokestinių, socialinių arba bet kokių kitų teisinių pareigų pagal jo registruotos buveinės, centrinės administracijos ar pagrindinės verslo vietos jurisdikciją arba nustatyta, kad FT buvo įsteigtas turint šiame papunktyje nurodytą ketinimą.</w:t>
            </w:r>
          </w:p>
          <w:p w14:paraId="37A4ECDB" w14:textId="7D756E3B" w:rsidR="00475078" w:rsidRPr="00DC492E" w:rsidRDefault="00A30548" w:rsidP="00A30548">
            <w:pPr>
              <w:tabs>
                <w:tab w:val="left" w:pos="4428"/>
              </w:tabs>
              <w:spacing w:after="0" w:line="240" w:lineRule="auto"/>
              <w:jc w:val="both"/>
              <w:rPr>
                <w:rFonts w:ascii="Arial" w:hAnsi="Arial" w:cs="Arial"/>
                <w:sz w:val="20"/>
                <w:szCs w:val="20"/>
              </w:rPr>
            </w:pPr>
            <w:r>
              <w:rPr>
                <w:rFonts w:ascii="Arial" w:hAnsi="Arial" w:cs="Arial"/>
                <w:sz w:val="20"/>
                <w:szCs w:val="20"/>
              </w:rPr>
              <w:tab/>
            </w:r>
          </w:p>
        </w:tc>
        <w:tc>
          <w:tcPr>
            <w:tcW w:w="5103" w:type="dxa"/>
          </w:tcPr>
          <w:p w14:paraId="09922BA5" w14:textId="785DECA0" w:rsidR="00475078" w:rsidRPr="00E8583B" w:rsidRDefault="00475078">
            <w:pPr>
              <w:spacing w:after="0" w:line="240" w:lineRule="auto"/>
              <w:jc w:val="both"/>
              <w:rPr>
                <w:rFonts w:ascii="Arial" w:hAnsi="Arial" w:cs="Arial"/>
                <w:sz w:val="20"/>
                <w:szCs w:val="20"/>
              </w:rPr>
            </w:pPr>
          </w:p>
        </w:tc>
      </w:tr>
      <w:tr w:rsidR="004321CA" w:rsidRPr="00EA317B" w14:paraId="6010833F" w14:textId="77777777" w:rsidTr="00CD21BC">
        <w:trPr>
          <w:trHeight w:val="690"/>
        </w:trPr>
        <w:tc>
          <w:tcPr>
            <w:tcW w:w="2960" w:type="dxa"/>
            <w:vMerge w:val="restart"/>
          </w:tcPr>
          <w:p w14:paraId="077D6106" w14:textId="77777777" w:rsidR="004321CA" w:rsidRPr="00EA317B" w:rsidRDefault="004321CA">
            <w:pPr>
              <w:spacing w:after="0" w:line="240" w:lineRule="auto"/>
              <w:jc w:val="both"/>
              <w:rPr>
                <w:rFonts w:ascii="Arial" w:hAnsi="Arial" w:cs="Arial"/>
                <w:b/>
                <w:bCs/>
                <w:sz w:val="20"/>
                <w:szCs w:val="20"/>
              </w:rPr>
            </w:pPr>
            <w:r w:rsidRPr="00EA317B">
              <w:rPr>
                <w:rFonts w:ascii="Arial" w:hAnsi="Arial" w:cs="Arial"/>
                <w:b/>
                <w:bCs/>
                <w:sz w:val="20"/>
                <w:szCs w:val="20"/>
              </w:rPr>
              <w:t>Finansiniai reikalavimai ir normatyvai</w:t>
            </w:r>
          </w:p>
        </w:tc>
        <w:tc>
          <w:tcPr>
            <w:tcW w:w="6958" w:type="dxa"/>
          </w:tcPr>
          <w:p w14:paraId="6FFFCABD" w14:textId="69601913" w:rsidR="004321CA" w:rsidRPr="00EA317B" w:rsidRDefault="004321CA">
            <w:pPr>
              <w:spacing w:after="0" w:line="240" w:lineRule="auto"/>
              <w:jc w:val="both"/>
              <w:rPr>
                <w:rFonts w:ascii="Arial" w:hAnsi="Arial" w:cs="Arial"/>
                <w:sz w:val="20"/>
                <w:szCs w:val="20"/>
              </w:rPr>
            </w:pPr>
            <w:r>
              <w:rPr>
                <w:rFonts w:ascii="Arial" w:hAnsi="Arial" w:cs="Arial"/>
                <w:sz w:val="20"/>
                <w:szCs w:val="20"/>
              </w:rPr>
              <w:t>Turėti a</w:t>
            </w:r>
            <w:r w:rsidRPr="00EA317B">
              <w:rPr>
                <w:rFonts w:ascii="Arial" w:hAnsi="Arial" w:cs="Arial"/>
                <w:sz w:val="20"/>
                <w:szCs w:val="20"/>
              </w:rPr>
              <w:t>udituot</w:t>
            </w:r>
            <w:r>
              <w:rPr>
                <w:rFonts w:ascii="Arial" w:hAnsi="Arial" w:cs="Arial"/>
                <w:sz w:val="20"/>
                <w:szCs w:val="20"/>
              </w:rPr>
              <w:t>ą</w:t>
            </w:r>
            <w:r w:rsidRPr="00EA317B">
              <w:rPr>
                <w:rFonts w:ascii="Arial" w:hAnsi="Arial" w:cs="Arial"/>
                <w:sz w:val="20"/>
                <w:szCs w:val="20"/>
              </w:rPr>
              <w:t xml:space="preserve"> metin</w:t>
            </w:r>
            <w:r>
              <w:rPr>
                <w:rFonts w:ascii="Arial" w:hAnsi="Arial" w:cs="Arial"/>
                <w:sz w:val="20"/>
                <w:szCs w:val="20"/>
              </w:rPr>
              <w:t>ę</w:t>
            </w:r>
            <w:r w:rsidRPr="00EA317B">
              <w:rPr>
                <w:rFonts w:ascii="Arial" w:hAnsi="Arial" w:cs="Arial"/>
                <w:sz w:val="20"/>
                <w:szCs w:val="20"/>
              </w:rPr>
              <w:t xml:space="preserve"> finansin</w:t>
            </w:r>
            <w:r>
              <w:rPr>
                <w:rFonts w:ascii="Arial" w:hAnsi="Arial" w:cs="Arial"/>
                <w:sz w:val="20"/>
                <w:szCs w:val="20"/>
              </w:rPr>
              <w:t>ę</w:t>
            </w:r>
            <w:r w:rsidRPr="00EA317B">
              <w:rPr>
                <w:rFonts w:ascii="Arial" w:hAnsi="Arial" w:cs="Arial"/>
                <w:sz w:val="20"/>
                <w:szCs w:val="20"/>
              </w:rPr>
              <w:t xml:space="preserve"> </w:t>
            </w:r>
            <w:r w:rsidRPr="00506D64">
              <w:rPr>
                <w:rFonts w:ascii="Arial" w:hAnsi="Arial" w:cs="Arial"/>
                <w:sz w:val="20"/>
                <w:szCs w:val="20"/>
              </w:rPr>
              <w:t>atskaitomyb</w:t>
            </w:r>
            <w:r>
              <w:rPr>
                <w:rFonts w:ascii="Arial" w:hAnsi="Arial" w:cs="Arial"/>
                <w:sz w:val="20"/>
                <w:szCs w:val="20"/>
              </w:rPr>
              <w:t>ę</w:t>
            </w:r>
            <w:r w:rsidRPr="009B2232">
              <w:rPr>
                <w:rFonts w:ascii="Arial" w:hAnsi="Arial" w:cs="Arial"/>
                <w:sz w:val="20"/>
                <w:szCs w:val="20"/>
              </w:rPr>
              <w:t xml:space="preserve">. Auditorių išvada turi būti be išlygų arba aprašytos išlygos neturi įtakos FT veiklos tęstinumui ir nesudaro rizikos įsipareigojimų vykdymui pagal </w:t>
            </w:r>
            <w:r>
              <w:rPr>
                <w:rFonts w:ascii="Arial" w:hAnsi="Arial" w:cs="Arial"/>
                <w:sz w:val="20"/>
                <w:szCs w:val="20"/>
              </w:rPr>
              <w:t>Dvišalę s</w:t>
            </w:r>
            <w:r w:rsidRPr="00631B69">
              <w:rPr>
                <w:rFonts w:ascii="Arial" w:hAnsi="Arial" w:cs="Arial"/>
                <w:sz w:val="20"/>
                <w:szCs w:val="20"/>
              </w:rPr>
              <w:t>utartį</w:t>
            </w:r>
            <w:r w:rsidRPr="009B2232">
              <w:rPr>
                <w:rFonts w:ascii="Arial" w:hAnsi="Arial" w:cs="Arial"/>
                <w:sz w:val="20"/>
                <w:szCs w:val="20"/>
              </w:rPr>
              <w:t>.</w:t>
            </w:r>
          </w:p>
        </w:tc>
        <w:tc>
          <w:tcPr>
            <w:tcW w:w="5103" w:type="dxa"/>
          </w:tcPr>
          <w:p w14:paraId="0B6A3B41" w14:textId="77777777" w:rsidR="004321CA" w:rsidRDefault="004321CA" w:rsidP="0008456B">
            <w:pPr>
              <w:pStyle w:val="ListParagraph"/>
              <w:tabs>
                <w:tab w:val="left" w:pos="310"/>
              </w:tabs>
              <w:spacing w:after="0" w:line="240" w:lineRule="auto"/>
              <w:ind w:left="0"/>
              <w:jc w:val="both"/>
              <w:rPr>
                <w:rFonts w:ascii="Arial" w:hAnsi="Arial" w:cs="Arial"/>
                <w:sz w:val="20"/>
                <w:szCs w:val="20"/>
              </w:rPr>
            </w:pPr>
          </w:p>
          <w:p w14:paraId="736AB78D" w14:textId="1E5F9659" w:rsidR="004321CA" w:rsidRPr="0043647F" w:rsidRDefault="004321CA" w:rsidP="0008456B">
            <w:pPr>
              <w:pStyle w:val="ListParagraph"/>
              <w:tabs>
                <w:tab w:val="left" w:pos="310"/>
              </w:tabs>
              <w:spacing w:after="0" w:line="240" w:lineRule="auto"/>
              <w:ind w:left="0"/>
              <w:jc w:val="both"/>
              <w:rPr>
                <w:rFonts w:ascii="Arial" w:hAnsi="Arial" w:cs="Arial"/>
                <w:sz w:val="20"/>
                <w:szCs w:val="20"/>
              </w:rPr>
            </w:pPr>
          </w:p>
        </w:tc>
      </w:tr>
      <w:tr w:rsidR="004321CA" w:rsidRPr="00EA317B" w14:paraId="78481358" w14:textId="77777777" w:rsidTr="00CD21BC">
        <w:trPr>
          <w:trHeight w:val="147"/>
        </w:trPr>
        <w:tc>
          <w:tcPr>
            <w:tcW w:w="2960" w:type="dxa"/>
            <w:vMerge/>
          </w:tcPr>
          <w:p w14:paraId="50C84B22" w14:textId="77777777" w:rsidR="004321CA" w:rsidRPr="00EA317B" w:rsidRDefault="004321CA">
            <w:pPr>
              <w:spacing w:after="0"/>
              <w:jc w:val="both"/>
              <w:rPr>
                <w:rFonts w:ascii="Arial" w:hAnsi="Arial" w:cs="Arial"/>
                <w:b/>
                <w:bCs/>
                <w:sz w:val="20"/>
                <w:szCs w:val="20"/>
              </w:rPr>
            </w:pPr>
          </w:p>
        </w:tc>
        <w:tc>
          <w:tcPr>
            <w:tcW w:w="6958" w:type="dxa"/>
          </w:tcPr>
          <w:p w14:paraId="2EF74499" w14:textId="0AE742E0" w:rsidR="004321CA" w:rsidRPr="00EA317B" w:rsidRDefault="004321CA">
            <w:pPr>
              <w:spacing w:after="0"/>
              <w:jc w:val="both"/>
              <w:rPr>
                <w:rFonts w:ascii="Arial" w:hAnsi="Arial" w:cs="Arial"/>
                <w:sz w:val="20"/>
                <w:szCs w:val="20"/>
              </w:rPr>
            </w:pPr>
            <w:r>
              <w:rPr>
                <w:rFonts w:ascii="Arial" w:hAnsi="Arial" w:cs="Arial"/>
                <w:sz w:val="20"/>
                <w:szCs w:val="20"/>
              </w:rPr>
              <w:t>FT m</w:t>
            </w:r>
            <w:r w:rsidRPr="00C85CD3">
              <w:rPr>
                <w:rFonts w:ascii="Arial" w:hAnsi="Arial" w:cs="Arial"/>
                <w:sz w:val="20"/>
                <w:szCs w:val="20"/>
              </w:rPr>
              <w:t>inimali veiklos vykdymo trukmė 12 mėn.</w:t>
            </w:r>
          </w:p>
        </w:tc>
        <w:tc>
          <w:tcPr>
            <w:tcW w:w="5103" w:type="dxa"/>
          </w:tcPr>
          <w:p w14:paraId="0D079E14" w14:textId="2F5B3309" w:rsidR="004321CA" w:rsidRPr="00EA317B" w:rsidRDefault="004321CA">
            <w:pPr>
              <w:spacing w:after="0" w:line="240" w:lineRule="auto"/>
              <w:jc w:val="both"/>
              <w:rPr>
                <w:rFonts w:ascii="Arial" w:hAnsi="Arial" w:cs="Arial"/>
                <w:sz w:val="20"/>
                <w:szCs w:val="20"/>
              </w:rPr>
            </w:pPr>
          </w:p>
        </w:tc>
      </w:tr>
      <w:tr w:rsidR="004321CA" w:rsidRPr="00EA317B" w14:paraId="18FB09A2" w14:textId="77777777" w:rsidTr="00627043">
        <w:trPr>
          <w:trHeight w:val="434"/>
        </w:trPr>
        <w:tc>
          <w:tcPr>
            <w:tcW w:w="2960" w:type="dxa"/>
            <w:vMerge/>
          </w:tcPr>
          <w:p w14:paraId="001B0C03" w14:textId="77777777" w:rsidR="004321CA" w:rsidRPr="00EA317B" w:rsidRDefault="004321CA">
            <w:pPr>
              <w:spacing w:after="0"/>
              <w:jc w:val="both"/>
              <w:rPr>
                <w:rFonts w:ascii="Arial" w:hAnsi="Arial" w:cs="Arial"/>
                <w:b/>
                <w:bCs/>
                <w:sz w:val="20"/>
                <w:szCs w:val="20"/>
              </w:rPr>
            </w:pPr>
          </w:p>
        </w:tc>
        <w:tc>
          <w:tcPr>
            <w:tcW w:w="6958" w:type="dxa"/>
          </w:tcPr>
          <w:p w14:paraId="28A87814" w14:textId="3AAF2730" w:rsidR="004321CA" w:rsidRPr="00157EEB" w:rsidRDefault="004321CA">
            <w:pPr>
              <w:spacing w:after="0" w:line="240" w:lineRule="auto"/>
              <w:jc w:val="both"/>
              <w:rPr>
                <w:rFonts w:ascii="Arial" w:hAnsi="Arial" w:cs="Arial"/>
                <w:sz w:val="20"/>
                <w:szCs w:val="20"/>
                <w:highlight w:val="yellow"/>
              </w:rPr>
            </w:pPr>
            <w:r w:rsidRPr="005701F9">
              <w:rPr>
                <w:rFonts w:ascii="Arial" w:hAnsi="Arial" w:cs="Arial"/>
                <w:sz w:val="20"/>
                <w:szCs w:val="20"/>
              </w:rPr>
              <w:t>FT turto iš viso paskutinių finansinių metų pabaigai ne mažiau kaip 12 mln. Eur.</w:t>
            </w:r>
          </w:p>
        </w:tc>
        <w:tc>
          <w:tcPr>
            <w:tcW w:w="5103" w:type="dxa"/>
          </w:tcPr>
          <w:p w14:paraId="321CE146" w14:textId="3088988E" w:rsidR="004321CA" w:rsidRPr="00EA317B" w:rsidRDefault="004321CA">
            <w:pPr>
              <w:spacing w:after="0" w:line="240" w:lineRule="auto"/>
              <w:jc w:val="both"/>
              <w:rPr>
                <w:rFonts w:ascii="Arial" w:hAnsi="Arial" w:cs="Arial"/>
                <w:sz w:val="20"/>
                <w:szCs w:val="20"/>
              </w:rPr>
            </w:pPr>
          </w:p>
        </w:tc>
      </w:tr>
      <w:tr w:rsidR="00475078" w:rsidRPr="00EA317B" w14:paraId="2B106E9B" w14:textId="77777777" w:rsidTr="733835A7">
        <w:tc>
          <w:tcPr>
            <w:tcW w:w="2960" w:type="dxa"/>
          </w:tcPr>
          <w:p w14:paraId="71AD3F1A" w14:textId="77777777" w:rsidR="00475078" w:rsidRPr="00EA317B" w:rsidRDefault="00475078">
            <w:pPr>
              <w:spacing w:after="0" w:line="240" w:lineRule="auto"/>
              <w:jc w:val="both"/>
              <w:rPr>
                <w:rFonts w:ascii="Arial" w:hAnsi="Arial" w:cs="Arial"/>
                <w:b/>
                <w:bCs/>
                <w:sz w:val="20"/>
                <w:szCs w:val="20"/>
              </w:rPr>
            </w:pPr>
            <w:r w:rsidRPr="00EA317B">
              <w:rPr>
                <w:rFonts w:ascii="Arial" w:hAnsi="Arial" w:cs="Arial"/>
                <w:b/>
                <w:bCs/>
                <w:sz w:val="20"/>
                <w:szCs w:val="20"/>
              </w:rPr>
              <w:t>FT prašymo pateikimo metu yra įvykdžiusi su mokesčių ir socialinio draudimo įmokų mokėjimu susijusius įsipareigojimus pagal FT veiklai taikomus teisės aktus</w:t>
            </w:r>
          </w:p>
        </w:tc>
        <w:tc>
          <w:tcPr>
            <w:tcW w:w="6958" w:type="dxa"/>
          </w:tcPr>
          <w:p w14:paraId="1E5AAB94" w14:textId="77777777" w:rsidR="00475078" w:rsidRDefault="00475078">
            <w:pPr>
              <w:spacing w:after="0" w:line="240" w:lineRule="auto"/>
              <w:jc w:val="both"/>
              <w:rPr>
                <w:rFonts w:ascii="Arial" w:hAnsi="Arial" w:cs="Arial"/>
                <w:sz w:val="20"/>
                <w:szCs w:val="20"/>
              </w:rPr>
            </w:pPr>
            <w:r w:rsidRPr="004361E4">
              <w:rPr>
                <w:rFonts w:ascii="Arial" w:hAnsi="Arial" w:cs="Arial"/>
                <w:sz w:val="20"/>
                <w:szCs w:val="20"/>
              </w:rPr>
              <w:t>Pateikiami patvirtinimai FT Prašyme</w:t>
            </w:r>
            <w:r>
              <w:rPr>
                <w:rFonts w:ascii="Arial" w:hAnsi="Arial" w:cs="Arial"/>
                <w:sz w:val="20"/>
                <w:szCs w:val="20"/>
              </w:rPr>
              <w:t>.</w:t>
            </w:r>
          </w:p>
          <w:p w14:paraId="17750C3C" w14:textId="77777777" w:rsidR="00475078" w:rsidRPr="00EA317B" w:rsidRDefault="00475078">
            <w:pPr>
              <w:spacing w:after="0" w:line="240" w:lineRule="auto"/>
              <w:jc w:val="both"/>
              <w:rPr>
                <w:rFonts w:ascii="Arial" w:hAnsi="Arial" w:cs="Arial"/>
                <w:sz w:val="20"/>
                <w:szCs w:val="20"/>
              </w:rPr>
            </w:pPr>
          </w:p>
        </w:tc>
        <w:tc>
          <w:tcPr>
            <w:tcW w:w="5103" w:type="dxa"/>
          </w:tcPr>
          <w:p w14:paraId="75391CBD" w14:textId="1B8004AE" w:rsidR="00475078" w:rsidRPr="00EA317B" w:rsidRDefault="00475078">
            <w:pPr>
              <w:spacing w:after="0" w:line="240" w:lineRule="auto"/>
              <w:jc w:val="both"/>
              <w:rPr>
                <w:rFonts w:ascii="Arial" w:hAnsi="Arial" w:cs="Arial"/>
                <w:sz w:val="20"/>
                <w:szCs w:val="20"/>
              </w:rPr>
            </w:pPr>
          </w:p>
        </w:tc>
      </w:tr>
      <w:tr w:rsidR="00475078" w:rsidRPr="00EA317B" w14:paraId="759A6459" w14:textId="77777777" w:rsidTr="00CD21BC">
        <w:trPr>
          <w:trHeight w:val="1312"/>
        </w:trPr>
        <w:tc>
          <w:tcPr>
            <w:tcW w:w="2960" w:type="dxa"/>
            <w:vMerge w:val="restart"/>
          </w:tcPr>
          <w:p w14:paraId="306FF22C" w14:textId="77777777" w:rsidR="00475078" w:rsidRPr="00EA317B" w:rsidRDefault="00475078">
            <w:pPr>
              <w:spacing w:after="0" w:line="240" w:lineRule="auto"/>
              <w:jc w:val="both"/>
              <w:rPr>
                <w:rFonts w:ascii="Arial" w:hAnsi="Arial" w:cs="Arial"/>
                <w:b/>
                <w:bCs/>
                <w:sz w:val="20"/>
                <w:szCs w:val="20"/>
              </w:rPr>
            </w:pPr>
            <w:r w:rsidRPr="00EA317B">
              <w:rPr>
                <w:rFonts w:ascii="Arial" w:hAnsi="Arial" w:cs="Arial"/>
                <w:b/>
                <w:bCs/>
                <w:sz w:val="20"/>
                <w:szCs w:val="20"/>
              </w:rPr>
              <w:t>Kreditavimo tvarkos ir procedūros</w:t>
            </w:r>
            <w:r>
              <w:rPr>
                <w:rFonts w:ascii="Arial" w:hAnsi="Arial" w:cs="Arial"/>
                <w:b/>
                <w:bCs/>
                <w:sz w:val="20"/>
                <w:szCs w:val="20"/>
              </w:rPr>
              <w:t>, v</w:t>
            </w:r>
            <w:r w:rsidRPr="00EA317B">
              <w:rPr>
                <w:rFonts w:ascii="Arial" w:hAnsi="Arial" w:cs="Arial"/>
                <w:b/>
                <w:bCs/>
                <w:sz w:val="20"/>
                <w:szCs w:val="20"/>
              </w:rPr>
              <w:t>idaus kontrolės sistema</w:t>
            </w:r>
          </w:p>
        </w:tc>
        <w:tc>
          <w:tcPr>
            <w:tcW w:w="6958" w:type="dxa"/>
            <w:tcBorders>
              <w:top w:val="single" w:sz="4" w:space="0" w:color="auto"/>
              <w:bottom w:val="single" w:sz="4" w:space="0" w:color="auto"/>
            </w:tcBorders>
          </w:tcPr>
          <w:p w14:paraId="51AA4EDC" w14:textId="77777777" w:rsidR="00475078" w:rsidRDefault="00475078">
            <w:pPr>
              <w:spacing w:after="0" w:line="240" w:lineRule="auto"/>
              <w:jc w:val="both"/>
              <w:rPr>
                <w:rFonts w:ascii="Arial" w:hAnsi="Arial" w:cs="Arial"/>
                <w:sz w:val="20"/>
                <w:szCs w:val="20"/>
              </w:rPr>
            </w:pPr>
            <w:r w:rsidRPr="00EA317B">
              <w:rPr>
                <w:rFonts w:ascii="Arial" w:hAnsi="Arial" w:cs="Arial"/>
                <w:sz w:val="20"/>
                <w:szCs w:val="20"/>
              </w:rPr>
              <w:t>Turėti kreditavimo procesą ir su juo susijusias rizikas reglamentuojančias tvarkas, procedūras ir (ar) politikas</w:t>
            </w:r>
            <w:r>
              <w:rPr>
                <w:rFonts w:ascii="Arial" w:hAnsi="Arial" w:cs="Arial"/>
                <w:sz w:val="20"/>
                <w:szCs w:val="20"/>
              </w:rPr>
              <w:t>.</w:t>
            </w:r>
          </w:p>
          <w:p w14:paraId="0DA035B3" w14:textId="646C74D4" w:rsidR="00475078" w:rsidRPr="00785793" w:rsidRDefault="001B3005">
            <w:pPr>
              <w:spacing w:after="0" w:line="240" w:lineRule="auto"/>
              <w:jc w:val="both"/>
              <w:rPr>
                <w:rFonts w:ascii="Arial" w:hAnsi="Arial" w:cs="Arial"/>
                <w:sz w:val="20"/>
                <w:szCs w:val="20"/>
              </w:rPr>
            </w:pPr>
            <w:r w:rsidRPr="5EC7329F">
              <w:rPr>
                <w:rFonts w:ascii="Arial" w:hAnsi="Arial" w:cs="Arial"/>
                <w:sz w:val="20"/>
                <w:szCs w:val="20"/>
              </w:rPr>
              <w:t>Sprendimai dėl projekto finansavimo</w:t>
            </w:r>
            <w:r w:rsidR="2B8C3B87" w:rsidRPr="5EC7329F">
              <w:rPr>
                <w:rFonts w:ascii="Arial" w:hAnsi="Arial" w:cs="Arial"/>
                <w:sz w:val="20"/>
                <w:szCs w:val="20"/>
              </w:rPr>
              <w:t xml:space="preserve"> </w:t>
            </w:r>
            <w:r w:rsidRPr="5EC7329F">
              <w:rPr>
                <w:rFonts w:ascii="Arial" w:hAnsi="Arial" w:cs="Arial"/>
                <w:sz w:val="20"/>
                <w:szCs w:val="20"/>
              </w:rPr>
              <w:t>suteikimo turi būti priimami tik atlikus rizikos vertinimą, vadovaujantis FT patvirtintomis procedūromis ir tvarkomis, užtikrinančiomis tinkamą projekto rizikos ir kredito gavėjo mokumo įvertinimą bei užkertančiomis galimybę prisiimti pernelyg didelę kredito riziką.</w:t>
            </w:r>
          </w:p>
        </w:tc>
        <w:tc>
          <w:tcPr>
            <w:tcW w:w="5103" w:type="dxa"/>
            <w:vMerge w:val="restart"/>
          </w:tcPr>
          <w:p w14:paraId="7DE92E19" w14:textId="47E48DBD" w:rsidR="00475078" w:rsidRPr="00EA317B" w:rsidRDefault="00475078">
            <w:pPr>
              <w:spacing w:after="0" w:line="240" w:lineRule="auto"/>
              <w:jc w:val="both"/>
              <w:rPr>
                <w:rFonts w:ascii="Arial" w:hAnsi="Arial" w:cs="Arial"/>
                <w:sz w:val="20"/>
                <w:szCs w:val="20"/>
              </w:rPr>
            </w:pPr>
          </w:p>
        </w:tc>
      </w:tr>
      <w:tr w:rsidR="00475078" w:rsidRPr="00EA317B" w14:paraId="68D643BE" w14:textId="77777777" w:rsidTr="00CD21BC">
        <w:trPr>
          <w:trHeight w:val="481"/>
        </w:trPr>
        <w:tc>
          <w:tcPr>
            <w:tcW w:w="2960" w:type="dxa"/>
            <w:vMerge/>
          </w:tcPr>
          <w:p w14:paraId="3F08A07F" w14:textId="77777777" w:rsidR="00475078" w:rsidRPr="00EA317B" w:rsidRDefault="00475078">
            <w:pPr>
              <w:spacing w:after="0"/>
              <w:jc w:val="both"/>
              <w:rPr>
                <w:rFonts w:ascii="Arial" w:hAnsi="Arial" w:cs="Arial"/>
                <w:b/>
                <w:bCs/>
                <w:sz w:val="20"/>
                <w:szCs w:val="20"/>
              </w:rPr>
            </w:pPr>
          </w:p>
        </w:tc>
        <w:tc>
          <w:tcPr>
            <w:tcW w:w="6958" w:type="dxa"/>
            <w:tcBorders>
              <w:top w:val="single" w:sz="4" w:space="0" w:color="auto"/>
              <w:bottom w:val="single" w:sz="4" w:space="0" w:color="auto"/>
            </w:tcBorders>
          </w:tcPr>
          <w:p w14:paraId="4901ECD9" w14:textId="77777777" w:rsidR="00475078" w:rsidRPr="00EA317B" w:rsidRDefault="00475078">
            <w:pPr>
              <w:spacing w:after="0" w:line="240" w:lineRule="auto"/>
              <w:jc w:val="both"/>
              <w:rPr>
                <w:rFonts w:ascii="Arial" w:hAnsi="Arial" w:cs="Arial"/>
                <w:sz w:val="20"/>
                <w:szCs w:val="20"/>
              </w:rPr>
            </w:pPr>
            <w:r w:rsidRPr="00BF38D1">
              <w:rPr>
                <w:rFonts w:ascii="Arial" w:hAnsi="Arial" w:cs="Arial"/>
                <w:sz w:val="20"/>
                <w:szCs w:val="20"/>
              </w:rPr>
              <w:t>Turėti tvarkas, politikas ir (ar) procedūras, kuriose yra numatytos galimos rizikos ir jų valdymas</w:t>
            </w:r>
            <w:r>
              <w:rPr>
                <w:rFonts w:ascii="Arial" w:hAnsi="Arial" w:cs="Arial"/>
                <w:sz w:val="20"/>
                <w:szCs w:val="20"/>
              </w:rPr>
              <w:t>.</w:t>
            </w:r>
          </w:p>
        </w:tc>
        <w:tc>
          <w:tcPr>
            <w:tcW w:w="5103" w:type="dxa"/>
            <w:vMerge/>
          </w:tcPr>
          <w:p w14:paraId="0BC03C4E" w14:textId="77777777" w:rsidR="00475078" w:rsidRPr="00EA317B" w:rsidRDefault="00475078">
            <w:pPr>
              <w:spacing w:after="0"/>
              <w:jc w:val="both"/>
              <w:rPr>
                <w:rFonts w:ascii="Arial" w:hAnsi="Arial" w:cs="Arial"/>
                <w:sz w:val="20"/>
                <w:szCs w:val="20"/>
              </w:rPr>
            </w:pPr>
          </w:p>
        </w:tc>
      </w:tr>
      <w:tr w:rsidR="00475078" w:rsidRPr="00EA317B" w14:paraId="2EAAE793" w14:textId="77777777" w:rsidTr="00CD21BC">
        <w:trPr>
          <w:trHeight w:val="417"/>
        </w:trPr>
        <w:tc>
          <w:tcPr>
            <w:tcW w:w="2960" w:type="dxa"/>
            <w:vMerge/>
          </w:tcPr>
          <w:p w14:paraId="7EF1ADD5" w14:textId="77777777" w:rsidR="00475078" w:rsidRPr="00EA317B" w:rsidRDefault="00475078">
            <w:pPr>
              <w:spacing w:after="0"/>
              <w:jc w:val="both"/>
              <w:rPr>
                <w:rFonts w:ascii="Arial" w:hAnsi="Arial" w:cs="Arial"/>
                <w:b/>
                <w:bCs/>
                <w:sz w:val="20"/>
                <w:szCs w:val="20"/>
              </w:rPr>
            </w:pPr>
          </w:p>
        </w:tc>
        <w:tc>
          <w:tcPr>
            <w:tcW w:w="6958" w:type="dxa"/>
            <w:tcBorders>
              <w:top w:val="single" w:sz="4" w:space="0" w:color="auto"/>
            </w:tcBorders>
          </w:tcPr>
          <w:p w14:paraId="18A6AE1B" w14:textId="63B117DD" w:rsidR="00475078" w:rsidRPr="00BF38D1" w:rsidRDefault="00475078">
            <w:pPr>
              <w:spacing w:after="0" w:line="240" w:lineRule="auto"/>
              <w:jc w:val="both"/>
              <w:rPr>
                <w:rFonts w:ascii="Arial" w:hAnsi="Arial" w:cs="Arial"/>
                <w:sz w:val="20"/>
                <w:szCs w:val="20"/>
              </w:rPr>
            </w:pPr>
            <w:r>
              <w:rPr>
                <w:rFonts w:ascii="Arial" w:hAnsi="Arial" w:cs="Arial"/>
                <w:sz w:val="20"/>
                <w:szCs w:val="20"/>
              </w:rPr>
              <w:t xml:space="preserve">Turėti </w:t>
            </w:r>
            <w:r w:rsidRPr="00443E95">
              <w:rPr>
                <w:rFonts w:ascii="Arial" w:hAnsi="Arial" w:cs="Arial"/>
                <w:sz w:val="20"/>
                <w:szCs w:val="20"/>
              </w:rPr>
              <w:t>aiškiai įvardyt</w:t>
            </w:r>
            <w:r>
              <w:rPr>
                <w:rFonts w:ascii="Arial" w:hAnsi="Arial" w:cs="Arial"/>
                <w:sz w:val="20"/>
                <w:szCs w:val="20"/>
              </w:rPr>
              <w:t>as</w:t>
            </w:r>
            <w:r w:rsidRPr="00443E95">
              <w:rPr>
                <w:rFonts w:ascii="Arial" w:hAnsi="Arial" w:cs="Arial"/>
                <w:sz w:val="20"/>
                <w:szCs w:val="20"/>
              </w:rPr>
              <w:t xml:space="preserve"> ir atskirt</w:t>
            </w:r>
            <w:r>
              <w:rPr>
                <w:rFonts w:ascii="Arial" w:hAnsi="Arial" w:cs="Arial"/>
                <w:sz w:val="20"/>
                <w:szCs w:val="20"/>
              </w:rPr>
              <w:t>a</w:t>
            </w:r>
            <w:r w:rsidRPr="00443E95">
              <w:rPr>
                <w:rFonts w:ascii="Arial" w:hAnsi="Arial" w:cs="Arial"/>
                <w:sz w:val="20"/>
                <w:szCs w:val="20"/>
              </w:rPr>
              <w:t>s valdymo organų pareig</w:t>
            </w:r>
            <w:r>
              <w:rPr>
                <w:rFonts w:ascii="Arial" w:hAnsi="Arial" w:cs="Arial"/>
                <w:sz w:val="20"/>
                <w:szCs w:val="20"/>
              </w:rPr>
              <w:t>a</w:t>
            </w:r>
            <w:r w:rsidRPr="00443E95">
              <w:rPr>
                <w:rFonts w:ascii="Arial" w:hAnsi="Arial" w:cs="Arial"/>
                <w:sz w:val="20"/>
                <w:szCs w:val="20"/>
              </w:rPr>
              <w:t>s ir atsakomyb</w:t>
            </w:r>
            <w:r>
              <w:rPr>
                <w:rFonts w:ascii="Arial" w:hAnsi="Arial" w:cs="Arial"/>
                <w:sz w:val="20"/>
                <w:szCs w:val="20"/>
              </w:rPr>
              <w:t>e</w:t>
            </w:r>
            <w:r w:rsidRPr="00443E95">
              <w:rPr>
                <w:rFonts w:ascii="Arial" w:hAnsi="Arial" w:cs="Arial"/>
                <w:sz w:val="20"/>
                <w:szCs w:val="20"/>
              </w:rPr>
              <w:t>s, tame tarpe ir kolegialaus komiteto</w:t>
            </w:r>
            <w:r>
              <w:rPr>
                <w:rFonts w:ascii="Arial" w:hAnsi="Arial" w:cs="Arial"/>
                <w:sz w:val="20"/>
                <w:szCs w:val="20"/>
              </w:rPr>
              <w:t xml:space="preserve">. </w:t>
            </w:r>
          </w:p>
        </w:tc>
        <w:tc>
          <w:tcPr>
            <w:tcW w:w="5103" w:type="dxa"/>
            <w:vMerge/>
          </w:tcPr>
          <w:p w14:paraId="2990AF89" w14:textId="77777777" w:rsidR="00475078" w:rsidRPr="00EA317B" w:rsidRDefault="00475078">
            <w:pPr>
              <w:spacing w:after="0"/>
              <w:jc w:val="both"/>
              <w:rPr>
                <w:rFonts w:ascii="Arial" w:hAnsi="Arial" w:cs="Arial"/>
                <w:sz w:val="20"/>
                <w:szCs w:val="20"/>
              </w:rPr>
            </w:pPr>
          </w:p>
        </w:tc>
      </w:tr>
      <w:tr w:rsidR="00475078" w:rsidRPr="00EA317B" w14:paraId="340FE9BF" w14:textId="77777777" w:rsidTr="00CD21BC">
        <w:trPr>
          <w:trHeight w:val="381"/>
        </w:trPr>
        <w:tc>
          <w:tcPr>
            <w:tcW w:w="2960" w:type="dxa"/>
            <w:vMerge/>
          </w:tcPr>
          <w:p w14:paraId="6D82ACD8" w14:textId="77777777" w:rsidR="00475078" w:rsidRPr="00EA317B" w:rsidRDefault="00475078">
            <w:pPr>
              <w:spacing w:after="0"/>
              <w:jc w:val="both"/>
              <w:rPr>
                <w:rFonts w:ascii="Arial" w:hAnsi="Arial" w:cs="Arial"/>
                <w:b/>
                <w:bCs/>
                <w:sz w:val="20"/>
                <w:szCs w:val="20"/>
              </w:rPr>
            </w:pPr>
          </w:p>
        </w:tc>
        <w:tc>
          <w:tcPr>
            <w:tcW w:w="6958" w:type="dxa"/>
            <w:tcBorders>
              <w:top w:val="single" w:sz="4" w:space="0" w:color="auto"/>
            </w:tcBorders>
          </w:tcPr>
          <w:p w14:paraId="492DCE62" w14:textId="34AA2E1E" w:rsidR="00475078" w:rsidRPr="00443E95" w:rsidRDefault="00475078">
            <w:pPr>
              <w:spacing w:after="0" w:line="240" w:lineRule="auto"/>
              <w:jc w:val="both"/>
              <w:rPr>
                <w:rFonts w:ascii="Arial" w:hAnsi="Arial" w:cs="Arial"/>
                <w:sz w:val="20"/>
                <w:szCs w:val="20"/>
              </w:rPr>
            </w:pPr>
            <w:r w:rsidRPr="00785793">
              <w:rPr>
                <w:rFonts w:ascii="Arial" w:hAnsi="Arial" w:cs="Arial"/>
                <w:sz w:val="20"/>
                <w:szCs w:val="20"/>
              </w:rPr>
              <w:t xml:space="preserve">Turėti </w:t>
            </w:r>
            <w:r w:rsidR="001F0FC8">
              <w:rPr>
                <w:rFonts w:ascii="Arial" w:hAnsi="Arial" w:cs="Arial"/>
                <w:sz w:val="20"/>
                <w:szCs w:val="20"/>
              </w:rPr>
              <w:t>p</w:t>
            </w:r>
            <w:r w:rsidRPr="00785793">
              <w:rPr>
                <w:rFonts w:ascii="Arial" w:hAnsi="Arial" w:cs="Arial"/>
                <w:sz w:val="20"/>
                <w:szCs w:val="20"/>
              </w:rPr>
              <w:t xml:space="preserve">askolų ir (ar) </w:t>
            </w:r>
            <w:r w:rsidR="001F0FC8">
              <w:rPr>
                <w:rFonts w:ascii="Arial" w:hAnsi="Arial" w:cs="Arial"/>
                <w:sz w:val="20"/>
                <w:szCs w:val="20"/>
              </w:rPr>
              <w:t>p</w:t>
            </w:r>
            <w:r w:rsidRPr="00785793">
              <w:rPr>
                <w:rFonts w:ascii="Arial" w:hAnsi="Arial" w:cs="Arial"/>
                <w:sz w:val="20"/>
                <w:szCs w:val="20"/>
              </w:rPr>
              <w:t>askolos gavėjų rizikos įvertinimo ir reitingavimo procedūras</w:t>
            </w:r>
            <w:r>
              <w:rPr>
                <w:rFonts w:ascii="Arial" w:hAnsi="Arial" w:cs="Arial"/>
                <w:sz w:val="20"/>
                <w:szCs w:val="20"/>
              </w:rPr>
              <w:t>, užtikrinimo priemonių vertinimo tvarkas.</w:t>
            </w:r>
          </w:p>
        </w:tc>
        <w:tc>
          <w:tcPr>
            <w:tcW w:w="5103" w:type="dxa"/>
            <w:vMerge/>
          </w:tcPr>
          <w:p w14:paraId="028143BA" w14:textId="77777777" w:rsidR="00475078" w:rsidRPr="00EA317B" w:rsidRDefault="00475078">
            <w:pPr>
              <w:spacing w:after="0"/>
              <w:jc w:val="both"/>
              <w:rPr>
                <w:rFonts w:ascii="Arial" w:hAnsi="Arial" w:cs="Arial"/>
                <w:sz w:val="20"/>
                <w:szCs w:val="20"/>
              </w:rPr>
            </w:pPr>
          </w:p>
        </w:tc>
      </w:tr>
      <w:tr w:rsidR="00475078" w:rsidRPr="00EA317B" w14:paraId="330B94BD" w14:textId="77777777" w:rsidTr="00CD21BC">
        <w:trPr>
          <w:trHeight w:val="615"/>
        </w:trPr>
        <w:tc>
          <w:tcPr>
            <w:tcW w:w="2960" w:type="dxa"/>
            <w:vMerge/>
          </w:tcPr>
          <w:p w14:paraId="6187208D" w14:textId="77777777" w:rsidR="00475078" w:rsidRPr="00EA317B" w:rsidRDefault="00475078">
            <w:pPr>
              <w:spacing w:after="0"/>
              <w:jc w:val="both"/>
              <w:rPr>
                <w:rFonts w:ascii="Arial" w:hAnsi="Arial" w:cs="Arial"/>
                <w:b/>
                <w:bCs/>
                <w:sz w:val="20"/>
                <w:szCs w:val="20"/>
              </w:rPr>
            </w:pPr>
          </w:p>
        </w:tc>
        <w:tc>
          <w:tcPr>
            <w:tcW w:w="6958" w:type="dxa"/>
            <w:tcBorders>
              <w:top w:val="single" w:sz="4" w:space="0" w:color="auto"/>
            </w:tcBorders>
          </w:tcPr>
          <w:p w14:paraId="17F89BBD" w14:textId="700A0319" w:rsidR="00475078" w:rsidRPr="003B12B6" w:rsidRDefault="0007629D">
            <w:pPr>
              <w:spacing w:after="0" w:line="240" w:lineRule="auto"/>
              <w:jc w:val="both"/>
              <w:rPr>
                <w:rFonts w:ascii="Arial" w:hAnsi="Arial" w:cs="Arial"/>
                <w:sz w:val="20"/>
                <w:szCs w:val="20"/>
              </w:rPr>
            </w:pPr>
            <w:r w:rsidRPr="00EA317B">
              <w:rPr>
                <w:rFonts w:ascii="Arial" w:hAnsi="Arial" w:cs="Arial"/>
                <w:sz w:val="20"/>
                <w:szCs w:val="20"/>
              </w:rPr>
              <w:t xml:space="preserve">Turėti </w:t>
            </w:r>
            <w:r>
              <w:rPr>
                <w:rFonts w:ascii="Arial" w:hAnsi="Arial" w:cs="Arial"/>
                <w:sz w:val="20"/>
                <w:szCs w:val="20"/>
              </w:rPr>
              <w:t>p</w:t>
            </w:r>
            <w:r w:rsidRPr="00EA317B">
              <w:rPr>
                <w:rFonts w:ascii="Arial" w:hAnsi="Arial" w:cs="Arial"/>
                <w:sz w:val="20"/>
                <w:szCs w:val="20"/>
              </w:rPr>
              <w:t xml:space="preserve">askolų teikimo, stebėsenos, </w:t>
            </w:r>
            <w:r>
              <w:rPr>
                <w:rFonts w:ascii="Arial" w:hAnsi="Arial" w:cs="Arial"/>
                <w:sz w:val="20"/>
                <w:szCs w:val="20"/>
              </w:rPr>
              <w:t>p</w:t>
            </w:r>
            <w:r w:rsidRPr="00EA317B">
              <w:rPr>
                <w:rFonts w:ascii="Arial" w:hAnsi="Arial" w:cs="Arial"/>
                <w:sz w:val="20"/>
                <w:szCs w:val="20"/>
              </w:rPr>
              <w:t>askolų portfelio rizikos valdymo, skolų išieškojim</w:t>
            </w:r>
            <w:r>
              <w:rPr>
                <w:rFonts w:ascii="Arial" w:hAnsi="Arial" w:cs="Arial"/>
                <w:sz w:val="20"/>
                <w:szCs w:val="20"/>
              </w:rPr>
              <w:t xml:space="preserve">ą reglamentuojančias procedūras, tvarkas, </w:t>
            </w:r>
            <w:r w:rsidRPr="00EA317B">
              <w:rPr>
                <w:rFonts w:ascii="Arial" w:hAnsi="Arial" w:cs="Arial"/>
                <w:sz w:val="20"/>
                <w:szCs w:val="20"/>
              </w:rPr>
              <w:t>metodikas</w:t>
            </w:r>
            <w:r>
              <w:rPr>
                <w:rFonts w:ascii="Arial" w:hAnsi="Arial" w:cs="Arial"/>
                <w:sz w:val="20"/>
                <w:szCs w:val="20"/>
              </w:rPr>
              <w:t xml:space="preserve"> ir (ar) politikas.</w:t>
            </w:r>
          </w:p>
        </w:tc>
        <w:tc>
          <w:tcPr>
            <w:tcW w:w="5103" w:type="dxa"/>
            <w:vMerge/>
          </w:tcPr>
          <w:p w14:paraId="13EAD575" w14:textId="77777777" w:rsidR="00475078" w:rsidRPr="00EA317B" w:rsidRDefault="00475078">
            <w:pPr>
              <w:spacing w:after="0"/>
              <w:jc w:val="both"/>
              <w:rPr>
                <w:rFonts w:ascii="Arial" w:hAnsi="Arial" w:cs="Arial"/>
                <w:sz w:val="20"/>
                <w:szCs w:val="20"/>
              </w:rPr>
            </w:pPr>
          </w:p>
        </w:tc>
      </w:tr>
      <w:tr w:rsidR="00475078" w:rsidRPr="00EA317B" w14:paraId="780DDDAA" w14:textId="77777777" w:rsidTr="00CD21BC">
        <w:trPr>
          <w:trHeight w:val="483"/>
        </w:trPr>
        <w:tc>
          <w:tcPr>
            <w:tcW w:w="2960" w:type="dxa"/>
            <w:vMerge/>
          </w:tcPr>
          <w:p w14:paraId="5E55E914" w14:textId="77777777" w:rsidR="00475078" w:rsidRPr="00EA317B" w:rsidRDefault="00475078">
            <w:pPr>
              <w:spacing w:after="0"/>
              <w:jc w:val="both"/>
              <w:rPr>
                <w:rFonts w:ascii="Arial" w:hAnsi="Arial" w:cs="Arial"/>
                <w:b/>
                <w:bCs/>
                <w:sz w:val="20"/>
                <w:szCs w:val="20"/>
              </w:rPr>
            </w:pPr>
          </w:p>
        </w:tc>
        <w:tc>
          <w:tcPr>
            <w:tcW w:w="6958" w:type="dxa"/>
            <w:tcBorders>
              <w:top w:val="single" w:sz="4" w:space="0" w:color="auto"/>
            </w:tcBorders>
          </w:tcPr>
          <w:p w14:paraId="20DB9CFA" w14:textId="77777777" w:rsidR="00475078" w:rsidRPr="00EA317B" w:rsidRDefault="00475078">
            <w:pPr>
              <w:spacing w:after="0" w:line="240" w:lineRule="auto"/>
              <w:jc w:val="both"/>
              <w:rPr>
                <w:rFonts w:ascii="Arial" w:hAnsi="Arial" w:cs="Arial"/>
                <w:sz w:val="20"/>
                <w:szCs w:val="20"/>
              </w:rPr>
            </w:pPr>
            <w:r>
              <w:rPr>
                <w:rFonts w:ascii="Arial" w:hAnsi="Arial" w:cs="Arial"/>
                <w:sz w:val="20"/>
                <w:szCs w:val="20"/>
              </w:rPr>
              <w:t xml:space="preserve">Turėti tvarką ar politiką, kurioje būtų atskleistas FT ketinimas </w:t>
            </w:r>
            <w:r w:rsidRPr="00E32858">
              <w:rPr>
                <w:rFonts w:ascii="Arial" w:hAnsi="Arial" w:cs="Arial"/>
                <w:sz w:val="20"/>
                <w:szCs w:val="20"/>
              </w:rPr>
              <w:t>įgyvendinti aplinkos, socialinio ir įmonių valdymo (ESG) principus</w:t>
            </w:r>
            <w:r>
              <w:rPr>
                <w:rFonts w:ascii="Arial" w:hAnsi="Arial" w:cs="Arial"/>
                <w:sz w:val="20"/>
                <w:szCs w:val="20"/>
              </w:rPr>
              <w:t>.</w:t>
            </w:r>
          </w:p>
        </w:tc>
        <w:tc>
          <w:tcPr>
            <w:tcW w:w="5103" w:type="dxa"/>
            <w:vMerge/>
          </w:tcPr>
          <w:p w14:paraId="44BBEA07" w14:textId="77777777" w:rsidR="00475078" w:rsidRPr="00EA317B" w:rsidRDefault="00475078">
            <w:pPr>
              <w:spacing w:after="0"/>
              <w:jc w:val="both"/>
              <w:rPr>
                <w:rFonts w:ascii="Arial" w:hAnsi="Arial" w:cs="Arial"/>
                <w:sz w:val="20"/>
                <w:szCs w:val="20"/>
              </w:rPr>
            </w:pPr>
          </w:p>
        </w:tc>
      </w:tr>
      <w:tr w:rsidR="00475078" w:rsidRPr="00EA317B" w14:paraId="4AF1DB19" w14:textId="77777777" w:rsidTr="00AF2E87">
        <w:trPr>
          <w:trHeight w:val="974"/>
        </w:trPr>
        <w:tc>
          <w:tcPr>
            <w:tcW w:w="2960" w:type="dxa"/>
            <w:vMerge w:val="restart"/>
            <w:tcBorders>
              <w:bottom w:val="single" w:sz="4" w:space="0" w:color="auto"/>
            </w:tcBorders>
          </w:tcPr>
          <w:p w14:paraId="46FDBBC4" w14:textId="161C8D71" w:rsidR="00475078" w:rsidRPr="00EA317B" w:rsidRDefault="00475078" w:rsidP="00AF2E87">
            <w:pPr>
              <w:spacing w:after="0" w:line="240" w:lineRule="auto"/>
              <w:jc w:val="both"/>
              <w:rPr>
                <w:rFonts w:ascii="Arial" w:hAnsi="Arial" w:cs="Arial"/>
                <w:b/>
                <w:bCs/>
                <w:sz w:val="20"/>
                <w:szCs w:val="20"/>
              </w:rPr>
            </w:pPr>
            <w:r w:rsidRPr="00EA317B">
              <w:rPr>
                <w:rFonts w:ascii="Arial" w:hAnsi="Arial" w:cs="Arial"/>
                <w:b/>
                <w:bCs/>
                <w:sz w:val="20"/>
                <w:szCs w:val="20"/>
              </w:rPr>
              <w:t xml:space="preserve">Tvarkos ir procedūros tinkamam </w:t>
            </w:r>
            <w:r w:rsidR="00AF2E87">
              <w:rPr>
                <w:rFonts w:ascii="Arial" w:hAnsi="Arial" w:cs="Arial"/>
                <w:b/>
                <w:bCs/>
                <w:sz w:val="20"/>
                <w:szCs w:val="20"/>
              </w:rPr>
              <w:t>Dvišalės s</w:t>
            </w:r>
            <w:r w:rsidRPr="00EA317B">
              <w:rPr>
                <w:rFonts w:ascii="Arial" w:hAnsi="Arial" w:cs="Arial"/>
                <w:b/>
                <w:bCs/>
                <w:sz w:val="20"/>
                <w:szCs w:val="20"/>
              </w:rPr>
              <w:t>utarties įgyvendinimui</w:t>
            </w:r>
            <w:r w:rsidR="00AF2E87">
              <w:rPr>
                <w:rFonts w:ascii="Arial" w:hAnsi="Arial" w:cs="Arial"/>
                <w:b/>
                <w:bCs/>
                <w:sz w:val="20"/>
                <w:szCs w:val="20"/>
              </w:rPr>
              <w:t xml:space="preserve"> </w:t>
            </w:r>
            <w:r w:rsidRPr="00EA317B">
              <w:rPr>
                <w:rFonts w:ascii="Arial" w:hAnsi="Arial" w:cs="Arial"/>
                <w:b/>
                <w:bCs/>
                <w:sz w:val="20"/>
                <w:szCs w:val="20"/>
              </w:rPr>
              <w:t>ir administravimui</w:t>
            </w:r>
          </w:p>
        </w:tc>
        <w:tc>
          <w:tcPr>
            <w:tcW w:w="6958" w:type="dxa"/>
            <w:tcBorders>
              <w:top w:val="single" w:sz="4" w:space="0" w:color="auto"/>
              <w:bottom w:val="single" w:sz="4" w:space="0" w:color="auto"/>
            </w:tcBorders>
          </w:tcPr>
          <w:p w14:paraId="0F193588" w14:textId="77777777" w:rsidR="00475078" w:rsidRPr="00EA317B" w:rsidRDefault="00475078">
            <w:pPr>
              <w:spacing w:after="0" w:line="240" w:lineRule="auto"/>
              <w:jc w:val="both"/>
              <w:rPr>
                <w:rFonts w:ascii="Arial" w:hAnsi="Arial" w:cs="Arial"/>
                <w:sz w:val="20"/>
                <w:szCs w:val="20"/>
              </w:rPr>
            </w:pPr>
            <w:r w:rsidRPr="00EA317B">
              <w:rPr>
                <w:rFonts w:ascii="Arial" w:hAnsi="Arial" w:cs="Arial"/>
                <w:sz w:val="20"/>
                <w:szCs w:val="20"/>
              </w:rPr>
              <w:t xml:space="preserve">Turėti administracines ir apskaitos procedūras, elektroninių duomenų apdorojimo kontrolės ir apsaugos priemones, kurios yra patikimos ir gali pateikti informaciją apie visas </w:t>
            </w:r>
            <w:r>
              <w:rPr>
                <w:rFonts w:ascii="Arial" w:hAnsi="Arial" w:cs="Arial"/>
                <w:sz w:val="20"/>
                <w:szCs w:val="20"/>
              </w:rPr>
              <w:t>Paskolas</w:t>
            </w:r>
            <w:r w:rsidRPr="00EA317B">
              <w:rPr>
                <w:rFonts w:ascii="Arial" w:hAnsi="Arial" w:cs="Arial"/>
                <w:sz w:val="20"/>
                <w:szCs w:val="20"/>
              </w:rPr>
              <w:t>, jų turinį, laiką ir vietą, kad būtų galima nustatyti, ar finansavimas suteiktas pagal nustatytus reikalavimus</w:t>
            </w:r>
            <w:r>
              <w:rPr>
                <w:rFonts w:ascii="Arial" w:hAnsi="Arial" w:cs="Arial"/>
                <w:sz w:val="20"/>
                <w:szCs w:val="20"/>
              </w:rPr>
              <w:t>.</w:t>
            </w:r>
          </w:p>
        </w:tc>
        <w:tc>
          <w:tcPr>
            <w:tcW w:w="5103" w:type="dxa"/>
            <w:vMerge w:val="restart"/>
          </w:tcPr>
          <w:p w14:paraId="1FAD0051" w14:textId="4DBC1780" w:rsidR="00475078" w:rsidRPr="00505350" w:rsidRDefault="00475078">
            <w:pPr>
              <w:spacing w:after="0" w:line="240" w:lineRule="auto"/>
              <w:jc w:val="both"/>
              <w:rPr>
                <w:rFonts w:ascii="Arial" w:hAnsi="Arial" w:cs="Arial"/>
                <w:sz w:val="20"/>
                <w:szCs w:val="20"/>
              </w:rPr>
            </w:pPr>
          </w:p>
        </w:tc>
      </w:tr>
      <w:tr w:rsidR="00475078" w:rsidRPr="00EA317B" w14:paraId="67722F9E" w14:textId="77777777" w:rsidTr="00AF2E87">
        <w:trPr>
          <w:trHeight w:val="420"/>
        </w:trPr>
        <w:tc>
          <w:tcPr>
            <w:tcW w:w="2960" w:type="dxa"/>
            <w:vMerge/>
          </w:tcPr>
          <w:p w14:paraId="3B6F2659" w14:textId="77777777" w:rsidR="00475078" w:rsidRPr="00EA317B" w:rsidRDefault="00475078">
            <w:pPr>
              <w:spacing w:after="0" w:line="240" w:lineRule="auto"/>
              <w:jc w:val="both"/>
              <w:rPr>
                <w:rFonts w:ascii="Arial" w:hAnsi="Arial" w:cs="Arial"/>
                <w:b/>
                <w:bCs/>
                <w:sz w:val="20"/>
                <w:szCs w:val="20"/>
              </w:rPr>
            </w:pPr>
          </w:p>
        </w:tc>
        <w:tc>
          <w:tcPr>
            <w:tcW w:w="6958" w:type="dxa"/>
            <w:tcBorders>
              <w:top w:val="single" w:sz="4" w:space="0" w:color="auto"/>
              <w:bottom w:val="single" w:sz="4" w:space="0" w:color="auto"/>
            </w:tcBorders>
          </w:tcPr>
          <w:p w14:paraId="321EFD20" w14:textId="2B387013" w:rsidR="00475078" w:rsidRPr="00EA317B" w:rsidRDefault="00475078">
            <w:pPr>
              <w:spacing w:after="0" w:line="240" w:lineRule="auto"/>
              <w:jc w:val="both"/>
              <w:rPr>
                <w:rFonts w:ascii="Arial" w:hAnsi="Arial" w:cs="Arial"/>
                <w:sz w:val="20"/>
                <w:szCs w:val="20"/>
              </w:rPr>
            </w:pPr>
            <w:r w:rsidRPr="0066773D">
              <w:rPr>
                <w:rFonts w:ascii="Arial" w:hAnsi="Arial" w:cs="Arial"/>
                <w:sz w:val="20"/>
                <w:szCs w:val="20"/>
              </w:rPr>
              <w:t>Turėti dokumentų saugojimo sistemą</w:t>
            </w:r>
            <w:r>
              <w:rPr>
                <w:rFonts w:ascii="Arial" w:hAnsi="Arial" w:cs="Arial"/>
                <w:sz w:val="20"/>
                <w:szCs w:val="20"/>
              </w:rPr>
              <w:t>.</w:t>
            </w:r>
          </w:p>
        </w:tc>
        <w:tc>
          <w:tcPr>
            <w:tcW w:w="5103" w:type="dxa"/>
            <w:vMerge/>
          </w:tcPr>
          <w:p w14:paraId="08CACEF5" w14:textId="77777777" w:rsidR="00475078" w:rsidRPr="00EA317B" w:rsidRDefault="00475078">
            <w:pPr>
              <w:spacing w:after="0" w:line="240" w:lineRule="auto"/>
              <w:jc w:val="both"/>
              <w:rPr>
                <w:rFonts w:ascii="Arial" w:hAnsi="Arial" w:cs="Arial"/>
                <w:sz w:val="20"/>
                <w:szCs w:val="20"/>
              </w:rPr>
            </w:pPr>
          </w:p>
        </w:tc>
      </w:tr>
      <w:tr w:rsidR="00475078" w:rsidRPr="00EA317B" w14:paraId="76380CCB" w14:textId="77777777" w:rsidTr="00CD21BC">
        <w:trPr>
          <w:trHeight w:val="407"/>
        </w:trPr>
        <w:tc>
          <w:tcPr>
            <w:tcW w:w="2960" w:type="dxa"/>
            <w:vMerge/>
          </w:tcPr>
          <w:p w14:paraId="2299BD75" w14:textId="77777777" w:rsidR="00475078" w:rsidRPr="00EA317B" w:rsidRDefault="00475078">
            <w:pPr>
              <w:spacing w:after="0" w:line="240" w:lineRule="auto"/>
              <w:jc w:val="both"/>
              <w:rPr>
                <w:rFonts w:ascii="Arial" w:hAnsi="Arial" w:cs="Arial"/>
                <w:sz w:val="20"/>
                <w:szCs w:val="20"/>
              </w:rPr>
            </w:pPr>
          </w:p>
        </w:tc>
        <w:tc>
          <w:tcPr>
            <w:tcW w:w="6958" w:type="dxa"/>
            <w:tcBorders>
              <w:top w:val="single" w:sz="4" w:space="0" w:color="auto"/>
              <w:bottom w:val="single" w:sz="4" w:space="0" w:color="auto"/>
            </w:tcBorders>
          </w:tcPr>
          <w:p w14:paraId="7F05EB0C" w14:textId="5A887880" w:rsidR="00475078" w:rsidRPr="00EA317B" w:rsidRDefault="00475078">
            <w:pPr>
              <w:spacing w:after="0" w:line="240" w:lineRule="auto"/>
              <w:jc w:val="both"/>
              <w:rPr>
                <w:rFonts w:ascii="Arial" w:hAnsi="Arial" w:cs="Arial"/>
                <w:sz w:val="20"/>
                <w:szCs w:val="20"/>
              </w:rPr>
            </w:pPr>
            <w:r w:rsidRPr="0066773D">
              <w:rPr>
                <w:rFonts w:ascii="Arial" w:hAnsi="Arial" w:cs="Arial"/>
                <w:sz w:val="20"/>
                <w:szCs w:val="20"/>
              </w:rPr>
              <w:t>Turėti duomenų, susijusių su paskolų finansavimu, kaupimo ir valdymo sistemą</w:t>
            </w:r>
            <w:r>
              <w:rPr>
                <w:rFonts w:ascii="Arial" w:hAnsi="Arial" w:cs="Arial"/>
                <w:sz w:val="20"/>
                <w:szCs w:val="20"/>
              </w:rPr>
              <w:t>.</w:t>
            </w:r>
          </w:p>
        </w:tc>
        <w:tc>
          <w:tcPr>
            <w:tcW w:w="5103" w:type="dxa"/>
            <w:vMerge/>
          </w:tcPr>
          <w:p w14:paraId="0E0F262C" w14:textId="77777777" w:rsidR="00475078" w:rsidRPr="00EA317B" w:rsidRDefault="00475078">
            <w:pPr>
              <w:spacing w:after="0" w:line="240" w:lineRule="auto"/>
              <w:jc w:val="both"/>
              <w:rPr>
                <w:rFonts w:ascii="Arial" w:hAnsi="Arial" w:cs="Arial"/>
                <w:sz w:val="20"/>
                <w:szCs w:val="20"/>
              </w:rPr>
            </w:pPr>
          </w:p>
        </w:tc>
      </w:tr>
      <w:tr w:rsidR="00475078" w:rsidRPr="007046D6" w14:paraId="7DFC5442" w14:textId="77777777" w:rsidTr="00CD21BC">
        <w:trPr>
          <w:trHeight w:val="1362"/>
        </w:trPr>
        <w:tc>
          <w:tcPr>
            <w:tcW w:w="2960" w:type="dxa"/>
            <w:vMerge/>
          </w:tcPr>
          <w:p w14:paraId="5F4FCB65" w14:textId="77777777" w:rsidR="00475078" w:rsidRPr="00EA317B" w:rsidRDefault="00475078">
            <w:pPr>
              <w:spacing w:after="0" w:line="240" w:lineRule="auto"/>
              <w:jc w:val="both"/>
              <w:rPr>
                <w:rFonts w:ascii="Arial" w:hAnsi="Arial" w:cs="Arial"/>
                <w:sz w:val="20"/>
                <w:szCs w:val="20"/>
              </w:rPr>
            </w:pPr>
          </w:p>
        </w:tc>
        <w:tc>
          <w:tcPr>
            <w:tcW w:w="6958" w:type="dxa"/>
            <w:tcBorders>
              <w:top w:val="single" w:sz="4" w:space="0" w:color="auto"/>
              <w:bottom w:val="single" w:sz="4" w:space="0" w:color="auto"/>
            </w:tcBorders>
          </w:tcPr>
          <w:p w14:paraId="133AC114" w14:textId="443AA75E" w:rsidR="00475078" w:rsidRPr="00EA317B" w:rsidRDefault="00475078">
            <w:pPr>
              <w:spacing w:after="0" w:line="240" w:lineRule="auto"/>
              <w:jc w:val="both"/>
              <w:rPr>
                <w:rFonts w:ascii="Arial" w:hAnsi="Arial" w:cs="Arial"/>
                <w:sz w:val="20"/>
                <w:szCs w:val="20"/>
              </w:rPr>
            </w:pPr>
            <w:r w:rsidRPr="0066773D">
              <w:rPr>
                <w:rFonts w:ascii="Arial" w:hAnsi="Arial" w:cs="Arial"/>
                <w:sz w:val="20"/>
                <w:szCs w:val="20"/>
              </w:rPr>
              <w:t xml:space="preserve">Pateikiama informacija apie bendradarbiavimo sutarties įgyvendinimo kontrolės mechanizmą, t. y. turi būti pateikta informacija apie tai, kaip bus užtikrinama, kad </w:t>
            </w:r>
            <w:r w:rsidR="00542CCB">
              <w:rPr>
                <w:rFonts w:ascii="Arial" w:hAnsi="Arial" w:cs="Arial"/>
                <w:sz w:val="20"/>
                <w:szCs w:val="20"/>
              </w:rPr>
              <w:t>Dvišalė s</w:t>
            </w:r>
            <w:r w:rsidRPr="0066773D">
              <w:rPr>
                <w:rFonts w:ascii="Arial" w:hAnsi="Arial" w:cs="Arial"/>
                <w:sz w:val="20"/>
                <w:szCs w:val="20"/>
              </w:rPr>
              <w:t xml:space="preserve">utartis būtų įgyvendinama tinkamai, kokių priemonių bus imtasi, kad </w:t>
            </w:r>
            <w:r w:rsidR="00545B04">
              <w:rPr>
                <w:rFonts w:ascii="Arial" w:hAnsi="Arial" w:cs="Arial"/>
                <w:sz w:val="20"/>
                <w:szCs w:val="20"/>
              </w:rPr>
              <w:t xml:space="preserve">iš </w:t>
            </w:r>
            <w:r w:rsidR="001C2122">
              <w:rPr>
                <w:rFonts w:ascii="Arial" w:hAnsi="Arial" w:cs="Arial"/>
                <w:sz w:val="20"/>
                <w:szCs w:val="20"/>
              </w:rPr>
              <w:t>ŽPRPF</w:t>
            </w:r>
            <w:r>
              <w:rPr>
                <w:rFonts w:ascii="Arial" w:hAnsi="Arial" w:cs="Arial"/>
                <w:sz w:val="20"/>
                <w:szCs w:val="20"/>
              </w:rPr>
              <w:t xml:space="preserve"> priemon</w:t>
            </w:r>
            <w:r w:rsidR="00545B04">
              <w:rPr>
                <w:rFonts w:ascii="Arial" w:hAnsi="Arial" w:cs="Arial"/>
                <w:sz w:val="20"/>
                <w:szCs w:val="20"/>
              </w:rPr>
              <w:t>ės lėšų</w:t>
            </w:r>
            <w:r>
              <w:rPr>
                <w:rFonts w:ascii="Arial" w:hAnsi="Arial" w:cs="Arial"/>
                <w:sz w:val="20"/>
                <w:szCs w:val="20"/>
              </w:rPr>
              <w:t xml:space="preserve"> </w:t>
            </w:r>
            <w:r w:rsidRPr="0066773D">
              <w:rPr>
                <w:rFonts w:ascii="Arial" w:hAnsi="Arial" w:cs="Arial"/>
                <w:sz w:val="20"/>
                <w:szCs w:val="20"/>
              </w:rPr>
              <w:t xml:space="preserve">būtų </w:t>
            </w:r>
            <w:r w:rsidR="001C0ED6">
              <w:rPr>
                <w:rFonts w:ascii="Arial" w:hAnsi="Arial" w:cs="Arial"/>
                <w:sz w:val="20"/>
                <w:szCs w:val="20"/>
              </w:rPr>
              <w:t>suteiktos</w:t>
            </w:r>
            <w:r w:rsidRPr="0066773D">
              <w:rPr>
                <w:rFonts w:ascii="Arial" w:hAnsi="Arial" w:cs="Arial"/>
                <w:sz w:val="20"/>
                <w:szCs w:val="20"/>
              </w:rPr>
              <w:t xml:space="preserve"> tik tinkamos Paskolos tinkamiems Paskol</w:t>
            </w:r>
            <w:r w:rsidR="009A6C79">
              <w:rPr>
                <w:rFonts w:ascii="Arial" w:hAnsi="Arial" w:cs="Arial"/>
                <w:sz w:val="20"/>
                <w:szCs w:val="20"/>
              </w:rPr>
              <w:t>ų</w:t>
            </w:r>
            <w:r w:rsidRPr="0066773D">
              <w:rPr>
                <w:rFonts w:ascii="Arial" w:hAnsi="Arial" w:cs="Arial"/>
                <w:sz w:val="20"/>
                <w:szCs w:val="20"/>
              </w:rPr>
              <w:t xml:space="preserve"> gavėjams ir Paskol</w:t>
            </w:r>
            <w:r w:rsidR="009A6C79">
              <w:rPr>
                <w:rFonts w:ascii="Arial" w:hAnsi="Arial" w:cs="Arial"/>
                <w:sz w:val="20"/>
                <w:szCs w:val="20"/>
              </w:rPr>
              <w:t>ų</w:t>
            </w:r>
            <w:r w:rsidRPr="0066773D">
              <w:rPr>
                <w:rFonts w:ascii="Arial" w:hAnsi="Arial" w:cs="Arial"/>
                <w:sz w:val="20"/>
                <w:szCs w:val="20"/>
              </w:rPr>
              <w:t xml:space="preserve"> lėšos būtų panaudojamos pagal paskirtį</w:t>
            </w:r>
            <w:r w:rsidR="00923AFA">
              <w:rPr>
                <w:rFonts w:ascii="Arial" w:hAnsi="Arial" w:cs="Arial"/>
                <w:sz w:val="20"/>
                <w:szCs w:val="20"/>
              </w:rPr>
              <w:t>.</w:t>
            </w:r>
          </w:p>
        </w:tc>
        <w:tc>
          <w:tcPr>
            <w:tcW w:w="5103" w:type="dxa"/>
            <w:vMerge/>
          </w:tcPr>
          <w:p w14:paraId="3E37CE91" w14:textId="77777777" w:rsidR="00475078" w:rsidRPr="00EA317B" w:rsidRDefault="00475078">
            <w:pPr>
              <w:spacing w:after="0" w:line="240" w:lineRule="auto"/>
              <w:jc w:val="both"/>
              <w:rPr>
                <w:rFonts w:ascii="Arial" w:hAnsi="Arial" w:cs="Arial"/>
                <w:sz w:val="20"/>
                <w:szCs w:val="20"/>
              </w:rPr>
            </w:pPr>
          </w:p>
        </w:tc>
      </w:tr>
      <w:tr w:rsidR="00475078" w:rsidRPr="00EA317B" w14:paraId="1D582ADC" w14:textId="77777777" w:rsidTr="00CD21BC">
        <w:trPr>
          <w:trHeight w:val="673"/>
        </w:trPr>
        <w:tc>
          <w:tcPr>
            <w:tcW w:w="2960" w:type="dxa"/>
            <w:tcBorders>
              <w:top w:val="single" w:sz="4" w:space="0" w:color="auto"/>
              <w:bottom w:val="single" w:sz="4" w:space="0" w:color="auto"/>
            </w:tcBorders>
          </w:tcPr>
          <w:p w14:paraId="54396209" w14:textId="77777777" w:rsidR="00475078" w:rsidRPr="00C35AF8" w:rsidRDefault="00475078">
            <w:pPr>
              <w:spacing w:after="0" w:line="240" w:lineRule="auto"/>
              <w:jc w:val="both"/>
              <w:rPr>
                <w:rFonts w:ascii="Arial" w:hAnsi="Arial" w:cs="Arial"/>
                <w:b/>
                <w:bCs/>
                <w:sz w:val="20"/>
                <w:szCs w:val="20"/>
              </w:rPr>
            </w:pPr>
            <w:r w:rsidRPr="00C35AF8">
              <w:rPr>
                <w:rFonts w:ascii="Arial" w:hAnsi="Arial" w:cs="Arial"/>
                <w:b/>
                <w:bCs/>
                <w:sz w:val="20"/>
                <w:szCs w:val="20"/>
              </w:rPr>
              <w:lastRenderedPageBreak/>
              <w:t>Pinigų plovimo ir (ar) teroristų finansavimo prevencija</w:t>
            </w:r>
          </w:p>
        </w:tc>
        <w:tc>
          <w:tcPr>
            <w:tcW w:w="6958" w:type="dxa"/>
            <w:tcBorders>
              <w:top w:val="single" w:sz="4" w:space="0" w:color="auto"/>
              <w:bottom w:val="single" w:sz="4" w:space="0" w:color="auto"/>
            </w:tcBorders>
          </w:tcPr>
          <w:p w14:paraId="3872C910" w14:textId="0698EA12" w:rsidR="00475078" w:rsidRPr="0066773D" w:rsidRDefault="00596C7A">
            <w:pPr>
              <w:spacing w:after="0" w:line="240" w:lineRule="auto"/>
              <w:jc w:val="both"/>
              <w:rPr>
                <w:rFonts w:ascii="Arial" w:hAnsi="Arial" w:cs="Arial"/>
                <w:sz w:val="20"/>
                <w:szCs w:val="20"/>
              </w:rPr>
            </w:pPr>
            <w:r w:rsidRPr="5EC7329F">
              <w:rPr>
                <w:rFonts w:ascii="Arial" w:hAnsi="Arial" w:cs="Arial"/>
                <w:sz w:val="20"/>
                <w:szCs w:val="20"/>
              </w:rPr>
              <w:t>Turėti ir įgyvendinti procedūras, kuriose yra numatyti procesai pinigų plovimo ir</w:t>
            </w:r>
            <w:r w:rsidR="00143F6C">
              <w:rPr>
                <w:rFonts w:ascii="Arial" w:hAnsi="Arial" w:cs="Arial"/>
                <w:sz w:val="20"/>
                <w:szCs w:val="20"/>
              </w:rPr>
              <w:t xml:space="preserve"> </w:t>
            </w:r>
            <w:r w:rsidRPr="5EC7329F">
              <w:rPr>
                <w:rFonts w:ascii="Arial" w:hAnsi="Arial" w:cs="Arial"/>
                <w:sz w:val="20"/>
                <w:szCs w:val="20"/>
              </w:rPr>
              <w:t>teroristų finansavimo rizikai vertinti ir valdyti taip, kaip tai nustatyta Lietuvos Respublikos Pinigų plovimo ir teroristų finansavimo prevencijos įstatyme</w:t>
            </w:r>
            <w:r>
              <w:rPr>
                <w:rFonts w:ascii="Arial" w:hAnsi="Arial" w:cs="Arial"/>
                <w:sz w:val="20"/>
                <w:szCs w:val="20"/>
              </w:rPr>
              <w:t>.</w:t>
            </w:r>
          </w:p>
        </w:tc>
        <w:tc>
          <w:tcPr>
            <w:tcW w:w="5103" w:type="dxa"/>
            <w:tcBorders>
              <w:top w:val="single" w:sz="4" w:space="0" w:color="auto"/>
              <w:bottom w:val="single" w:sz="4" w:space="0" w:color="auto"/>
            </w:tcBorders>
          </w:tcPr>
          <w:p w14:paraId="5EDB47A3" w14:textId="37C64370" w:rsidR="00475078" w:rsidRPr="00E12881" w:rsidRDefault="00475078">
            <w:pPr>
              <w:spacing w:after="0" w:line="240" w:lineRule="auto"/>
              <w:jc w:val="both"/>
              <w:rPr>
                <w:rFonts w:ascii="Arial" w:hAnsi="Arial" w:cs="Arial"/>
                <w:sz w:val="20"/>
                <w:szCs w:val="20"/>
              </w:rPr>
            </w:pPr>
          </w:p>
        </w:tc>
      </w:tr>
      <w:tr w:rsidR="00475078" w:rsidRPr="00EA317B" w14:paraId="72A31D85" w14:textId="77777777" w:rsidTr="00CD21BC">
        <w:trPr>
          <w:trHeight w:val="2958"/>
        </w:trPr>
        <w:tc>
          <w:tcPr>
            <w:tcW w:w="2960" w:type="dxa"/>
            <w:tcBorders>
              <w:top w:val="single" w:sz="4" w:space="0" w:color="auto"/>
              <w:bottom w:val="single" w:sz="4" w:space="0" w:color="auto"/>
            </w:tcBorders>
          </w:tcPr>
          <w:p w14:paraId="5A70E9F3" w14:textId="77777777" w:rsidR="00475078" w:rsidRPr="00C35AF8" w:rsidRDefault="00475078">
            <w:pPr>
              <w:spacing w:after="0" w:line="240" w:lineRule="auto"/>
              <w:jc w:val="both"/>
              <w:rPr>
                <w:rFonts w:ascii="Arial" w:hAnsi="Arial" w:cs="Arial"/>
                <w:b/>
                <w:bCs/>
                <w:sz w:val="20"/>
                <w:szCs w:val="20"/>
              </w:rPr>
            </w:pPr>
            <w:r w:rsidRPr="00B7646F">
              <w:rPr>
                <w:rFonts w:ascii="Arial" w:hAnsi="Arial" w:cs="Arial"/>
                <w:b/>
                <w:bCs/>
                <w:sz w:val="20"/>
                <w:szCs w:val="20"/>
              </w:rPr>
              <w:t>Mokesčių vengimo prevencija</w:t>
            </w:r>
            <w:r>
              <w:rPr>
                <w:rFonts w:ascii="Arial" w:hAnsi="Arial" w:cs="Arial"/>
                <w:b/>
                <w:bCs/>
                <w:sz w:val="20"/>
                <w:szCs w:val="20"/>
              </w:rPr>
              <w:t xml:space="preserve"> ir tinkamo finansavimo užtikrinimas</w:t>
            </w:r>
          </w:p>
        </w:tc>
        <w:tc>
          <w:tcPr>
            <w:tcW w:w="6958" w:type="dxa"/>
            <w:tcBorders>
              <w:top w:val="single" w:sz="4" w:space="0" w:color="auto"/>
              <w:bottom w:val="single" w:sz="4" w:space="0" w:color="auto"/>
            </w:tcBorders>
          </w:tcPr>
          <w:p w14:paraId="7FEFD498" w14:textId="77777777" w:rsidR="008F4700" w:rsidRDefault="00475078" w:rsidP="00202A79">
            <w:pPr>
              <w:spacing w:after="0" w:line="240" w:lineRule="auto"/>
              <w:jc w:val="both"/>
              <w:rPr>
                <w:rFonts w:ascii="Arial" w:hAnsi="Arial" w:cs="Arial"/>
                <w:sz w:val="20"/>
                <w:szCs w:val="20"/>
              </w:rPr>
            </w:pPr>
            <w:r>
              <w:rPr>
                <w:rFonts w:ascii="Arial" w:hAnsi="Arial" w:cs="Arial"/>
                <w:sz w:val="20"/>
                <w:szCs w:val="20"/>
              </w:rPr>
              <w:t>T</w:t>
            </w:r>
            <w:r w:rsidRPr="00B7646F">
              <w:rPr>
                <w:rFonts w:ascii="Arial" w:hAnsi="Arial" w:cs="Arial"/>
                <w:sz w:val="20"/>
                <w:szCs w:val="20"/>
              </w:rPr>
              <w:t xml:space="preserve">uri turėti nustatytas procedūras, kurios užtikrintų, jog </w:t>
            </w:r>
            <w:r>
              <w:rPr>
                <w:rFonts w:ascii="Arial" w:hAnsi="Arial" w:cs="Arial"/>
                <w:sz w:val="20"/>
                <w:szCs w:val="20"/>
              </w:rPr>
              <w:t>verslo subjektui</w:t>
            </w:r>
            <w:r w:rsidRPr="00B7646F">
              <w:rPr>
                <w:rFonts w:ascii="Arial" w:hAnsi="Arial" w:cs="Arial"/>
                <w:sz w:val="20"/>
                <w:szCs w:val="20"/>
              </w:rPr>
              <w:t xml:space="preserve"> net</w:t>
            </w:r>
            <w:r>
              <w:rPr>
                <w:rFonts w:ascii="Arial" w:hAnsi="Arial" w:cs="Arial"/>
                <w:sz w:val="20"/>
                <w:szCs w:val="20"/>
              </w:rPr>
              <w:t>e</w:t>
            </w:r>
            <w:r w:rsidRPr="00B7646F">
              <w:rPr>
                <w:rFonts w:ascii="Arial" w:hAnsi="Arial" w:cs="Arial"/>
                <w:sz w:val="20"/>
                <w:szCs w:val="20"/>
              </w:rPr>
              <w:t>ik</w:t>
            </w:r>
            <w:r>
              <w:rPr>
                <w:rFonts w:ascii="Arial" w:hAnsi="Arial" w:cs="Arial"/>
                <w:sz w:val="20"/>
                <w:szCs w:val="20"/>
              </w:rPr>
              <w:t>ia</w:t>
            </w:r>
            <w:r w:rsidRPr="00B7646F">
              <w:rPr>
                <w:rFonts w:ascii="Arial" w:hAnsi="Arial" w:cs="Arial"/>
                <w:sz w:val="20"/>
                <w:szCs w:val="20"/>
              </w:rPr>
              <w:t>mas finansavimas, jeigu</w:t>
            </w:r>
            <w:r w:rsidR="008F4700">
              <w:rPr>
                <w:rFonts w:ascii="Arial" w:hAnsi="Arial" w:cs="Arial"/>
                <w:sz w:val="20"/>
                <w:szCs w:val="20"/>
              </w:rPr>
              <w:t>:</w:t>
            </w:r>
          </w:p>
          <w:p w14:paraId="043638FE" w14:textId="75A82406" w:rsidR="00475078" w:rsidRPr="00122548" w:rsidRDefault="008F4700" w:rsidP="00922DB3">
            <w:pPr>
              <w:tabs>
                <w:tab w:val="left" w:pos="189"/>
              </w:tabs>
              <w:spacing w:after="0" w:line="240" w:lineRule="auto"/>
              <w:jc w:val="both"/>
              <w:rPr>
                <w:rFonts w:ascii="Arial" w:hAnsi="Arial" w:cs="Arial"/>
                <w:sz w:val="20"/>
                <w:szCs w:val="20"/>
              </w:rPr>
            </w:pPr>
            <w:r>
              <w:rPr>
                <w:rFonts w:ascii="Arial" w:hAnsi="Arial" w:cs="Arial"/>
                <w:sz w:val="20"/>
                <w:szCs w:val="20"/>
              </w:rPr>
              <w:t>-</w:t>
            </w:r>
            <w:r w:rsidR="00202A79">
              <w:rPr>
                <w:rFonts w:ascii="Arial" w:hAnsi="Arial" w:cs="Arial"/>
                <w:sz w:val="20"/>
                <w:szCs w:val="20"/>
              </w:rPr>
              <w:t xml:space="preserve"> </w:t>
            </w:r>
            <w:r w:rsidR="00922DB3">
              <w:rPr>
                <w:rFonts w:ascii="Arial" w:hAnsi="Arial" w:cs="Arial"/>
                <w:sz w:val="20"/>
                <w:szCs w:val="20"/>
              </w:rPr>
              <w:t xml:space="preserve"> </w:t>
            </w:r>
            <w:r w:rsidR="00475078" w:rsidRPr="00122548">
              <w:rPr>
                <w:rFonts w:ascii="Arial" w:hAnsi="Arial" w:cs="Arial"/>
                <w:sz w:val="20"/>
                <w:szCs w:val="20"/>
              </w:rPr>
              <w:t>Verslo subjektui iškelta bankroto ir (ar) restruktūrizavimo byla pagal Lietuvos Respublikos juridinių asmenų nemokumo įstatymą arba verslininko, kaip jis apibrėžtas</w:t>
            </w:r>
            <w:r w:rsidR="00143F6C">
              <w:rPr>
                <w:rFonts w:ascii="Arial" w:hAnsi="Arial" w:cs="Arial"/>
                <w:sz w:val="20"/>
                <w:szCs w:val="20"/>
              </w:rPr>
              <w:t xml:space="preserve"> </w:t>
            </w:r>
            <w:r w:rsidR="00475078" w:rsidRPr="00122548">
              <w:rPr>
                <w:rFonts w:ascii="Arial" w:hAnsi="Arial" w:cs="Arial"/>
                <w:sz w:val="20"/>
                <w:szCs w:val="20"/>
              </w:rPr>
              <w:t xml:space="preserve">SVV įstatymo 2 straipsnio 21 dalyje, atveju – jam iškelta fizinio asmens bankroto byla pagal Lietuvos Respublikos fizinių asmenų bankroto įstatymą; </w:t>
            </w:r>
          </w:p>
          <w:p w14:paraId="24E37600" w14:textId="48A58CD5" w:rsidR="00475078" w:rsidRPr="008F4700" w:rsidRDefault="6B696364" w:rsidP="008F4700">
            <w:pPr>
              <w:pStyle w:val="ListParagraph"/>
              <w:numPr>
                <w:ilvl w:val="0"/>
                <w:numId w:val="12"/>
              </w:numPr>
              <w:tabs>
                <w:tab w:val="left" w:pos="155"/>
              </w:tabs>
              <w:spacing w:after="0" w:line="240" w:lineRule="auto"/>
              <w:ind w:left="47" w:hanging="47"/>
              <w:jc w:val="both"/>
              <w:rPr>
                <w:rFonts w:ascii="Arial" w:hAnsi="Arial" w:cs="Arial"/>
                <w:sz w:val="20"/>
                <w:szCs w:val="20"/>
              </w:rPr>
            </w:pPr>
            <w:r w:rsidRPr="733835A7">
              <w:rPr>
                <w:rFonts w:ascii="Arial" w:hAnsi="Arial" w:cs="Arial"/>
                <w:sz w:val="20"/>
                <w:szCs w:val="20"/>
              </w:rPr>
              <w:t>Galutiniu teismo sprendimu ar galutiniu administraciniu sprendimu yra nustatyta, kad verslo subjektas neatlieka pareigų, susijusių su mokesčių ar socialinio draudimo įmokų mokėjimu;</w:t>
            </w:r>
          </w:p>
          <w:p w14:paraId="45329EBD" w14:textId="77777777" w:rsidR="00475078" w:rsidRPr="00252B18" w:rsidRDefault="00475078">
            <w:pPr>
              <w:tabs>
                <w:tab w:val="left" w:pos="155"/>
              </w:tabs>
              <w:spacing w:after="0" w:line="240" w:lineRule="auto"/>
              <w:jc w:val="both"/>
              <w:rPr>
                <w:rFonts w:ascii="Arial" w:hAnsi="Arial" w:cs="Arial"/>
                <w:sz w:val="20"/>
                <w:szCs w:val="20"/>
              </w:rPr>
            </w:pPr>
          </w:p>
          <w:p w14:paraId="4200901A" w14:textId="77777777" w:rsidR="00475078" w:rsidRPr="00252B18" w:rsidRDefault="00475078">
            <w:pPr>
              <w:tabs>
                <w:tab w:val="left" w:pos="319"/>
              </w:tabs>
              <w:spacing w:after="0" w:line="240" w:lineRule="auto"/>
              <w:jc w:val="both"/>
              <w:rPr>
                <w:rFonts w:ascii="Arial" w:hAnsi="Arial" w:cs="Arial"/>
                <w:sz w:val="20"/>
                <w:szCs w:val="20"/>
              </w:rPr>
            </w:pPr>
            <w:r w:rsidRPr="00252B18">
              <w:rPr>
                <w:rFonts w:ascii="Arial" w:hAnsi="Arial" w:cs="Arial"/>
                <w:sz w:val="20"/>
                <w:szCs w:val="20"/>
              </w:rPr>
              <w:t>Per paskutinius 5 metus galutiniu teismo sprendimu arba galutiniu administraciniu sprendimu verslo subjektas, jo vadovas, administracijos, valdymo ir (ar) priežiūros organų narys arba asmuo, turintis verslo subjekto atstovavimo, sprendimų priėmimo ar kontrolės įgaliojimus, yra pripažintas kaltu ir turi neišnykusį ar nepanaikintą teistumą dėl:</w:t>
            </w:r>
          </w:p>
          <w:p w14:paraId="2AA50E50" w14:textId="77777777" w:rsidR="00475078" w:rsidRPr="00252B18" w:rsidRDefault="0047507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padaryto sunkaus profesinio nusižengimo;</w:t>
            </w:r>
          </w:p>
          <w:p w14:paraId="1922D6E0" w14:textId="77777777" w:rsidR="00475078" w:rsidRPr="00252B18" w:rsidRDefault="0047507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sukčiavimo;</w:t>
            </w:r>
          </w:p>
          <w:p w14:paraId="689A119C" w14:textId="77777777" w:rsidR="00475078" w:rsidRPr="00252B18" w:rsidRDefault="0047507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korupcijos;</w:t>
            </w:r>
          </w:p>
          <w:p w14:paraId="79A27D63" w14:textId="77777777" w:rsidR="00475078" w:rsidRPr="00252B18" w:rsidRDefault="0047507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nusikalstamo susivienijimo;</w:t>
            </w:r>
          </w:p>
          <w:p w14:paraId="69B1387F" w14:textId="77777777" w:rsidR="00475078" w:rsidRPr="00252B18" w:rsidRDefault="0047507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pinigų plovimo arba teroristų finansavimo;</w:t>
            </w:r>
          </w:p>
          <w:p w14:paraId="4ED151F4" w14:textId="77777777" w:rsidR="00475078" w:rsidRPr="00252B18" w:rsidRDefault="0047507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teroristinių nusikaltimų arba su teroristine veikla susijusių nusikaltimų;</w:t>
            </w:r>
          </w:p>
          <w:p w14:paraId="4F41D41B" w14:textId="77777777" w:rsidR="00475078" w:rsidRPr="00252B18" w:rsidRDefault="00475078">
            <w:pPr>
              <w:tabs>
                <w:tab w:val="left" w:pos="319"/>
              </w:tabs>
              <w:spacing w:after="0" w:line="240" w:lineRule="auto"/>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vaikų darbo ar kitų su prekyba žmonėmis susijusių nusikalstamų veikų,</w:t>
            </w:r>
          </w:p>
          <w:p w14:paraId="2B73012D" w14:textId="77777777" w:rsidR="00475078" w:rsidRPr="00252B18" w:rsidRDefault="00475078" w:rsidP="00475078">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dėl netinkamai vykdytų įsipareigojimų, susijusių su jam skirta ES finansine parama, ir dėl to įsipareigojimai buvo nutraukti anksčiau laiko ar iš jo buvo pareikalauta atlyginti nuostolius ar buvo pritaikytos kitos sankcijos;</w:t>
            </w:r>
          </w:p>
          <w:p w14:paraId="7600EE5D" w14:textId="2A01F986" w:rsidR="00475078" w:rsidRPr="00252B18" w:rsidRDefault="00475078" w:rsidP="00475078">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padaryto pažeidimo, kaip ši sąvoka apibrėžta 1995 m. gruodžio 18 d. Tarybos reglamento (EB, Euratomas) Nr. 2988/95 dėl Europos Bendrijų finansinių interesų apsaugos</w:t>
            </w:r>
            <w:r w:rsidR="00143F6C">
              <w:rPr>
                <w:rFonts w:ascii="Arial" w:hAnsi="Arial" w:cs="Arial"/>
                <w:sz w:val="20"/>
                <w:szCs w:val="20"/>
              </w:rPr>
              <w:t xml:space="preserve"> </w:t>
            </w:r>
            <w:r w:rsidRPr="00252B18">
              <w:rPr>
                <w:rFonts w:ascii="Arial" w:hAnsi="Arial" w:cs="Arial"/>
                <w:sz w:val="20"/>
                <w:szCs w:val="20"/>
              </w:rPr>
              <w:t>1 straipsnio 2 dalyje, t.</w:t>
            </w:r>
            <w:r>
              <w:rPr>
                <w:rFonts w:ascii="Arial" w:hAnsi="Arial" w:cs="Arial"/>
                <w:sz w:val="20"/>
                <w:szCs w:val="20"/>
              </w:rPr>
              <w:t xml:space="preserve"> </w:t>
            </w:r>
            <w:r w:rsidRPr="00252B18">
              <w:rPr>
                <w:rFonts w:ascii="Arial" w:hAnsi="Arial" w:cs="Arial"/>
                <w:sz w:val="20"/>
                <w:szCs w:val="20"/>
              </w:rPr>
              <w:t>y, bet kuris Bendrijos teisės aktų nuostatų pažeidimas, susijęs su ekonominės veiklos vykdytojo veiksmų ar neveikimo, dėl kurio Bendrijų bendrajam biudžetui ar jų valdomiems biudžetams padaroma žala sumažinant ar iš viso prarandant pajamas, gaunamas iš tiesiogiai Bendrijų vardu surinktų nuosavų lėšų, arba darant nepagrįstas išlaidas;</w:t>
            </w:r>
          </w:p>
          <w:p w14:paraId="5D61DB96" w14:textId="1E9CE73C" w:rsidR="00AF2E87" w:rsidRPr="00C35AF8" w:rsidRDefault="00475078" w:rsidP="00475078">
            <w:pPr>
              <w:tabs>
                <w:tab w:val="left" w:pos="319"/>
              </w:tabs>
              <w:spacing w:after="0" w:line="240" w:lineRule="auto"/>
              <w:jc w:val="both"/>
              <w:rPr>
                <w:rFonts w:ascii="Arial" w:hAnsi="Arial" w:cs="Arial"/>
                <w:sz w:val="20"/>
                <w:szCs w:val="20"/>
              </w:rPr>
            </w:pPr>
            <w:r w:rsidRPr="00252B18">
              <w:rPr>
                <w:rFonts w:ascii="Arial" w:hAnsi="Arial" w:cs="Arial"/>
                <w:sz w:val="20"/>
                <w:szCs w:val="20"/>
              </w:rPr>
              <w:t>-</w:t>
            </w:r>
            <w:r w:rsidRPr="00252B18">
              <w:rPr>
                <w:rFonts w:ascii="Arial" w:hAnsi="Arial" w:cs="Arial"/>
                <w:sz w:val="20"/>
                <w:szCs w:val="20"/>
              </w:rPr>
              <w:tab/>
              <w:t xml:space="preserve">įsteigto kitoje jurisdikcijoje juridinio asmens, ketinant išvengti mokestinių, socialinių arba bet kokių kitų teisinių pareigų pagal jo registruotos buveinės, centrinės administracijos ar pagrindinės verslo vietos jurisdikciją arba </w:t>
            </w:r>
            <w:r w:rsidRPr="00252B18">
              <w:rPr>
                <w:rFonts w:ascii="Arial" w:hAnsi="Arial" w:cs="Arial"/>
                <w:sz w:val="20"/>
                <w:szCs w:val="20"/>
              </w:rPr>
              <w:lastRenderedPageBreak/>
              <w:t>nustatyta, kad paskolos gavėjas buvo įsteigtas turint šiame papunktyje nurodytą ketinimą.</w:t>
            </w:r>
          </w:p>
        </w:tc>
        <w:tc>
          <w:tcPr>
            <w:tcW w:w="5103" w:type="dxa"/>
            <w:tcBorders>
              <w:top w:val="single" w:sz="4" w:space="0" w:color="auto"/>
              <w:bottom w:val="single" w:sz="4" w:space="0" w:color="auto"/>
            </w:tcBorders>
          </w:tcPr>
          <w:p w14:paraId="07661793" w14:textId="3CAF53A3" w:rsidR="00475078" w:rsidRDefault="00475078">
            <w:pPr>
              <w:spacing w:after="0" w:line="240" w:lineRule="auto"/>
              <w:jc w:val="both"/>
              <w:rPr>
                <w:rFonts w:ascii="Arial" w:hAnsi="Arial" w:cs="Arial"/>
                <w:sz w:val="20"/>
                <w:szCs w:val="20"/>
              </w:rPr>
            </w:pPr>
          </w:p>
        </w:tc>
      </w:tr>
      <w:tr w:rsidR="00475078" w:rsidRPr="00EA317B" w14:paraId="3767C229" w14:textId="77777777" w:rsidTr="733835A7">
        <w:tc>
          <w:tcPr>
            <w:tcW w:w="2960" w:type="dxa"/>
            <w:tcBorders>
              <w:top w:val="single" w:sz="4" w:space="0" w:color="auto"/>
              <w:bottom w:val="single" w:sz="4" w:space="0" w:color="auto"/>
            </w:tcBorders>
          </w:tcPr>
          <w:p w14:paraId="76B05D37" w14:textId="77777777" w:rsidR="00475078" w:rsidRPr="00C35AF8" w:rsidRDefault="00475078">
            <w:pPr>
              <w:spacing w:after="0" w:line="240" w:lineRule="auto"/>
              <w:jc w:val="both"/>
              <w:rPr>
                <w:rFonts w:ascii="Arial" w:hAnsi="Arial" w:cs="Arial"/>
                <w:b/>
                <w:bCs/>
                <w:sz w:val="20"/>
                <w:szCs w:val="20"/>
              </w:rPr>
            </w:pPr>
            <w:r w:rsidRPr="00C35AF8">
              <w:rPr>
                <w:rFonts w:ascii="Arial" w:hAnsi="Arial" w:cs="Arial"/>
                <w:b/>
                <w:bCs/>
                <w:sz w:val="20"/>
                <w:szCs w:val="20"/>
              </w:rPr>
              <w:t>Interesų konfliktas</w:t>
            </w:r>
          </w:p>
        </w:tc>
        <w:tc>
          <w:tcPr>
            <w:tcW w:w="6958" w:type="dxa"/>
            <w:tcBorders>
              <w:top w:val="single" w:sz="4" w:space="0" w:color="auto"/>
              <w:bottom w:val="single" w:sz="4" w:space="0" w:color="auto"/>
            </w:tcBorders>
          </w:tcPr>
          <w:p w14:paraId="66F50861" w14:textId="552E98DB" w:rsidR="00225705" w:rsidRPr="00C35AF8" w:rsidRDefault="00475078">
            <w:pPr>
              <w:spacing w:after="0" w:line="240" w:lineRule="auto"/>
              <w:jc w:val="both"/>
              <w:rPr>
                <w:rFonts w:ascii="Arial" w:hAnsi="Arial" w:cs="Arial"/>
                <w:sz w:val="20"/>
                <w:szCs w:val="20"/>
              </w:rPr>
            </w:pPr>
            <w:r w:rsidRPr="00C35AF8">
              <w:rPr>
                <w:rFonts w:ascii="Arial" w:hAnsi="Arial" w:cs="Arial"/>
                <w:sz w:val="20"/>
                <w:szCs w:val="20"/>
              </w:rPr>
              <w:t>Turėti tvarkas ir (ar) procedūras, kurios padeda išvengti interesų konfliktų</w:t>
            </w:r>
            <w:r>
              <w:rPr>
                <w:rFonts w:ascii="Arial" w:hAnsi="Arial" w:cs="Arial"/>
                <w:sz w:val="20"/>
                <w:szCs w:val="20"/>
              </w:rPr>
              <w:t>.</w:t>
            </w:r>
            <w:r w:rsidRPr="00C35AF8">
              <w:rPr>
                <w:rFonts w:ascii="Arial" w:hAnsi="Arial" w:cs="Arial"/>
                <w:sz w:val="20"/>
                <w:szCs w:val="20"/>
              </w:rPr>
              <w:t xml:space="preserve"> </w:t>
            </w:r>
          </w:p>
        </w:tc>
        <w:tc>
          <w:tcPr>
            <w:tcW w:w="5103" w:type="dxa"/>
            <w:tcBorders>
              <w:top w:val="single" w:sz="4" w:space="0" w:color="auto"/>
              <w:bottom w:val="single" w:sz="4" w:space="0" w:color="auto"/>
            </w:tcBorders>
          </w:tcPr>
          <w:p w14:paraId="41D22F27" w14:textId="77777777" w:rsidR="00475078" w:rsidRPr="00211370" w:rsidRDefault="00475078" w:rsidP="00310A46">
            <w:pPr>
              <w:pStyle w:val="ListParagraph"/>
              <w:tabs>
                <w:tab w:val="left" w:pos="300"/>
              </w:tabs>
              <w:spacing w:after="0" w:line="240" w:lineRule="auto"/>
              <w:jc w:val="both"/>
              <w:rPr>
                <w:rFonts w:ascii="Arial" w:hAnsi="Arial" w:cs="Arial"/>
                <w:sz w:val="20"/>
                <w:szCs w:val="20"/>
              </w:rPr>
            </w:pPr>
          </w:p>
        </w:tc>
      </w:tr>
      <w:tr w:rsidR="00475078" w:rsidRPr="00EA317B" w14:paraId="0748E17D" w14:textId="77777777" w:rsidTr="00AF2E87">
        <w:trPr>
          <w:trHeight w:val="779"/>
        </w:trPr>
        <w:tc>
          <w:tcPr>
            <w:tcW w:w="2960" w:type="dxa"/>
            <w:tcBorders>
              <w:top w:val="single" w:sz="4" w:space="0" w:color="auto"/>
              <w:bottom w:val="single" w:sz="4" w:space="0" w:color="auto"/>
            </w:tcBorders>
          </w:tcPr>
          <w:p w14:paraId="22907451" w14:textId="77777777" w:rsidR="00475078" w:rsidRPr="00C35AF8" w:rsidRDefault="00475078">
            <w:pPr>
              <w:spacing w:after="0" w:line="240" w:lineRule="auto"/>
              <w:jc w:val="both"/>
              <w:rPr>
                <w:rFonts w:ascii="Arial" w:hAnsi="Arial" w:cs="Arial"/>
                <w:b/>
                <w:bCs/>
                <w:sz w:val="20"/>
                <w:szCs w:val="20"/>
              </w:rPr>
            </w:pPr>
            <w:r w:rsidRPr="006D2325">
              <w:rPr>
                <w:rFonts w:ascii="Arial" w:hAnsi="Arial" w:cs="Arial"/>
                <w:b/>
                <w:bCs/>
                <w:sz w:val="20"/>
                <w:szCs w:val="20"/>
              </w:rPr>
              <w:t>Informacijos ir asmens duomenų saugumas</w:t>
            </w:r>
          </w:p>
        </w:tc>
        <w:tc>
          <w:tcPr>
            <w:tcW w:w="6958" w:type="dxa"/>
            <w:tcBorders>
              <w:top w:val="single" w:sz="4" w:space="0" w:color="auto"/>
              <w:bottom w:val="single" w:sz="4" w:space="0" w:color="auto"/>
            </w:tcBorders>
          </w:tcPr>
          <w:p w14:paraId="1ACAFD9A" w14:textId="7DF9BBFD" w:rsidR="00475078" w:rsidRPr="00C35AF8" w:rsidRDefault="00150D79">
            <w:pPr>
              <w:spacing w:after="0" w:line="240" w:lineRule="auto"/>
              <w:jc w:val="both"/>
              <w:rPr>
                <w:rFonts w:ascii="Arial" w:hAnsi="Arial" w:cs="Arial"/>
                <w:sz w:val="20"/>
                <w:szCs w:val="20"/>
              </w:rPr>
            </w:pPr>
            <w:r w:rsidRPr="006D2325">
              <w:rPr>
                <w:rFonts w:ascii="Arial" w:hAnsi="Arial" w:cs="Arial"/>
                <w:sz w:val="20"/>
                <w:szCs w:val="20"/>
              </w:rPr>
              <w:t>Turėti tvarkas ir (ar) procedūras, kurios užtikrina informacijos ir asmens duomenų saugumą</w:t>
            </w:r>
            <w:r>
              <w:rPr>
                <w:rFonts w:ascii="Arial" w:hAnsi="Arial" w:cs="Arial"/>
                <w:sz w:val="20"/>
                <w:szCs w:val="20"/>
              </w:rPr>
              <w:t>, kaip tai numatyta</w:t>
            </w:r>
            <w:r w:rsidRPr="00A555DD">
              <w:rPr>
                <w:rFonts w:ascii="Arial" w:hAnsi="Arial" w:cs="Arial"/>
                <w:sz w:val="20"/>
                <w:szCs w:val="20"/>
              </w:rPr>
              <w:t xml:space="preserve"> </w:t>
            </w:r>
            <w:r w:rsidRPr="00A555DD">
              <w:rPr>
                <w:rFonts w:ascii="Arial" w:hAnsi="Arial" w:cs="Arial"/>
                <w:color w:val="333333"/>
                <w:sz w:val="20"/>
                <w:szCs w:val="20"/>
                <w:shd w:val="clear" w:color="auto" w:fill="FFFFFF"/>
              </w:rPr>
              <w:t>2016 m. balandžio 27 d. Europos Parlamento ir Tarybos reglament</w:t>
            </w:r>
            <w:r>
              <w:rPr>
                <w:rFonts w:ascii="Arial" w:hAnsi="Arial" w:cs="Arial"/>
                <w:color w:val="333333"/>
                <w:sz w:val="20"/>
                <w:szCs w:val="20"/>
                <w:shd w:val="clear" w:color="auto" w:fill="FFFFFF"/>
              </w:rPr>
              <w:t>e</w:t>
            </w:r>
            <w:r w:rsidRPr="00A555DD">
              <w:rPr>
                <w:rFonts w:ascii="Arial" w:hAnsi="Arial" w:cs="Arial"/>
                <w:color w:val="333333"/>
                <w:sz w:val="20"/>
                <w:szCs w:val="20"/>
                <w:shd w:val="clear" w:color="auto" w:fill="FFFFFF"/>
              </w:rPr>
              <w:t xml:space="preserve"> (ES) 2016/67</w:t>
            </w:r>
            <w:r w:rsidRPr="00A555DD">
              <w:rPr>
                <w:rFonts w:ascii="Arial" w:hAnsi="Arial" w:cs="Arial"/>
                <w:sz w:val="20"/>
                <w:szCs w:val="20"/>
              </w:rPr>
              <w:t>.</w:t>
            </w:r>
          </w:p>
        </w:tc>
        <w:tc>
          <w:tcPr>
            <w:tcW w:w="5103" w:type="dxa"/>
            <w:tcBorders>
              <w:top w:val="single" w:sz="4" w:space="0" w:color="auto"/>
              <w:bottom w:val="single" w:sz="4" w:space="0" w:color="auto"/>
            </w:tcBorders>
          </w:tcPr>
          <w:p w14:paraId="71AFFB4E" w14:textId="1D8B6D72" w:rsidR="00475078" w:rsidRPr="00C35AF8" w:rsidRDefault="00475078">
            <w:pPr>
              <w:spacing w:after="0" w:line="240" w:lineRule="auto"/>
              <w:jc w:val="both"/>
              <w:rPr>
                <w:rFonts w:ascii="Arial" w:hAnsi="Arial" w:cs="Arial"/>
                <w:sz w:val="20"/>
                <w:szCs w:val="20"/>
              </w:rPr>
            </w:pPr>
          </w:p>
        </w:tc>
      </w:tr>
    </w:tbl>
    <w:p w14:paraId="32D8C12C" w14:textId="77777777" w:rsidR="00957B09" w:rsidRDefault="00957B09" w:rsidP="00FD2885">
      <w:pPr>
        <w:tabs>
          <w:tab w:val="left" w:pos="851"/>
        </w:tabs>
        <w:spacing w:after="0" w:line="240" w:lineRule="auto"/>
        <w:rPr>
          <w:rFonts w:ascii="Arial" w:hAnsi="Arial" w:cs="Arial"/>
          <w:sz w:val="20"/>
          <w:szCs w:val="20"/>
        </w:rPr>
      </w:pPr>
    </w:p>
    <w:p w14:paraId="4292CA26" w14:textId="77777777" w:rsidR="00530472" w:rsidRPr="00530472" w:rsidRDefault="00530472" w:rsidP="00530472">
      <w:pPr>
        <w:rPr>
          <w:rFonts w:ascii="Arial" w:hAnsi="Arial" w:cs="Arial"/>
          <w:sz w:val="20"/>
          <w:szCs w:val="20"/>
        </w:rPr>
      </w:pPr>
    </w:p>
    <w:p w14:paraId="0A6E158F" w14:textId="77777777" w:rsidR="00530472" w:rsidRPr="00530472" w:rsidRDefault="00530472" w:rsidP="00530472">
      <w:pPr>
        <w:rPr>
          <w:rFonts w:ascii="Arial" w:hAnsi="Arial" w:cs="Arial"/>
          <w:sz w:val="20"/>
          <w:szCs w:val="20"/>
        </w:rPr>
      </w:pPr>
    </w:p>
    <w:sectPr w:rsidR="00530472" w:rsidRPr="00530472" w:rsidSect="00D42F57">
      <w:headerReference w:type="default" r:id="rId11"/>
      <w:headerReference w:type="first" r:id="rId12"/>
      <w:pgSz w:w="16838" w:h="11906" w:orient="landscape"/>
      <w:pgMar w:top="1701" w:right="992" w:bottom="709" w:left="851" w:header="45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CA3E9" w14:textId="77777777" w:rsidR="002B0175" w:rsidRDefault="002B0175" w:rsidP="004F3A32">
      <w:pPr>
        <w:spacing w:after="0" w:line="240" w:lineRule="auto"/>
      </w:pPr>
      <w:r>
        <w:separator/>
      </w:r>
    </w:p>
  </w:endnote>
  <w:endnote w:type="continuationSeparator" w:id="0">
    <w:p w14:paraId="03BE343E" w14:textId="77777777" w:rsidR="002B0175" w:rsidRDefault="002B0175" w:rsidP="004F3A32">
      <w:pPr>
        <w:spacing w:after="0" w:line="240" w:lineRule="auto"/>
      </w:pPr>
      <w:r>
        <w:continuationSeparator/>
      </w:r>
    </w:p>
  </w:endnote>
  <w:endnote w:type="continuationNotice" w:id="1">
    <w:p w14:paraId="606D152B" w14:textId="77777777" w:rsidR="002B0175" w:rsidRDefault="002B01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LT">
    <w:altName w:val="Times New Roman"/>
    <w:charset w:val="BA"/>
    <w:family w:val="roman"/>
    <w:pitch w:val="variable"/>
    <w:sig w:usb0="00000001" w:usb1="00000000" w:usb2="00000000" w:usb3="00000000" w:csb0="00000081"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EE0BB" w14:textId="77777777" w:rsidR="002B0175" w:rsidRDefault="002B0175" w:rsidP="004F3A32">
      <w:pPr>
        <w:spacing w:after="0" w:line="240" w:lineRule="auto"/>
      </w:pPr>
      <w:r>
        <w:separator/>
      </w:r>
    </w:p>
  </w:footnote>
  <w:footnote w:type="continuationSeparator" w:id="0">
    <w:p w14:paraId="0EC0393E" w14:textId="77777777" w:rsidR="002B0175" w:rsidRDefault="002B0175" w:rsidP="004F3A32">
      <w:pPr>
        <w:spacing w:after="0" w:line="240" w:lineRule="auto"/>
      </w:pPr>
      <w:r>
        <w:continuationSeparator/>
      </w:r>
    </w:p>
  </w:footnote>
  <w:footnote w:type="continuationNotice" w:id="1">
    <w:p w14:paraId="3AF251EB" w14:textId="77777777" w:rsidR="002B0175" w:rsidRDefault="002B0175">
      <w:pPr>
        <w:spacing w:after="0" w:line="240" w:lineRule="auto"/>
      </w:pPr>
    </w:p>
  </w:footnote>
  <w:footnote w:id="2">
    <w:p w14:paraId="11FF3F85" w14:textId="4A277479" w:rsidR="000E40FB" w:rsidRDefault="000E40FB" w:rsidP="00E92C6B">
      <w:pPr>
        <w:pStyle w:val="FootnoteText"/>
        <w:spacing w:line="240" w:lineRule="auto"/>
        <w:jc w:val="both"/>
      </w:pPr>
      <w:r>
        <w:rPr>
          <w:rStyle w:val="FootnoteReference"/>
        </w:rPr>
        <w:footnoteRef/>
      </w:r>
      <w:r w:rsidR="4E98FD11">
        <w:t xml:space="preserve"> </w:t>
      </w:r>
      <w:r w:rsidR="4E98FD11">
        <w:rPr>
          <w:rFonts w:ascii="Arial" w:hAnsi="Arial" w:cs="Arial"/>
        </w:rPr>
        <w:t>D</w:t>
      </w:r>
      <w:r w:rsidR="4E98FD11" w:rsidRPr="00911330">
        <w:rPr>
          <w:rFonts w:ascii="Arial" w:hAnsi="Arial" w:cs="Arial"/>
        </w:rPr>
        <w:t xml:space="preserve">aroma prielaida, kad </w:t>
      </w:r>
      <w:r w:rsidR="4E98FD11">
        <w:rPr>
          <w:rFonts w:ascii="Arial" w:hAnsi="Arial" w:cs="Arial"/>
        </w:rPr>
        <w:t>Lietuvos bankas</w:t>
      </w:r>
      <w:r w:rsidR="4E98FD11" w:rsidRPr="00911330">
        <w:rPr>
          <w:rFonts w:ascii="Arial" w:hAnsi="Arial" w:cs="Arial"/>
        </w:rPr>
        <w:t xml:space="preserve"> yra patikrin</w:t>
      </w:r>
      <w:r w:rsidR="4E98FD11">
        <w:rPr>
          <w:rFonts w:ascii="Arial" w:hAnsi="Arial" w:cs="Arial"/>
        </w:rPr>
        <w:t>ęs</w:t>
      </w:r>
      <w:r w:rsidR="4E98FD11" w:rsidRPr="00911330">
        <w:rPr>
          <w:rFonts w:ascii="Arial" w:hAnsi="Arial" w:cs="Arial"/>
        </w:rPr>
        <w:t xml:space="preserve"> FT atitikimą šiems tinkamumo reikalavimams, todėl lentelėje nurodytų tinkamumo reikalavimų vertinimai nėra atliekami, tačiau</w:t>
      </w:r>
      <w:r w:rsidR="4E98FD11">
        <w:rPr>
          <w:rFonts w:ascii="Arial" w:hAnsi="Arial" w:cs="Arial"/>
        </w:rPr>
        <w:t>,</w:t>
      </w:r>
      <w:r w:rsidR="4E98FD11" w:rsidRPr="00911330">
        <w:rPr>
          <w:rFonts w:ascii="Arial" w:hAnsi="Arial" w:cs="Arial"/>
        </w:rPr>
        <w:t xml:space="preserve"> vadovaujantis Lietuvos banko internetinėje svetainėje skelbiama informacija</w:t>
      </w:r>
      <w:r w:rsidR="4E98FD11">
        <w:rPr>
          <w:rFonts w:ascii="Arial" w:hAnsi="Arial" w:cs="Arial"/>
        </w:rPr>
        <w:t>,</w:t>
      </w:r>
      <w:r w:rsidR="4E98FD11" w:rsidRPr="00911330">
        <w:rPr>
          <w:rFonts w:ascii="Arial" w:hAnsi="Arial" w:cs="Arial"/>
        </w:rPr>
        <w:t xml:space="preserve"> yra patikrinama, ar FT nėra taikomos poveikio priemonės ar veiklos apribojimai. Jeigu FT taikomos poveikio priemonės ar veiklos apribojimai, INVEGA </w:t>
      </w:r>
      <w:r w:rsidR="4E98FD11">
        <w:rPr>
          <w:rFonts w:ascii="Arial" w:hAnsi="Arial" w:cs="Arial"/>
        </w:rPr>
        <w:t>turi teisę</w:t>
      </w:r>
      <w:r w:rsidR="4E98FD11" w:rsidRPr="00911330">
        <w:rPr>
          <w:rFonts w:ascii="Arial" w:hAnsi="Arial" w:cs="Arial"/>
        </w:rPr>
        <w:t xml:space="preserve"> paprašyti papildomos informacijos, siekdama įvertinti nustatytų pažeidimų mastą, jų ištaisymo terminus ir įtaką taikomiems tinkamumo reikalavimams. FT turi pateikti paaiškinimus kokių veiksmų buvo imtasi, kad pažeidimai, dėl kurių taikytos Lietuvos banko poveikio priemonės ar veiklos ribojimai būtų</w:t>
      </w:r>
      <w:r w:rsidR="4E98FD11">
        <w:rPr>
          <w:rFonts w:ascii="Arial" w:hAnsi="Arial" w:cs="Arial"/>
        </w:rPr>
        <w:t>,</w:t>
      </w:r>
      <w:r w:rsidR="4E98FD11" w:rsidRPr="00911330">
        <w:rPr>
          <w:rFonts w:ascii="Arial" w:hAnsi="Arial" w:cs="Arial"/>
        </w:rPr>
        <w:t xml:space="preserve"> ištaisyti ar panaikinti ir </w:t>
      </w:r>
      <w:r w:rsidR="4E98FD11">
        <w:rPr>
          <w:rFonts w:ascii="Arial" w:hAnsi="Arial" w:cs="Arial"/>
        </w:rPr>
        <w:t xml:space="preserve">jie </w:t>
      </w:r>
      <w:r w:rsidR="4E98FD11" w:rsidRPr="00911330">
        <w:rPr>
          <w:rFonts w:ascii="Arial" w:hAnsi="Arial" w:cs="Arial"/>
        </w:rPr>
        <w:t xml:space="preserve">neturės įtakos tinkamam </w:t>
      </w:r>
      <w:r w:rsidR="001C2122">
        <w:rPr>
          <w:rFonts w:ascii="Arial" w:hAnsi="Arial" w:cs="Arial"/>
        </w:rPr>
        <w:t>ŽPRPF</w:t>
      </w:r>
      <w:r w:rsidR="4E98FD11" w:rsidRPr="00911330">
        <w:rPr>
          <w:rFonts w:ascii="Arial" w:hAnsi="Arial" w:cs="Arial"/>
        </w:rPr>
        <w:t xml:space="preserve"> priemonės įgyvendinimui.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DC47C" w14:textId="28948790" w:rsidR="00704C8A" w:rsidRDefault="00704C8A">
    <w:pPr>
      <w:pStyle w:val="Header"/>
    </w:pPr>
    <w:r w:rsidRPr="00D35766">
      <w:rPr>
        <w:rFonts w:ascii="Arial" w:hAnsi="Arial" w:cs="Arial"/>
        <w:noProof/>
      </w:rPr>
      <w:drawing>
        <wp:anchor distT="0" distB="0" distL="114300" distR="114300" simplePos="0" relativeHeight="251667456" behindDoc="0" locked="0" layoutInCell="1" allowOverlap="1" wp14:anchorId="2DAA9CC3" wp14:editId="6A9F75AB">
          <wp:simplePos x="0" y="0"/>
          <wp:positionH relativeFrom="column">
            <wp:posOffset>0</wp:posOffset>
          </wp:positionH>
          <wp:positionV relativeFrom="paragraph">
            <wp:posOffset>-168275</wp:posOffset>
          </wp:positionV>
          <wp:extent cx="1155700" cy="349250"/>
          <wp:effectExtent l="0" t="0" r="0" b="0"/>
          <wp:wrapNone/>
          <wp:docPr id="2003966264" name="Picture 200396626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5F5BE" w14:textId="67AA5B7A" w:rsidR="00704C8A" w:rsidRDefault="00704C8A">
    <w:pPr>
      <w:pStyle w:val="Header"/>
    </w:pPr>
    <w:r w:rsidRPr="00D35766">
      <w:rPr>
        <w:rFonts w:ascii="Arial" w:hAnsi="Arial" w:cs="Arial"/>
        <w:noProof/>
      </w:rPr>
      <w:drawing>
        <wp:anchor distT="0" distB="0" distL="114300" distR="114300" simplePos="0" relativeHeight="251661312" behindDoc="0" locked="0" layoutInCell="1" allowOverlap="1" wp14:anchorId="2DF12F00" wp14:editId="0D8453EE">
          <wp:simplePos x="0" y="0"/>
          <wp:positionH relativeFrom="column">
            <wp:posOffset>-124460</wp:posOffset>
          </wp:positionH>
          <wp:positionV relativeFrom="paragraph">
            <wp:posOffset>-635</wp:posOffset>
          </wp:positionV>
          <wp:extent cx="1155700" cy="349250"/>
          <wp:effectExtent l="0" t="0" r="0" b="0"/>
          <wp:wrapNone/>
          <wp:docPr id="1341029157" name="Picture 13410291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349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C4A10"/>
    <w:multiLevelType w:val="multilevel"/>
    <w:tmpl w:val="0427001F"/>
    <w:styleLink w:val="Style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A70BDD"/>
    <w:multiLevelType w:val="hybridMultilevel"/>
    <w:tmpl w:val="C040E07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30433A4"/>
    <w:multiLevelType w:val="multilevel"/>
    <w:tmpl w:val="21B691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000BE1"/>
    <w:multiLevelType w:val="hybridMultilevel"/>
    <w:tmpl w:val="DCE600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3126A7"/>
    <w:multiLevelType w:val="hybridMultilevel"/>
    <w:tmpl w:val="1B8C3C60"/>
    <w:lvl w:ilvl="0" w:tplc="4A506E24">
      <w:start w:val="1"/>
      <w:numFmt w:val="bullet"/>
      <w:lvlText w:val="-"/>
      <w:lvlJc w:val="left"/>
      <w:pPr>
        <w:ind w:left="1571" w:hanging="360"/>
      </w:pPr>
      <w:rPr>
        <w:rFonts w:ascii="Times New Roman" w:hAnsi="Times New Roman" w:cs="Times New Roman"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5" w15:restartNumberingAfterBreak="0">
    <w:nsid w:val="1D4045BD"/>
    <w:multiLevelType w:val="hybridMultilevel"/>
    <w:tmpl w:val="A3A6B65E"/>
    <w:lvl w:ilvl="0" w:tplc="716246EE">
      <w:start w:val="2023"/>
      <w:numFmt w:val="bullet"/>
      <w:lvlText w:val="-"/>
      <w:lvlJc w:val="left"/>
      <w:pPr>
        <w:ind w:left="1495" w:hanging="360"/>
      </w:pPr>
      <w:rPr>
        <w:rFonts w:ascii="Arial" w:eastAsia="Calibri" w:hAnsi="Arial" w:cs="Arial" w:hint="default"/>
      </w:rPr>
    </w:lvl>
    <w:lvl w:ilvl="1" w:tplc="04270003">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6" w15:restartNumberingAfterBreak="0">
    <w:nsid w:val="25027F5D"/>
    <w:multiLevelType w:val="multilevel"/>
    <w:tmpl w:val="2D9E769A"/>
    <w:lvl w:ilvl="0">
      <w:start w:val="1"/>
      <w:numFmt w:val="decimal"/>
      <w:lvlText w:val="%1."/>
      <w:lvlJc w:val="left"/>
      <w:pPr>
        <w:ind w:left="1211" w:hanging="360"/>
      </w:pPr>
      <w:rPr>
        <w:rFonts w:hint="default"/>
      </w:rPr>
    </w:lvl>
    <w:lvl w:ilvl="1">
      <w:start w:val="3"/>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7" w15:restartNumberingAfterBreak="0">
    <w:nsid w:val="2A413B7E"/>
    <w:multiLevelType w:val="multilevel"/>
    <w:tmpl w:val="A4A61714"/>
    <w:styleLink w:val="Style3"/>
    <w:lvl w:ilvl="0">
      <w:start w:val="2"/>
      <w:numFmt w:val="decimal"/>
      <w:lvlText w:val="%1."/>
      <w:lvlJc w:val="left"/>
      <w:pPr>
        <w:ind w:left="360" w:hanging="360"/>
      </w:pPr>
      <w:rPr>
        <w:rFonts w:hint="default"/>
      </w:rPr>
    </w:lvl>
    <w:lvl w:ilvl="1">
      <w:start w:val="1"/>
      <w:numFmt w:val="decimal"/>
      <w:lvlText w:val="%1.%2."/>
      <w:lvlJc w:val="left"/>
      <w:pPr>
        <w:ind w:left="2984"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0B30AA2"/>
    <w:multiLevelType w:val="multilevel"/>
    <w:tmpl w:val="BDEEE58C"/>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9" w15:restartNumberingAfterBreak="0">
    <w:nsid w:val="3A4C4108"/>
    <w:multiLevelType w:val="multilevel"/>
    <w:tmpl w:val="9EC214AC"/>
    <w:styleLink w:val="Style4"/>
    <w:lvl w:ilvl="0">
      <w:start w:val="6"/>
      <w:numFmt w:val="decimal"/>
      <w:lvlText w:val="%1."/>
      <w:lvlJc w:val="left"/>
      <w:pPr>
        <w:ind w:left="1571" w:hanging="360"/>
      </w:p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10" w15:restartNumberingAfterBreak="0">
    <w:nsid w:val="4085694D"/>
    <w:multiLevelType w:val="hybridMultilevel"/>
    <w:tmpl w:val="0C7081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1C57207"/>
    <w:multiLevelType w:val="hybridMultilevel"/>
    <w:tmpl w:val="E14246AE"/>
    <w:lvl w:ilvl="0" w:tplc="0276E0D4">
      <w:start w:val="1"/>
      <w:numFmt w:val="decimal"/>
      <w:lvlText w:val="%1."/>
      <w:lvlJc w:val="left"/>
      <w:pPr>
        <w:ind w:left="406" w:hanging="360"/>
      </w:pPr>
      <w:rPr>
        <w:rFonts w:hint="default"/>
      </w:rPr>
    </w:lvl>
    <w:lvl w:ilvl="1" w:tplc="04270019" w:tentative="1">
      <w:start w:val="1"/>
      <w:numFmt w:val="lowerLetter"/>
      <w:lvlText w:val="%2."/>
      <w:lvlJc w:val="left"/>
      <w:pPr>
        <w:ind w:left="1126" w:hanging="360"/>
      </w:pPr>
    </w:lvl>
    <w:lvl w:ilvl="2" w:tplc="0427001B" w:tentative="1">
      <w:start w:val="1"/>
      <w:numFmt w:val="lowerRoman"/>
      <w:lvlText w:val="%3."/>
      <w:lvlJc w:val="right"/>
      <w:pPr>
        <w:ind w:left="1846" w:hanging="180"/>
      </w:pPr>
    </w:lvl>
    <w:lvl w:ilvl="3" w:tplc="0427000F" w:tentative="1">
      <w:start w:val="1"/>
      <w:numFmt w:val="decimal"/>
      <w:lvlText w:val="%4."/>
      <w:lvlJc w:val="left"/>
      <w:pPr>
        <w:ind w:left="2566" w:hanging="360"/>
      </w:pPr>
    </w:lvl>
    <w:lvl w:ilvl="4" w:tplc="04270019" w:tentative="1">
      <w:start w:val="1"/>
      <w:numFmt w:val="lowerLetter"/>
      <w:lvlText w:val="%5."/>
      <w:lvlJc w:val="left"/>
      <w:pPr>
        <w:ind w:left="3286" w:hanging="360"/>
      </w:pPr>
    </w:lvl>
    <w:lvl w:ilvl="5" w:tplc="0427001B" w:tentative="1">
      <w:start w:val="1"/>
      <w:numFmt w:val="lowerRoman"/>
      <w:lvlText w:val="%6."/>
      <w:lvlJc w:val="right"/>
      <w:pPr>
        <w:ind w:left="4006" w:hanging="180"/>
      </w:pPr>
    </w:lvl>
    <w:lvl w:ilvl="6" w:tplc="0427000F" w:tentative="1">
      <w:start w:val="1"/>
      <w:numFmt w:val="decimal"/>
      <w:lvlText w:val="%7."/>
      <w:lvlJc w:val="left"/>
      <w:pPr>
        <w:ind w:left="4726" w:hanging="360"/>
      </w:pPr>
    </w:lvl>
    <w:lvl w:ilvl="7" w:tplc="04270019" w:tentative="1">
      <w:start w:val="1"/>
      <w:numFmt w:val="lowerLetter"/>
      <w:lvlText w:val="%8."/>
      <w:lvlJc w:val="left"/>
      <w:pPr>
        <w:ind w:left="5446" w:hanging="360"/>
      </w:pPr>
    </w:lvl>
    <w:lvl w:ilvl="8" w:tplc="0427001B" w:tentative="1">
      <w:start w:val="1"/>
      <w:numFmt w:val="lowerRoman"/>
      <w:lvlText w:val="%9."/>
      <w:lvlJc w:val="right"/>
      <w:pPr>
        <w:ind w:left="6166" w:hanging="180"/>
      </w:pPr>
    </w:lvl>
  </w:abstractNum>
  <w:abstractNum w:abstractNumId="12" w15:restartNumberingAfterBreak="0">
    <w:nsid w:val="44900548"/>
    <w:multiLevelType w:val="multilevel"/>
    <w:tmpl w:val="0427001F"/>
    <w:styleLink w:val="Style1"/>
    <w:lvl w:ilvl="0">
      <w:start w:val="4"/>
      <w:numFmt w:val="decimal"/>
      <w:lvlText w:val="%1."/>
      <w:lvlJc w:val="left"/>
      <w:pPr>
        <w:ind w:left="360" w:hanging="360"/>
      </w:pPr>
    </w:lvl>
    <w:lvl w:ilvl="1">
      <w:start w:val="1"/>
      <w:numFmt w:val="decimal"/>
      <w:lvlText w:val="%1.%2."/>
      <w:lvlJc w:val="left"/>
      <w:pPr>
        <w:ind w:left="1851"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CC81F03"/>
    <w:multiLevelType w:val="multilevel"/>
    <w:tmpl w:val="0427001F"/>
    <w:styleLink w:val="Style5"/>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1D73852"/>
    <w:multiLevelType w:val="multilevel"/>
    <w:tmpl w:val="8D0A4664"/>
    <w:lvl w:ilvl="0">
      <w:start w:val="1"/>
      <w:numFmt w:val="decimal"/>
      <w:lvlText w:val="%1."/>
      <w:lvlJc w:val="left"/>
      <w:pPr>
        <w:ind w:left="1429" w:hanging="360"/>
      </w:pPr>
      <w:rPr>
        <w:rFonts w:ascii="Arial" w:hAnsi="Arial" w:cs="Arial" w:hint="default"/>
        <w:sz w:val="20"/>
        <w:szCs w:val="20"/>
      </w:rPr>
    </w:lvl>
    <w:lvl w:ilvl="1">
      <w:start w:val="1"/>
      <w:numFmt w:val="decimal"/>
      <w:isLgl/>
      <w:lvlText w:val="%1.%2."/>
      <w:lvlJc w:val="left"/>
      <w:pPr>
        <w:ind w:left="1624" w:hanging="555"/>
      </w:pPr>
      <w:rPr>
        <w:rFonts w:ascii="Arial" w:hAnsi="Arial" w:cs="Arial" w:hint="default"/>
        <w:b w:val="0"/>
        <w:bCs w:val="0"/>
        <w:sz w:val="20"/>
        <w:szCs w:val="20"/>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15" w15:restartNumberingAfterBreak="0">
    <w:nsid w:val="69BC2855"/>
    <w:multiLevelType w:val="multilevel"/>
    <w:tmpl w:val="A4A61714"/>
    <w:numStyleLink w:val="Style3"/>
  </w:abstractNum>
  <w:abstractNum w:abstractNumId="16" w15:restartNumberingAfterBreak="0">
    <w:nsid w:val="69D84AC9"/>
    <w:multiLevelType w:val="multilevel"/>
    <w:tmpl w:val="0427001F"/>
    <w:numStyleLink w:val="Style1"/>
  </w:abstractNum>
  <w:abstractNum w:abstractNumId="17" w15:restartNumberingAfterBreak="0">
    <w:nsid w:val="70BE7329"/>
    <w:multiLevelType w:val="hybridMultilevel"/>
    <w:tmpl w:val="411059F4"/>
    <w:lvl w:ilvl="0" w:tplc="0427000F">
      <w:start w:val="1"/>
      <w:numFmt w:val="decimal"/>
      <w:lvlText w:val="%1."/>
      <w:lvlJc w:val="left"/>
      <w:pPr>
        <w:ind w:left="1494"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769D435F"/>
    <w:multiLevelType w:val="multilevel"/>
    <w:tmpl w:val="16066BEC"/>
    <w:lvl w:ilvl="0">
      <w:start w:val="1"/>
      <w:numFmt w:val="decimal"/>
      <w:lvlText w:val="%1."/>
      <w:lvlJc w:val="left"/>
      <w:pPr>
        <w:ind w:left="720" w:hanging="360"/>
      </w:pPr>
      <w:rPr>
        <w:rFonts w:hint="default"/>
      </w:rPr>
    </w:lvl>
    <w:lvl w:ilvl="1">
      <w:start w:val="1"/>
      <w:numFmt w:val="decimal"/>
      <w:lvlText w:val="%1.%2."/>
      <w:lvlJc w:val="left"/>
      <w:pPr>
        <w:ind w:left="1152" w:hanging="432"/>
      </w:pPr>
      <w:rPr>
        <w:rFonts w:hint="default"/>
        <w:b w:val="0"/>
        <w:bCs w:val="0"/>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9" w15:restartNumberingAfterBreak="0">
    <w:nsid w:val="77A11E27"/>
    <w:multiLevelType w:val="hybridMultilevel"/>
    <w:tmpl w:val="C17C41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7CA416A"/>
    <w:multiLevelType w:val="hybridMultilevel"/>
    <w:tmpl w:val="6590AEE0"/>
    <w:lvl w:ilvl="0" w:tplc="4EA8F500">
      <w:start w:val="1"/>
      <w:numFmt w:val="decimal"/>
      <w:lvlText w:val="%1."/>
      <w:lvlJc w:val="left"/>
      <w:pPr>
        <w:ind w:left="720" w:hanging="360"/>
      </w:pPr>
    </w:lvl>
    <w:lvl w:ilvl="1" w:tplc="B96AADD4">
      <w:start w:val="1"/>
      <w:numFmt w:val="decimal"/>
      <w:lvlText w:val="%2."/>
      <w:lvlJc w:val="left"/>
      <w:pPr>
        <w:ind w:left="720" w:hanging="360"/>
      </w:pPr>
    </w:lvl>
    <w:lvl w:ilvl="2" w:tplc="1514ECDA">
      <w:start w:val="1"/>
      <w:numFmt w:val="decimal"/>
      <w:lvlText w:val="%3."/>
      <w:lvlJc w:val="left"/>
      <w:pPr>
        <w:ind w:left="720" w:hanging="360"/>
      </w:pPr>
    </w:lvl>
    <w:lvl w:ilvl="3" w:tplc="1694991A">
      <w:start w:val="1"/>
      <w:numFmt w:val="decimal"/>
      <w:lvlText w:val="%4."/>
      <w:lvlJc w:val="left"/>
      <w:pPr>
        <w:ind w:left="720" w:hanging="360"/>
      </w:pPr>
    </w:lvl>
    <w:lvl w:ilvl="4" w:tplc="F520652A">
      <w:start w:val="1"/>
      <w:numFmt w:val="decimal"/>
      <w:lvlText w:val="%5."/>
      <w:lvlJc w:val="left"/>
      <w:pPr>
        <w:ind w:left="720" w:hanging="360"/>
      </w:pPr>
    </w:lvl>
    <w:lvl w:ilvl="5" w:tplc="91387C3E">
      <w:start w:val="1"/>
      <w:numFmt w:val="decimal"/>
      <w:lvlText w:val="%6."/>
      <w:lvlJc w:val="left"/>
      <w:pPr>
        <w:ind w:left="720" w:hanging="360"/>
      </w:pPr>
    </w:lvl>
    <w:lvl w:ilvl="6" w:tplc="BDB8C6DE">
      <w:start w:val="1"/>
      <w:numFmt w:val="decimal"/>
      <w:lvlText w:val="%7."/>
      <w:lvlJc w:val="left"/>
      <w:pPr>
        <w:ind w:left="720" w:hanging="360"/>
      </w:pPr>
    </w:lvl>
    <w:lvl w:ilvl="7" w:tplc="DF7E6766">
      <w:start w:val="1"/>
      <w:numFmt w:val="decimal"/>
      <w:lvlText w:val="%8."/>
      <w:lvlJc w:val="left"/>
      <w:pPr>
        <w:ind w:left="720" w:hanging="360"/>
      </w:pPr>
    </w:lvl>
    <w:lvl w:ilvl="8" w:tplc="492C8ACC">
      <w:start w:val="1"/>
      <w:numFmt w:val="decimal"/>
      <w:lvlText w:val="%9."/>
      <w:lvlJc w:val="left"/>
      <w:pPr>
        <w:ind w:left="720" w:hanging="360"/>
      </w:pPr>
    </w:lvl>
  </w:abstractNum>
  <w:abstractNum w:abstractNumId="21" w15:restartNumberingAfterBreak="0">
    <w:nsid w:val="7F941427"/>
    <w:multiLevelType w:val="multilevel"/>
    <w:tmpl w:val="0427001F"/>
    <w:styleLink w:val="Style6"/>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8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0614116">
    <w:abstractNumId w:val="6"/>
  </w:num>
  <w:num w:numId="2" w16cid:durableId="2051299924">
    <w:abstractNumId w:val="18"/>
  </w:num>
  <w:num w:numId="3" w16cid:durableId="1785689089">
    <w:abstractNumId w:val="12"/>
  </w:num>
  <w:num w:numId="4" w16cid:durableId="1775243997">
    <w:abstractNumId w:val="0"/>
  </w:num>
  <w:num w:numId="5" w16cid:durableId="1272206105">
    <w:abstractNumId w:val="7"/>
  </w:num>
  <w:num w:numId="6" w16cid:durableId="1684237433">
    <w:abstractNumId w:val="9"/>
  </w:num>
  <w:num w:numId="7" w16cid:durableId="2052805472">
    <w:abstractNumId w:val="13"/>
  </w:num>
  <w:num w:numId="8" w16cid:durableId="1279527479">
    <w:abstractNumId w:val="21"/>
  </w:num>
  <w:num w:numId="9" w16cid:durableId="844052133">
    <w:abstractNumId w:val="17"/>
  </w:num>
  <w:num w:numId="10" w16cid:durableId="1805268418">
    <w:abstractNumId w:val="19"/>
  </w:num>
  <w:num w:numId="11" w16cid:durableId="1558469495">
    <w:abstractNumId w:val="15"/>
    <w:lvlOverride w:ilvl="1">
      <w:lvl w:ilvl="1">
        <w:start w:val="1"/>
        <w:numFmt w:val="decimal"/>
        <w:lvlText w:val="%1.%2."/>
        <w:lvlJc w:val="left"/>
        <w:pPr>
          <w:ind w:left="2984" w:hanging="432"/>
        </w:pPr>
        <w:rPr>
          <w:rFonts w:hint="default"/>
        </w:rPr>
      </w:lvl>
    </w:lvlOverride>
  </w:num>
  <w:num w:numId="12" w16cid:durableId="716705960">
    <w:abstractNumId w:val="5"/>
  </w:num>
  <w:num w:numId="13" w16cid:durableId="933710295">
    <w:abstractNumId w:val="2"/>
  </w:num>
  <w:num w:numId="14" w16cid:durableId="1753890013">
    <w:abstractNumId w:val="4"/>
  </w:num>
  <w:num w:numId="15" w16cid:durableId="2057197183">
    <w:abstractNumId w:val="3"/>
  </w:num>
  <w:num w:numId="16" w16cid:durableId="59403729">
    <w:abstractNumId w:val="11"/>
  </w:num>
  <w:num w:numId="17" w16cid:durableId="554240776">
    <w:abstractNumId w:val="14"/>
  </w:num>
  <w:num w:numId="18" w16cid:durableId="535654096">
    <w:abstractNumId w:val="8"/>
  </w:num>
  <w:num w:numId="19" w16cid:durableId="1991329188">
    <w:abstractNumId w:val="16"/>
  </w:num>
  <w:num w:numId="20" w16cid:durableId="330452022">
    <w:abstractNumId w:val="1"/>
  </w:num>
  <w:num w:numId="21" w16cid:durableId="590628324">
    <w:abstractNumId w:val="10"/>
  </w:num>
  <w:num w:numId="22" w16cid:durableId="656761182">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0" w:nlCheck="1" w:checkStyle="0"/>
  <w:proofState w:spelling="clean" w:grammar="clean"/>
  <w:defaultTabStop w:val="284"/>
  <w:hyphenationZone w:val="396"/>
  <w:characterSpacingControl w:val="doNotCompress"/>
  <w:hdrShapeDefaults>
    <o:shapedefaults v:ext="edit" spidmax="2050">
      <o:colormru v:ext="edit" colors="white"/>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xMrAwtDAzNjA1NDFS0lEKTi0uzszPAykwrgUAPwpvdywAAAA="/>
  </w:docVars>
  <w:rsids>
    <w:rsidRoot w:val="005C059C"/>
    <w:rsid w:val="000001E1"/>
    <w:rsid w:val="00000650"/>
    <w:rsid w:val="0000072D"/>
    <w:rsid w:val="000007F2"/>
    <w:rsid w:val="000008C0"/>
    <w:rsid w:val="00000B07"/>
    <w:rsid w:val="00000B8F"/>
    <w:rsid w:val="00001066"/>
    <w:rsid w:val="00001094"/>
    <w:rsid w:val="00001188"/>
    <w:rsid w:val="00001622"/>
    <w:rsid w:val="00001F52"/>
    <w:rsid w:val="0000327E"/>
    <w:rsid w:val="000035F7"/>
    <w:rsid w:val="00003877"/>
    <w:rsid w:val="00003AA4"/>
    <w:rsid w:val="0000427F"/>
    <w:rsid w:val="00004474"/>
    <w:rsid w:val="00004B2A"/>
    <w:rsid w:val="00004E79"/>
    <w:rsid w:val="000053BE"/>
    <w:rsid w:val="0000592C"/>
    <w:rsid w:val="00005C51"/>
    <w:rsid w:val="0000617C"/>
    <w:rsid w:val="000064FD"/>
    <w:rsid w:val="00006571"/>
    <w:rsid w:val="00006968"/>
    <w:rsid w:val="00006A56"/>
    <w:rsid w:val="00007800"/>
    <w:rsid w:val="0000793D"/>
    <w:rsid w:val="00007D5E"/>
    <w:rsid w:val="00010B60"/>
    <w:rsid w:val="00010CD5"/>
    <w:rsid w:val="000114A3"/>
    <w:rsid w:val="00011837"/>
    <w:rsid w:val="000128EE"/>
    <w:rsid w:val="00012D30"/>
    <w:rsid w:val="00012D37"/>
    <w:rsid w:val="0001326D"/>
    <w:rsid w:val="00013473"/>
    <w:rsid w:val="000136D1"/>
    <w:rsid w:val="000138B1"/>
    <w:rsid w:val="00014361"/>
    <w:rsid w:val="000148FF"/>
    <w:rsid w:val="00014BCB"/>
    <w:rsid w:val="00015373"/>
    <w:rsid w:val="00015848"/>
    <w:rsid w:val="00015A50"/>
    <w:rsid w:val="00016423"/>
    <w:rsid w:val="0001654D"/>
    <w:rsid w:val="00016EC2"/>
    <w:rsid w:val="00016EEA"/>
    <w:rsid w:val="000178B4"/>
    <w:rsid w:val="000200A3"/>
    <w:rsid w:val="000201AE"/>
    <w:rsid w:val="00020484"/>
    <w:rsid w:val="00020919"/>
    <w:rsid w:val="00020C3C"/>
    <w:rsid w:val="00020FEC"/>
    <w:rsid w:val="0002117A"/>
    <w:rsid w:val="0002187D"/>
    <w:rsid w:val="00021C93"/>
    <w:rsid w:val="00021FA8"/>
    <w:rsid w:val="0002257C"/>
    <w:rsid w:val="0002271D"/>
    <w:rsid w:val="000229F9"/>
    <w:rsid w:val="00022B3B"/>
    <w:rsid w:val="00023257"/>
    <w:rsid w:val="00023E54"/>
    <w:rsid w:val="0002408B"/>
    <w:rsid w:val="000240A5"/>
    <w:rsid w:val="00024109"/>
    <w:rsid w:val="0002422D"/>
    <w:rsid w:val="000244A7"/>
    <w:rsid w:val="0002460A"/>
    <w:rsid w:val="00024B92"/>
    <w:rsid w:val="000250CB"/>
    <w:rsid w:val="00025DC1"/>
    <w:rsid w:val="00026A4E"/>
    <w:rsid w:val="00026BEF"/>
    <w:rsid w:val="0002704A"/>
    <w:rsid w:val="000273BD"/>
    <w:rsid w:val="000274AD"/>
    <w:rsid w:val="00027F86"/>
    <w:rsid w:val="00030591"/>
    <w:rsid w:val="00030598"/>
    <w:rsid w:val="000310AB"/>
    <w:rsid w:val="000313AE"/>
    <w:rsid w:val="00031477"/>
    <w:rsid w:val="00031CFC"/>
    <w:rsid w:val="00031E47"/>
    <w:rsid w:val="00032065"/>
    <w:rsid w:val="0003250F"/>
    <w:rsid w:val="000327A9"/>
    <w:rsid w:val="00032818"/>
    <w:rsid w:val="00032B5E"/>
    <w:rsid w:val="0003355D"/>
    <w:rsid w:val="00033DF7"/>
    <w:rsid w:val="00034077"/>
    <w:rsid w:val="00034C35"/>
    <w:rsid w:val="00034CC1"/>
    <w:rsid w:val="000350E3"/>
    <w:rsid w:val="00035106"/>
    <w:rsid w:val="000359DA"/>
    <w:rsid w:val="00035B2A"/>
    <w:rsid w:val="000364A6"/>
    <w:rsid w:val="00036A7A"/>
    <w:rsid w:val="00036B22"/>
    <w:rsid w:val="00036C92"/>
    <w:rsid w:val="00036D36"/>
    <w:rsid w:val="000375BB"/>
    <w:rsid w:val="0003776B"/>
    <w:rsid w:val="000377AE"/>
    <w:rsid w:val="00037C1F"/>
    <w:rsid w:val="00037F62"/>
    <w:rsid w:val="00040251"/>
    <w:rsid w:val="000403F2"/>
    <w:rsid w:val="000407EB"/>
    <w:rsid w:val="00040A9A"/>
    <w:rsid w:val="00041F85"/>
    <w:rsid w:val="00042205"/>
    <w:rsid w:val="0004262B"/>
    <w:rsid w:val="00042C6E"/>
    <w:rsid w:val="00042CE8"/>
    <w:rsid w:val="00042F66"/>
    <w:rsid w:val="00042FB3"/>
    <w:rsid w:val="00043080"/>
    <w:rsid w:val="000433CD"/>
    <w:rsid w:val="00043485"/>
    <w:rsid w:val="00043841"/>
    <w:rsid w:val="00043AC4"/>
    <w:rsid w:val="00043B93"/>
    <w:rsid w:val="00043FBF"/>
    <w:rsid w:val="00044073"/>
    <w:rsid w:val="0004457F"/>
    <w:rsid w:val="0004467D"/>
    <w:rsid w:val="000447DA"/>
    <w:rsid w:val="000447FD"/>
    <w:rsid w:val="00044A1A"/>
    <w:rsid w:val="00044E90"/>
    <w:rsid w:val="00044F3D"/>
    <w:rsid w:val="0004511D"/>
    <w:rsid w:val="0004533D"/>
    <w:rsid w:val="000457A3"/>
    <w:rsid w:val="000457D5"/>
    <w:rsid w:val="000460BF"/>
    <w:rsid w:val="00046131"/>
    <w:rsid w:val="00047151"/>
    <w:rsid w:val="000471CE"/>
    <w:rsid w:val="000471E2"/>
    <w:rsid w:val="000478CB"/>
    <w:rsid w:val="00047D37"/>
    <w:rsid w:val="00050030"/>
    <w:rsid w:val="0005070C"/>
    <w:rsid w:val="00050B2A"/>
    <w:rsid w:val="00050C3B"/>
    <w:rsid w:val="00050D3F"/>
    <w:rsid w:val="00050D9C"/>
    <w:rsid w:val="00050DBD"/>
    <w:rsid w:val="00050EE2"/>
    <w:rsid w:val="000512DC"/>
    <w:rsid w:val="00051420"/>
    <w:rsid w:val="0005222D"/>
    <w:rsid w:val="00052824"/>
    <w:rsid w:val="000539E2"/>
    <w:rsid w:val="00053CBB"/>
    <w:rsid w:val="00053F2D"/>
    <w:rsid w:val="00054E86"/>
    <w:rsid w:val="00055AB0"/>
    <w:rsid w:val="00055F30"/>
    <w:rsid w:val="00055FE1"/>
    <w:rsid w:val="00056224"/>
    <w:rsid w:val="000562CA"/>
    <w:rsid w:val="00056495"/>
    <w:rsid w:val="00056651"/>
    <w:rsid w:val="00056F0A"/>
    <w:rsid w:val="0005772E"/>
    <w:rsid w:val="000578D7"/>
    <w:rsid w:val="00057A99"/>
    <w:rsid w:val="00057F62"/>
    <w:rsid w:val="00060520"/>
    <w:rsid w:val="000606F7"/>
    <w:rsid w:val="000610F0"/>
    <w:rsid w:val="00061105"/>
    <w:rsid w:val="000617D0"/>
    <w:rsid w:val="000618EB"/>
    <w:rsid w:val="00061BC1"/>
    <w:rsid w:val="00061E15"/>
    <w:rsid w:val="0006220E"/>
    <w:rsid w:val="00062650"/>
    <w:rsid w:val="00062C33"/>
    <w:rsid w:val="0006302E"/>
    <w:rsid w:val="00063843"/>
    <w:rsid w:val="00063E59"/>
    <w:rsid w:val="000651EC"/>
    <w:rsid w:val="000653A4"/>
    <w:rsid w:val="0006554F"/>
    <w:rsid w:val="00065579"/>
    <w:rsid w:val="00065D65"/>
    <w:rsid w:val="0006617E"/>
    <w:rsid w:val="000662FA"/>
    <w:rsid w:val="00066B19"/>
    <w:rsid w:val="00066EC2"/>
    <w:rsid w:val="0006717D"/>
    <w:rsid w:val="00067663"/>
    <w:rsid w:val="00067696"/>
    <w:rsid w:val="00067C39"/>
    <w:rsid w:val="00067F5A"/>
    <w:rsid w:val="0007035D"/>
    <w:rsid w:val="00070380"/>
    <w:rsid w:val="0007038D"/>
    <w:rsid w:val="000705C1"/>
    <w:rsid w:val="0007071F"/>
    <w:rsid w:val="0007088C"/>
    <w:rsid w:val="00070B89"/>
    <w:rsid w:val="00070EFC"/>
    <w:rsid w:val="0007116E"/>
    <w:rsid w:val="0007172E"/>
    <w:rsid w:val="000718FD"/>
    <w:rsid w:val="00071B63"/>
    <w:rsid w:val="00071B7C"/>
    <w:rsid w:val="00071C31"/>
    <w:rsid w:val="00072033"/>
    <w:rsid w:val="000721CB"/>
    <w:rsid w:val="000722F5"/>
    <w:rsid w:val="00072302"/>
    <w:rsid w:val="000728A3"/>
    <w:rsid w:val="00072B5C"/>
    <w:rsid w:val="00072D00"/>
    <w:rsid w:val="00073013"/>
    <w:rsid w:val="0007305F"/>
    <w:rsid w:val="000733E3"/>
    <w:rsid w:val="000737A4"/>
    <w:rsid w:val="00074220"/>
    <w:rsid w:val="000743D9"/>
    <w:rsid w:val="0007444E"/>
    <w:rsid w:val="00074C8B"/>
    <w:rsid w:val="00074DF7"/>
    <w:rsid w:val="00074E95"/>
    <w:rsid w:val="0007506E"/>
    <w:rsid w:val="0007566D"/>
    <w:rsid w:val="000757CA"/>
    <w:rsid w:val="000760F1"/>
    <w:rsid w:val="0007629D"/>
    <w:rsid w:val="0007635A"/>
    <w:rsid w:val="000763E8"/>
    <w:rsid w:val="0007662D"/>
    <w:rsid w:val="000768EB"/>
    <w:rsid w:val="00076D1B"/>
    <w:rsid w:val="00076FD9"/>
    <w:rsid w:val="000771E1"/>
    <w:rsid w:val="000773BD"/>
    <w:rsid w:val="0008015D"/>
    <w:rsid w:val="00080232"/>
    <w:rsid w:val="000803C9"/>
    <w:rsid w:val="00080A4D"/>
    <w:rsid w:val="000811FD"/>
    <w:rsid w:val="000812C1"/>
    <w:rsid w:val="000815F0"/>
    <w:rsid w:val="0008179A"/>
    <w:rsid w:val="00081ECC"/>
    <w:rsid w:val="000821AD"/>
    <w:rsid w:val="000821C9"/>
    <w:rsid w:val="000825BC"/>
    <w:rsid w:val="0008270F"/>
    <w:rsid w:val="00082C2E"/>
    <w:rsid w:val="00082C6C"/>
    <w:rsid w:val="00082DB0"/>
    <w:rsid w:val="00082F42"/>
    <w:rsid w:val="00082F4A"/>
    <w:rsid w:val="00083DE1"/>
    <w:rsid w:val="00083FEF"/>
    <w:rsid w:val="0008456B"/>
    <w:rsid w:val="000845A5"/>
    <w:rsid w:val="00084A36"/>
    <w:rsid w:val="00084D7B"/>
    <w:rsid w:val="00084EBF"/>
    <w:rsid w:val="000853FF"/>
    <w:rsid w:val="000856A8"/>
    <w:rsid w:val="00085981"/>
    <w:rsid w:val="00085C48"/>
    <w:rsid w:val="000860DB"/>
    <w:rsid w:val="00087224"/>
    <w:rsid w:val="000878B2"/>
    <w:rsid w:val="00087C20"/>
    <w:rsid w:val="00087D95"/>
    <w:rsid w:val="00087E72"/>
    <w:rsid w:val="000907D6"/>
    <w:rsid w:val="0009082B"/>
    <w:rsid w:val="00090BF3"/>
    <w:rsid w:val="00091D01"/>
    <w:rsid w:val="000920E1"/>
    <w:rsid w:val="000922BA"/>
    <w:rsid w:val="00092B0D"/>
    <w:rsid w:val="00092B7F"/>
    <w:rsid w:val="00092C3F"/>
    <w:rsid w:val="00092DD4"/>
    <w:rsid w:val="00092F27"/>
    <w:rsid w:val="00093497"/>
    <w:rsid w:val="0009357A"/>
    <w:rsid w:val="000936A5"/>
    <w:rsid w:val="00093827"/>
    <w:rsid w:val="00093AFC"/>
    <w:rsid w:val="00094006"/>
    <w:rsid w:val="0009403D"/>
    <w:rsid w:val="0009427F"/>
    <w:rsid w:val="00094741"/>
    <w:rsid w:val="0009478C"/>
    <w:rsid w:val="00094A16"/>
    <w:rsid w:val="00094AC1"/>
    <w:rsid w:val="00094C0A"/>
    <w:rsid w:val="00095893"/>
    <w:rsid w:val="000959CA"/>
    <w:rsid w:val="00095DFF"/>
    <w:rsid w:val="00096512"/>
    <w:rsid w:val="00097502"/>
    <w:rsid w:val="00097A3F"/>
    <w:rsid w:val="00097BC4"/>
    <w:rsid w:val="00097BDA"/>
    <w:rsid w:val="00097D5C"/>
    <w:rsid w:val="00097FB9"/>
    <w:rsid w:val="000A016F"/>
    <w:rsid w:val="000A05F8"/>
    <w:rsid w:val="000A0659"/>
    <w:rsid w:val="000A07C5"/>
    <w:rsid w:val="000A0C3B"/>
    <w:rsid w:val="000A16DD"/>
    <w:rsid w:val="000A1974"/>
    <w:rsid w:val="000A19B9"/>
    <w:rsid w:val="000A1E05"/>
    <w:rsid w:val="000A261E"/>
    <w:rsid w:val="000A281C"/>
    <w:rsid w:val="000A288C"/>
    <w:rsid w:val="000A2892"/>
    <w:rsid w:val="000A290B"/>
    <w:rsid w:val="000A2997"/>
    <w:rsid w:val="000A2F8A"/>
    <w:rsid w:val="000A30D2"/>
    <w:rsid w:val="000A3123"/>
    <w:rsid w:val="000A3208"/>
    <w:rsid w:val="000A381E"/>
    <w:rsid w:val="000A3BBE"/>
    <w:rsid w:val="000A42BC"/>
    <w:rsid w:val="000A4447"/>
    <w:rsid w:val="000A4C9E"/>
    <w:rsid w:val="000A5936"/>
    <w:rsid w:val="000A635C"/>
    <w:rsid w:val="000A674F"/>
    <w:rsid w:val="000A69BC"/>
    <w:rsid w:val="000A6F8D"/>
    <w:rsid w:val="000A7F8E"/>
    <w:rsid w:val="000B02CA"/>
    <w:rsid w:val="000B03AE"/>
    <w:rsid w:val="000B048C"/>
    <w:rsid w:val="000B1047"/>
    <w:rsid w:val="000B1224"/>
    <w:rsid w:val="000B12D0"/>
    <w:rsid w:val="000B1DC8"/>
    <w:rsid w:val="000B2068"/>
    <w:rsid w:val="000B2157"/>
    <w:rsid w:val="000B21F1"/>
    <w:rsid w:val="000B2279"/>
    <w:rsid w:val="000B2483"/>
    <w:rsid w:val="000B268D"/>
    <w:rsid w:val="000B2ACC"/>
    <w:rsid w:val="000B2F25"/>
    <w:rsid w:val="000B2F84"/>
    <w:rsid w:val="000B3BB3"/>
    <w:rsid w:val="000B3CED"/>
    <w:rsid w:val="000B3DF6"/>
    <w:rsid w:val="000B3E9F"/>
    <w:rsid w:val="000B3EA3"/>
    <w:rsid w:val="000B4584"/>
    <w:rsid w:val="000B468B"/>
    <w:rsid w:val="000B503F"/>
    <w:rsid w:val="000B5463"/>
    <w:rsid w:val="000B57DB"/>
    <w:rsid w:val="000B5863"/>
    <w:rsid w:val="000B5C4C"/>
    <w:rsid w:val="000B5CE3"/>
    <w:rsid w:val="000B6631"/>
    <w:rsid w:val="000B6D02"/>
    <w:rsid w:val="000B7878"/>
    <w:rsid w:val="000B7CBE"/>
    <w:rsid w:val="000C09E7"/>
    <w:rsid w:val="000C0F46"/>
    <w:rsid w:val="000C10BC"/>
    <w:rsid w:val="000C1447"/>
    <w:rsid w:val="000C16AD"/>
    <w:rsid w:val="000C1EFD"/>
    <w:rsid w:val="000C2C1E"/>
    <w:rsid w:val="000C2D3C"/>
    <w:rsid w:val="000C2D7E"/>
    <w:rsid w:val="000C3551"/>
    <w:rsid w:val="000C3F5E"/>
    <w:rsid w:val="000C4499"/>
    <w:rsid w:val="000C4A10"/>
    <w:rsid w:val="000C4A88"/>
    <w:rsid w:val="000C4CA6"/>
    <w:rsid w:val="000C4E13"/>
    <w:rsid w:val="000C5133"/>
    <w:rsid w:val="000C5697"/>
    <w:rsid w:val="000C56A4"/>
    <w:rsid w:val="000C56E2"/>
    <w:rsid w:val="000C57C0"/>
    <w:rsid w:val="000C584A"/>
    <w:rsid w:val="000C5946"/>
    <w:rsid w:val="000C59D3"/>
    <w:rsid w:val="000C5A79"/>
    <w:rsid w:val="000C5FFF"/>
    <w:rsid w:val="000C680F"/>
    <w:rsid w:val="000C68F7"/>
    <w:rsid w:val="000C696D"/>
    <w:rsid w:val="000C6DCB"/>
    <w:rsid w:val="000C6EB0"/>
    <w:rsid w:val="000C71B5"/>
    <w:rsid w:val="000C73B3"/>
    <w:rsid w:val="000C7B36"/>
    <w:rsid w:val="000C7D9B"/>
    <w:rsid w:val="000C7FA4"/>
    <w:rsid w:val="000D0C80"/>
    <w:rsid w:val="000D0F43"/>
    <w:rsid w:val="000D16D4"/>
    <w:rsid w:val="000D1754"/>
    <w:rsid w:val="000D1AB8"/>
    <w:rsid w:val="000D1CE4"/>
    <w:rsid w:val="000D2489"/>
    <w:rsid w:val="000D24A8"/>
    <w:rsid w:val="000D2819"/>
    <w:rsid w:val="000D2A27"/>
    <w:rsid w:val="000D33FE"/>
    <w:rsid w:val="000D3DA8"/>
    <w:rsid w:val="000D3DFC"/>
    <w:rsid w:val="000D4484"/>
    <w:rsid w:val="000D47C4"/>
    <w:rsid w:val="000D4987"/>
    <w:rsid w:val="000D499F"/>
    <w:rsid w:val="000D4A95"/>
    <w:rsid w:val="000D4C48"/>
    <w:rsid w:val="000D53DD"/>
    <w:rsid w:val="000D5481"/>
    <w:rsid w:val="000D552A"/>
    <w:rsid w:val="000D5868"/>
    <w:rsid w:val="000D5887"/>
    <w:rsid w:val="000D5B5B"/>
    <w:rsid w:val="000D5D86"/>
    <w:rsid w:val="000D5E65"/>
    <w:rsid w:val="000D601C"/>
    <w:rsid w:val="000D65CF"/>
    <w:rsid w:val="000D6D23"/>
    <w:rsid w:val="000D7462"/>
    <w:rsid w:val="000D79A6"/>
    <w:rsid w:val="000E03A2"/>
    <w:rsid w:val="000E0922"/>
    <w:rsid w:val="000E0D88"/>
    <w:rsid w:val="000E111D"/>
    <w:rsid w:val="000E12D8"/>
    <w:rsid w:val="000E1534"/>
    <w:rsid w:val="000E17F0"/>
    <w:rsid w:val="000E26FF"/>
    <w:rsid w:val="000E2946"/>
    <w:rsid w:val="000E2995"/>
    <w:rsid w:val="000E2EDF"/>
    <w:rsid w:val="000E30C2"/>
    <w:rsid w:val="000E3108"/>
    <w:rsid w:val="000E37A9"/>
    <w:rsid w:val="000E3D1B"/>
    <w:rsid w:val="000E4047"/>
    <w:rsid w:val="000E40FB"/>
    <w:rsid w:val="000E52EB"/>
    <w:rsid w:val="000E55AA"/>
    <w:rsid w:val="000E56E8"/>
    <w:rsid w:val="000E5CF2"/>
    <w:rsid w:val="000E5D89"/>
    <w:rsid w:val="000E602B"/>
    <w:rsid w:val="000E625D"/>
    <w:rsid w:val="000E6910"/>
    <w:rsid w:val="000E6BF1"/>
    <w:rsid w:val="000E720A"/>
    <w:rsid w:val="000F0046"/>
    <w:rsid w:val="000F0EFE"/>
    <w:rsid w:val="000F126E"/>
    <w:rsid w:val="000F14F0"/>
    <w:rsid w:val="000F196A"/>
    <w:rsid w:val="000F1A88"/>
    <w:rsid w:val="000F1AFA"/>
    <w:rsid w:val="000F1B3A"/>
    <w:rsid w:val="000F2B57"/>
    <w:rsid w:val="000F2F49"/>
    <w:rsid w:val="000F3325"/>
    <w:rsid w:val="000F33E4"/>
    <w:rsid w:val="000F40D9"/>
    <w:rsid w:val="000F4449"/>
    <w:rsid w:val="000F446B"/>
    <w:rsid w:val="000F481B"/>
    <w:rsid w:val="000F4BA5"/>
    <w:rsid w:val="000F4BAE"/>
    <w:rsid w:val="000F4C92"/>
    <w:rsid w:val="000F630B"/>
    <w:rsid w:val="000F6817"/>
    <w:rsid w:val="000F6F50"/>
    <w:rsid w:val="000F6FA2"/>
    <w:rsid w:val="000F71B3"/>
    <w:rsid w:val="000F7327"/>
    <w:rsid w:val="00100455"/>
    <w:rsid w:val="00101191"/>
    <w:rsid w:val="001019E0"/>
    <w:rsid w:val="00101C0B"/>
    <w:rsid w:val="0010216D"/>
    <w:rsid w:val="00102196"/>
    <w:rsid w:val="0010277C"/>
    <w:rsid w:val="001029FA"/>
    <w:rsid w:val="0010345E"/>
    <w:rsid w:val="001039E8"/>
    <w:rsid w:val="00103CB9"/>
    <w:rsid w:val="00104647"/>
    <w:rsid w:val="0010484F"/>
    <w:rsid w:val="00104B72"/>
    <w:rsid w:val="00105055"/>
    <w:rsid w:val="00105166"/>
    <w:rsid w:val="001052E7"/>
    <w:rsid w:val="001052EB"/>
    <w:rsid w:val="00105514"/>
    <w:rsid w:val="001055D1"/>
    <w:rsid w:val="00105C5B"/>
    <w:rsid w:val="00105EAB"/>
    <w:rsid w:val="001065AA"/>
    <w:rsid w:val="0010677D"/>
    <w:rsid w:val="00106C73"/>
    <w:rsid w:val="00106CF2"/>
    <w:rsid w:val="00106D81"/>
    <w:rsid w:val="00106E38"/>
    <w:rsid w:val="001075BC"/>
    <w:rsid w:val="0011006A"/>
    <w:rsid w:val="00110559"/>
    <w:rsid w:val="0011060D"/>
    <w:rsid w:val="00110A90"/>
    <w:rsid w:val="00110FD2"/>
    <w:rsid w:val="001118F1"/>
    <w:rsid w:val="00112220"/>
    <w:rsid w:val="00112895"/>
    <w:rsid w:val="00112997"/>
    <w:rsid w:val="001129C7"/>
    <w:rsid w:val="00113817"/>
    <w:rsid w:val="0011392B"/>
    <w:rsid w:val="00113AAD"/>
    <w:rsid w:val="00114434"/>
    <w:rsid w:val="001152BF"/>
    <w:rsid w:val="00116002"/>
    <w:rsid w:val="001162C6"/>
    <w:rsid w:val="00116512"/>
    <w:rsid w:val="001167E1"/>
    <w:rsid w:val="001169E1"/>
    <w:rsid w:val="001174A7"/>
    <w:rsid w:val="00117598"/>
    <w:rsid w:val="00117846"/>
    <w:rsid w:val="001178A7"/>
    <w:rsid w:val="00120A82"/>
    <w:rsid w:val="0012161A"/>
    <w:rsid w:val="001217F7"/>
    <w:rsid w:val="00121FC8"/>
    <w:rsid w:val="0012208A"/>
    <w:rsid w:val="001223F3"/>
    <w:rsid w:val="00122548"/>
    <w:rsid w:val="00122951"/>
    <w:rsid w:val="00122DD0"/>
    <w:rsid w:val="0012319E"/>
    <w:rsid w:val="001233C9"/>
    <w:rsid w:val="0012370E"/>
    <w:rsid w:val="00123952"/>
    <w:rsid w:val="00123C28"/>
    <w:rsid w:val="00123FE7"/>
    <w:rsid w:val="0012439F"/>
    <w:rsid w:val="0012443C"/>
    <w:rsid w:val="001247E3"/>
    <w:rsid w:val="0012498F"/>
    <w:rsid w:val="001249C4"/>
    <w:rsid w:val="00124AAF"/>
    <w:rsid w:val="00124FA2"/>
    <w:rsid w:val="00125A81"/>
    <w:rsid w:val="00125C97"/>
    <w:rsid w:val="00125DFD"/>
    <w:rsid w:val="00125E78"/>
    <w:rsid w:val="00125E97"/>
    <w:rsid w:val="00126755"/>
    <w:rsid w:val="001276AF"/>
    <w:rsid w:val="00127C94"/>
    <w:rsid w:val="00130039"/>
    <w:rsid w:val="00130AC5"/>
    <w:rsid w:val="001310D5"/>
    <w:rsid w:val="00131245"/>
    <w:rsid w:val="00131429"/>
    <w:rsid w:val="001315B4"/>
    <w:rsid w:val="00131E0B"/>
    <w:rsid w:val="00132880"/>
    <w:rsid w:val="00133792"/>
    <w:rsid w:val="0013426E"/>
    <w:rsid w:val="00134FC1"/>
    <w:rsid w:val="00134FDD"/>
    <w:rsid w:val="0013541A"/>
    <w:rsid w:val="001355DE"/>
    <w:rsid w:val="00136042"/>
    <w:rsid w:val="001361C1"/>
    <w:rsid w:val="001361CF"/>
    <w:rsid w:val="001366F1"/>
    <w:rsid w:val="001368FD"/>
    <w:rsid w:val="00136C98"/>
    <w:rsid w:val="00136F53"/>
    <w:rsid w:val="0013760C"/>
    <w:rsid w:val="00137BCE"/>
    <w:rsid w:val="00137E16"/>
    <w:rsid w:val="00137F1A"/>
    <w:rsid w:val="0014009B"/>
    <w:rsid w:val="00140536"/>
    <w:rsid w:val="0014063E"/>
    <w:rsid w:val="0014064E"/>
    <w:rsid w:val="00140774"/>
    <w:rsid w:val="00140CB7"/>
    <w:rsid w:val="0014116F"/>
    <w:rsid w:val="0014135C"/>
    <w:rsid w:val="00141962"/>
    <w:rsid w:val="0014267B"/>
    <w:rsid w:val="001429C4"/>
    <w:rsid w:val="00143F6C"/>
    <w:rsid w:val="00144BCC"/>
    <w:rsid w:val="00144D5F"/>
    <w:rsid w:val="0014510B"/>
    <w:rsid w:val="00145126"/>
    <w:rsid w:val="001451E3"/>
    <w:rsid w:val="00145282"/>
    <w:rsid w:val="00145992"/>
    <w:rsid w:val="00145DBB"/>
    <w:rsid w:val="00146C7B"/>
    <w:rsid w:val="00146C7D"/>
    <w:rsid w:val="00146FF1"/>
    <w:rsid w:val="0014718A"/>
    <w:rsid w:val="001474B5"/>
    <w:rsid w:val="001475CE"/>
    <w:rsid w:val="00147666"/>
    <w:rsid w:val="00147B87"/>
    <w:rsid w:val="00147DE5"/>
    <w:rsid w:val="00150206"/>
    <w:rsid w:val="00150428"/>
    <w:rsid w:val="001509C8"/>
    <w:rsid w:val="00150C58"/>
    <w:rsid w:val="00150CC2"/>
    <w:rsid w:val="00150D79"/>
    <w:rsid w:val="001510C4"/>
    <w:rsid w:val="00151307"/>
    <w:rsid w:val="00151744"/>
    <w:rsid w:val="001519C5"/>
    <w:rsid w:val="00152333"/>
    <w:rsid w:val="00152AC5"/>
    <w:rsid w:val="001530F3"/>
    <w:rsid w:val="0015348F"/>
    <w:rsid w:val="00153AFE"/>
    <w:rsid w:val="00153FC5"/>
    <w:rsid w:val="001540FA"/>
    <w:rsid w:val="0015444C"/>
    <w:rsid w:val="0015445A"/>
    <w:rsid w:val="0015483C"/>
    <w:rsid w:val="00154EFF"/>
    <w:rsid w:val="00155008"/>
    <w:rsid w:val="001551D0"/>
    <w:rsid w:val="001558E3"/>
    <w:rsid w:val="00155ED8"/>
    <w:rsid w:val="001568CD"/>
    <w:rsid w:val="00156AEC"/>
    <w:rsid w:val="00157616"/>
    <w:rsid w:val="001577F6"/>
    <w:rsid w:val="00157BC3"/>
    <w:rsid w:val="00157EEB"/>
    <w:rsid w:val="00160165"/>
    <w:rsid w:val="0016058E"/>
    <w:rsid w:val="00160ADD"/>
    <w:rsid w:val="00160CA8"/>
    <w:rsid w:val="00161085"/>
    <w:rsid w:val="001616AB"/>
    <w:rsid w:val="00161D34"/>
    <w:rsid w:val="001621E0"/>
    <w:rsid w:val="001623B4"/>
    <w:rsid w:val="001624D4"/>
    <w:rsid w:val="00162B14"/>
    <w:rsid w:val="00162CE5"/>
    <w:rsid w:val="00162F8B"/>
    <w:rsid w:val="001636CF"/>
    <w:rsid w:val="00163BE9"/>
    <w:rsid w:val="00163D41"/>
    <w:rsid w:val="00163E64"/>
    <w:rsid w:val="00163FC7"/>
    <w:rsid w:val="00164A28"/>
    <w:rsid w:val="00165109"/>
    <w:rsid w:val="001657C8"/>
    <w:rsid w:val="00165F27"/>
    <w:rsid w:val="001663EB"/>
    <w:rsid w:val="00166457"/>
    <w:rsid w:val="001665C3"/>
    <w:rsid w:val="00166753"/>
    <w:rsid w:val="00167599"/>
    <w:rsid w:val="00167833"/>
    <w:rsid w:val="00167841"/>
    <w:rsid w:val="00167C74"/>
    <w:rsid w:val="00170019"/>
    <w:rsid w:val="00170D6D"/>
    <w:rsid w:val="00170D8E"/>
    <w:rsid w:val="00171282"/>
    <w:rsid w:val="001718BE"/>
    <w:rsid w:val="0017191E"/>
    <w:rsid w:val="00171F6D"/>
    <w:rsid w:val="00172154"/>
    <w:rsid w:val="0017220E"/>
    <w:rsid w:val="0017273E"/>
    <w:rsid w:val="0017289A"/>
    <w:rsid w:val="0017351D"/>
    <w:rsid w:val="0017352F"/>
    <w:rsid w:val="00173901"/>
    <w:rsid w:val="0017416F"/>
    <w:rsid w:val="00174245"/>
    <w:rsid w:val="00174991"/>
    <w:rsid w:val="00174BD2"/>
    <w:rsid w:val="001752A4"/>
    <w:rsid w:val="00175A4F"/>
    <w:rsid w:val="0017642B"/>
    <w:rsid w:val="001764F9"/>
    <w:rsid w:val="00176537"/>
    <w:rsid w:val="001765E6"/>
    <w:rsid w:val="001768A3"/>
    <w:rsid w:val="00176C8B"/>
    <w:rsid w:val="00176D69"/>
    <w:rsid w:val="00176D6C"/>
    <w:rsid w:val="00177104"/>
    <w:rsid w:val="00177139"/>
    <w:rsid w:val="001775F3"/>
    <w:rsid w:val="00180137"/>
    <w:rsid w:val="001804B3"/>
    <w:rsid w:val="00180639"/>
    <w:rsid w:val="00180766"/>
    <w:rsid w:val="00180991"/>
    <w:rsid w:val="001809F2"/>
    <w:rsid w:val="00180CB7"/>
    <w:rsid w:val="00180CEE"/>
    <w:rsid w:val="00181680"/>
    <w:rsid w:val="001818E5"/>
    <w:rsid w:val="00181F5D"/>
    <w:rsid w:val="001820FD"/>
    <w:rsid w:val="0018220C"/>
    <w:rsid w:val="001829B7"/>
    <w:rsid w:val="0018361F"/>
    <w:rsid w:val="00183A23"/>
    <w:rsid w:val="00183B43"/>
    <w:rsid w:val="00183CBC"/>
    <w:rsid w:val="0018406F"/>
    <w:rsid w:val="00184CBF"/>
    <w:rsid w:val="0018605F"/>
    <w:rsid w:val="0018655D"/>
    <w:rsid w:val="001865F0"/>
    <w:rsid w:val="00187223"/>
    <w:rsid w:val="001873CF"/>
    <w:rsid w:val="00187A76"/>
    <w:rsid w:val="00187CA3"/>
    <w:rsid w:val="001900E7"/>
    <w:rsid w:val="001900F9"/>
    <w:rsid w:val="00190192"/>
    <w:rsid w:val="0019061E"/>
    <w:rsid w:val="00190C52"/>
    <w:rsid w:val="00190EAF"/>
    <w:rsid w:val="001911AC"/>
    <w:rsid w:val="00191969"/>
    <w:rsid w:val="00191BA9"/>
    <w:rsid w:val="00191C44"/>
    <w:rsid w:val="00191F30"/>
    <w:rsid w:val="0019235F"/>
    <w:rsid w:val="00192532"/>
    <w:rsid w:val="00192563"/>
    <w:rsid w:val="001926CE"/>
    <w:rsid w:val="00192C8E"/>
    <w:rsid w:val="00193E0B"/>
    <w:rsid w:val="00194B3A"/>
    <w:rsid w:val="00194E8F"/>
    <w:rsid w:val="001951A1"/>
    <w:rsid w:val="00195225"/>
    <w:rsid w:val="00195325"/>
    <w:rsid w:val="00195968"/>
    <w:rsid w:val="00196CA5"/>
    <w:rsid w:val="00196F06"/>
    <w:rsid w:val="00197D04"/>
    <w:rsid w:val="001A0099"/>
    <w:rsid w:val="001A0376"/>
    <w:rsid w:val="001A076E"/>
    <w:rsid w:val="001A0860"/>
    <w:rsid w:val="001A0D97"/>
    <w:rsid w:val="001A1396"/>
    <w:rsid w:val="001A1454"/>
    <w:rsid w:val="001A15B3"/>
    <w:rsid w:val="001A1836"/>
    <w:rsid w:val="001A1AFB"/>
    <w:rsid w:val="001A1CC5"/>
    <w:rsid w:val="001A1DEE"/>
    <w:rsid w:val="001A1E5B"/>
    <w:rsid w:val="001A20F2"/>
    <w:rsid w:val="001A2168"/>
    <w:rsid w:val="001A21AA"/>
    <w:rsid w:val="001A2489"/>
    <w:rsid w:val="001A249D"/>
    <w:rsid w:val="001A2573"/>
    <w:rsid w:val="001A286C"/>
    <w:rsid w:val="001A2E24"/>
    <w:rsid w:val="001A3843"/>
    <w:rsid w:val="001A490F"/>
    <w:rsid w:val="001A4B1A"/>
    <w:rsid w:val="001A4CCD"/>
    <w:rsid w:val="001A5092"/>
    <w:rsid w:val="001A5202"/>
    <w:rsid w:val="001A59A5"/>
    <w:rsid w:val="001A5BA6"/>
    <w:rsid w:val="001A61D8"/>
    <w:rsid w:val="001A6207"/>
    <w:rsid w:val="001A6C2B"/>
    <w:rsid w:val="001A6EDE"/>
    <w:rsid w:val="001A7136"/>
    <w:rsid w:val="001A78C3"/>
    <w:rsid w:val="001B03A7"/>
    <w:rsid w:val="001B04AB"/>
    <w:rsid w:val="001B054C"/>
    <w:rsid w:val="001B05D2"/>
    <w:rsid w:val="001B0E2B"/>
    <w:rsid w:val="001B0F25"/>
    <w:rsid w:val="001B1CCF"/>
    <w:rsid w:val="001B1E60"/>
    <w:rsid w:val="001B2304"/>
    <w:rsid w:val="001B2683"/>
    <w:rsid w:val="001B26E6"/>
    <w:rsid w:val="001B29AF"/>
    <w:rsid w:val="001B2D89"/>
    <w:rsid w:val="001B2F51"/>
    <w:rsid w:val="001B3005"/>
    <w:rsid w:val="001B308F"/>
    <w:rsid w:val="001B34D0"/>
    <w:rsid w:val="001B4238"/>
    <w:rsid w:val="001B4335"/>
    <w:rsid w:val="001B4746"/>
    <w:rsid w:val="001B4881"/>
    <w:rsid w:val="001B4AE7"/>
    <w:rsid w:val="001B50FA"/>
    <w:rsid w:val="001B51E1"/>
    <w:rsid w:val="001B5366"/>
    <w:rsid w:val="001B5499"/>
    <w:rsid w:val="001B6222"/>
    <w:rsid w:val="001B6BD1"/>
    <w:rsid w:val="001B712A"/>
    <w:rsid w:val="001B7141"/>
    <w:rsid w:val="001B7D40"/>
    <w:rsid w:val="001C0652"/>
    <w:rsid w:val="001C09BB"/>
    <w:rsid w:val="001C0A34"/>
    <w:rsid w:val="001C0C7F"/>
    <w:rsid w:val="001C0ED6"/>
    <w:rsid w:val="001C1291"/>
    <w:rsid w:val="001C1296"/>
    <w:rsid w:val="001C1A5C"/>
    <w:rsid w:val="001C2122"/>
    <w:rsid w:val="001C22BB"/>
    <w:rsid w:val="001C2A37"/>
    <w:rsid w:val="001C2AA6"/>
    <w:rsid w:val="001C2DC6"/>
    <w:rsid w:val="001C307E"/>
    <w:rsid w:val="001C3526"/>
    <w:rsid w:val="001C3C39"/>
    <w:rsid w:val="001C401B"/>
    <w:rsid w:val="001C4047"/>
    <w:rsid w:val="001C41D6"/>
    <w:rsid w:val="001C464E"/>
    <w:rsid w:val="001C4BCA"/>
    <w:rsid w:val="001C4FB8"/>
    <w:rsid w:val="001C5826"/>
    <w:rsid w:val="001C61FE"/>
    <w:rsid w:val="001C6716"/>
    <w:rsid w:val="001D042B"/>
    <w:rsid w:val="001D070C"/>
    <w:rsid w:val="001D0B41"/>
    <w:rsid w:val="001D0D6B"/>
    <w:rsid w:val="001D0E25"/>
    <w:rsid w:val="001D0F6A"/>
    <w:rsid w:val="001D1040"/>
    <w:rsid w:val="001D12DE"/>
    <w:rsid w:val="001D1E2D"/>
    <w:rsid w:val="001D27CD"/>
    <w:rsid w:val="001D294F"/>
    <w:rsid w:val="001D29FB"/>
    <w:rsid w:val="001D3387"/>
    <w:rsid w:val="001D35D3"/>
    <w:rsid w:val="001D3D69"/>
    <w:rsid w:val="001D415C"/>
    <w:rsid w:val="001D44C6"/>
    <w:rsid w:val="001D4C27"/>
    <w:rsid w:val="001D4F06"/>
    <w:rsid w:val="001D4FB5"/>
    <w:rsid w:val="001D50F2"/>
    <w:rsid w:val="001D5415"/>
    <w:rsid w:val="001D56B2"/>
    <w:rsid w:val="001D594C"/>
    <w:rsid w:val="001D5D2A"/>
    <w:rsid w:val="001D6572"/>
    <w:rsid w:val="001D6A23"/>
    <w:rsid w:val="001D6C7B"/>
    <w:rsid w:val="001D6F62"/>
    <w:rsid w:val="001D70BA"/>
    <w:rsid w:val="001E03AB"/>
    <w:rsid w:val="001E0433"/>
    <w:rsid w:val="001E1526"/>
    <w:rsid w:val="001E1916"/>
    <w:rsid w:val="001E194E"/>
    <w:rsid w:val="001E1DEC"/>
    <w:rsid w:val="001E1EE2"/>
    <w:rsid w:val="001E1F87"/>
    <w:rsid w:val="001E2D60"/>
    <w:rsid w:val="001E2FEC"/>
    <w:rsid w:val="001E3056"/>
    <w:rsid w:val="001E3242"/>
    <w:rsid w:val="001E35B1"/>
    <w:rsid w:val="001E3930"/>
    <w:rsid w:val="001E3988"/>
    <w:rsid w:val="001E3E72"/>
    <w:rsid w:val="001E49D2"/>
    <w:rsid w:val="001E51ED"/>
    <w:rsid w:val="001E547D"/>
    <w:rsid w:val="001E602F"/>
    <w:rsid w:val="001E6266"/>
    <w:rsid w:val="001E635D"/>
    <w:rsid w:val="001E643B"/>
    <w:rsid w:val="001E668F"/>
    <w:rsid w:val="001E6C67"/>
    <w:rsid w:val="001E73A9"/>
    <w:rsid w:val="001E7CC0"/>
    <w:rsid w:val="001E7D0A"/>
    <w:rsid w:val="001F015B"/>
    <w:rsid w:val="001F01CC"/>
    <w:rsid w:val="001F061A"/>
    <w:rsid w:val="001F06D5"/>
    <w:rsid w:val="001F084E"/>
    <w:rsid w:val="001F0FC8"/>
    <w:rsid w:val="001F1281"/>
    <w:rsid w:val="001F152D"/>
    <w:rsid w:val="001F21EF"/>
    <w:rsid w:val="001F2412"/>
    <w:rsid w:val="001F272D"/>
    <w:rsid w:val="001F296E"/>
    <w:rsid w:val="001F2B81"/>
    <w:rsid w:val="001F37C1"/>
    <w:rsid w:val="001F3ACF"/>
    <w:rsid w:val="001F3B44"/>
    <w:rsid w:val="001F3BA2"/>
    <w:rsid w:val="001F4EC5"/>
    <w:rsid w:val="001F4F2D"/>
    <w:rsid w:val="001F5078"/>
    <w:rsid w:val="001F532E"/>
    <w:rsid w:val="001F668B"/>
    <w:rsid w:val="001F676E"/>
    <w:rsid w:val="001F6F6F"/>
    <w:rsid w:val="001F7373"/>
    <w:rsid w:val="001F73A3"/>
    <w:rsid w:val="001F7410"/>
    <w:rsid w:val="001F7534"/>
    <w:rsid w:val="001F7940"/>
    <w:rsid w:val="001F7D7C"/>
    <w:rsid w:val="001F7E66"/>
    <w:rsid w:val="001F7F35"/>
    <w:rsid w:val="0020029F"/>
    <w:rsid w:val="00200609"/>
    <w:rsid w:val="00200AF4"/>
    <w:rsid w:val="0020143A"/>
    <w:rsid w:val="00201704"/>
    <w:rsid w:val="00201764"/>
    <w:rsid w:val="00202444"/>
    <w:rsid w:val="00202725"/>
    <w:rsid w:val="00202A79"/>
    <w:rsid w:val="00203445"/>
    <w:rsid w:val="002034DA"/>
    <w:rsid w:val="002035B0"/>
    <w:rsid w:val="00203635"/>
    <w:rsid w:val="00203CB4"/>
    <w:rsid w:val="00203D78"/>
    <w:rsid w:val="00204052"/>
    <w:rsid w:val="0020418C"/>
    <w:rsid w:val="0020472C"/>
    <w:rsid w:val="002047F8"/>
    <w:rsid w:val="00205AB3"/>
    <w:rsid w:val="00205E8E"/>
    <w:rsid w:val="00206039"/>
    <w:rsid w:val="0020605F"/>
    <w:rsid w:val="00206589"/>
    <w:rsid w:val="002066E0"/>
    <w:rsid w:val="00207471"/>
    <w:rsid w:val="0020771C"/>
    <w:rsid w:val="0020799C"/>
    <w:rsid w:val="002079C8"/>
    <w:rsid w:val="00207D85"/>
    <w:rsid w:val="00207FD4"/>
    <w:rsid w:val="002101CC"/>
    <w:rsid w:val="002101FC"/>
    <w:rsid w:val="002103E9"/>
    <w:rsid w:val="00210A79"/>
    <w:rsid w:val="00210F7B"/>
    <w:rsid w:val="00211370"/>
    <w:rsid w:val="00211518"/>
    <w:rsid w:val="00211A44"/>
    <w:rsid w:val="00211ADB"/>
    <w:rsid w:val="00211B77"/>
    <w:rsid w:val="00211EDD"/>
    <w:rsid w:val="00212161"/>
    <w:rsid w:val="0021234A"/>
    <w:rsid w:val="002124A7"/>
    <w:rsid w:val="002127E0"/>
    <w:rsid w:val="002129E6"/>
    <w:rsid w:val="00212B77"/>
    <w:rsid w:val="00212F84"/>
    <w:rsid w:val="00213055"/>
    <w:rsid w:val="0021355E"/>
    <w:rsid w:val="00213916"/>
    <w:rsid w:val="00213A1D"/>
    <w:rsid w:val="00213A97"/>
    <w:rsid w:val="00213C06"/>
    <w:rsid w:val="002146FE"/>
    <w:rsid w:val="002147E9"/>
    <w:rsid w:val="00214967"/>
    <w:rsid w:val="002149B4"/>
    <w:rsid w:val="00214EFA"/>
    <w:rsid w:val="0021563B"/>
    <w:rsid w:val="00215A68"/>
    <w:rsid w:val="00215CE1"/>
    <w:rsid w:val="00215E00"/>
    <w:rsid w:val="00216041"/>
    <w:rsid w:val="0021649A"/>
    <w:rsid w:val="00216A1E"/>
    <w:rsid w:val="00216C18"/>
    <w:rsid w:val="00216E9F"/>
    <w:rsid w:val="002172F3"/>
    <w:rsid w:val="002178CE"/>
    <w:rsid w:val="00217A08"/>
    <w:rsid w:val="00217BA0"/>
    <w:rsid w:val="0022009D"/>
    <w:rsid w:val="002204C5"/>
    <w:rsid w:val="00221353"/>
    <w:rsid w:val="00221515"/>
    <w:rsid w:val="00221965"/>
    <w:rsid w:val="002222F1"/>
    <w:rsid w:val="00222DEE"/>
    <w:rsid w:val="00223455"/>
    <w:rsid w:val="00223737"/>
    <w:rsid w:val="00223998"/>
    <w:rsid w:val="00223FC6"/>
    <w:rsid w:val="002241A1"/>
    <w:rsid w:val="0022460F"/>
    <w:rsid w:val="00224638"/>
    <w:rsid w:val="0022470E"/>
    <w:rsid w:val="00224969"/>
    <w:rsid w:val="00224C9A"/>
    <w:rsid w:val="00225705"/>
    <w:rsid w:val="00225A0F"/>
    <w:rsid w:val="002269D7"/>
    <w:rsid w:val="00226BD9"/>
    <w:rsid w:val="00226F76"/>
    <w:rsid w:val="00227014"/>
    <w:rsid w:val="00227065"/>
    <w:rsid w:val="002276A9"/>
    <w:rsid w:val="00227921"/>
    <w:rsid w:val="0023033D"/>
    <w:rsid w:val="00230566"/>
    <w:rsid w:val="002313B4"/>
    <w:rsid w:val="0023142B"/>
    <w:rsid w:val="00231C3C"/>
    <w:rsid w:val="00231C8D"/>
    <w:rsid w:val="00231F00"/>
    <w:rsid w:val="0023253C"/>
    <w:rsid w:val="00232628"/>
    <w:rsid w:val="00232879"/>
    <w:rsid w:val="00232A20"/>
    <w:rsid w:val="00233282"/>
    <w:rsid w:val="00233520"/>
    <w:rsid w:val="00233A82"/>
    <w:rsid w:val="002341CA"/>
    <w:rsid w:val="00234304"/>
    <w:rsid w:val="00234C8D"/>
    <w:rsid w:val="002353A2"/>
    <w:rsid w:val="00235834"/>
    <w:rsid w:val="0023585C"/>
    <w:rsid w:val="00235863"/>
    <w:rsid w:val="002358FB"/>
    <w:rsid w:val="00235D7A"/>
    <w:rsid w:val="00235ED1"/>
    <w:rsid w:val="00235FA5"/>
    <w:rsid w:val="002365A5"/>
    <w:rsid w:val="00236670"/>
    <w:rsid w:val="00236CA8"/>
    <w:rsid w:val="00236CE8"/>
    <w:rsid w:val="00237435"/>
    <w:rsid w:val="00237A22"/>
    <w:rsid w:val="00237AA7"/>
    <w:rsid w:val="00237D66"/>
    <w:rsid w:val="00237F66"/>
    <w:rsid w:val="00237F7D"/>
    <w:rsid w:val="00240154"/>
    <w:rsid w:val="00240978"/>
    <w:rsid w:val="00240B31"/>
    <w:rsid w:val="00241DA0"/>
    <w:rsid w:val="00241DCB"/>
    <w:rsid w:val="00242494"/>
    <w:rsid w:val="00242524"/>
    <w:rsid w:val="00242B47"/>
    <w:rsid w:val="00243571"/>
    <w:rsid w:val="00243C4C"/>
    <w:rsid w:val="00243EC0"/>
    <w:rsid w:val="002440C7"/>
    <w:rsid w:val="002442C1"/>
    <w:rsid w:val="002445C5"/>
    <w:rsid w:val="002447D3"/>
    <w:rsid w:val="00244E64"/>
    <w:rsid w:val="00245479"/>
    <w:rsid w:val="0024589B"/>
    <w:rsid w:val="00245F84"/>
    <w:rsid w:val="00246648"/>
    <w:rsid w:val="002469F1"/>
    <w:rsid w:val="00246B9F"/>
    <w:rsid w:val="00247AAE"/>
    <w:rsid w:val="00247ECB"/>
    <w:rsid w:val="00250E14"/>
    <w:rsid w:val="00250E8E"/>
    <w:rsid w:val="002511F7"/>
    <w:rsid w:val="00251671"/>
    <w:rsid w:val="00251C6E"/>
    <w:rsid w:val="00252B18"/>
    <w:rsid w:val="00252D40"/>
    <w:rsid w:val="002533ED"/>
    <w:rsid w:val="00253540"/>
    <w:rsid w:val="00253A81"/>
    <w:rsid w:val="00253B31"/>
    <w:rsid w:val="00253CF1"/>
    <w:rsid w:val="00253FE1"/>
    <w:rsid w:val="00254061"/>
    <w:rsid w:val="0025411A"/>
    <w:rsid w:val="00254494"/>
    <w:rsid w:val="00254706"/>
    <w:rsid w:val="002547CE"/>
    <w:rsid w:val="00254E8E"/>
    <w:rsid w:val="002550C4"/>
    <w:rsid w:val="00255267"/>
    <w:rsid w:val="002552E2"/>
    <w:rsid w:val="002556E2"/>
    <w:rsid w:val="0025588C"/>
    <w:rsid w:val="00255CE7"/>
    <w:rsid w:val="002566A0"/>
    <w:rsid w:val="00256BAD"/>
    <w:rsid w:val="002570D6"/>
    <w:rsid w:val="002574EE"/>
    <w:rsid w:val="00261391"/>
    <w:rsid w:val="002614C7"/>
    <w:rsid w:val="00261568"/>
    <w:rsid w:val="00261882"/>
    <w:rsid w:val="00261C37"/>
    <w:rsid w:val="00262064"/>
    <w:rsid w:val="002621DA"/>
    <w:rsid w:val="00262982"/>
    <w:rsid w:val="00262E7E"/>
    <w:rsid w:val="00262F5B"/>
    <w:rsid w:val="0026345C"/>
    <w:rsid w:val="00264DA7"/>
    <w:rsid w:val="00264F16"/>
    <w:rsid w:val="00265408"/>
    <w:rsid w:val="0026542B"/>
    <w:rsid w:val="00265A8F"/>
    <w:rsid w:val="00265D3A"/>
    <w:rsid w:val="00265F1C"/>
    <w:rsid w:val="0026628E"/>
    <w:rsid w:val="00266524"/>
    <w:rsid w:val="00266C4C"/>
    <w:rsid w:val="00266D32"/>
    <w:rsid w:val="00267141"/>
    <w:rsid w:val="00267A7A"/>
    <w:rsid w:val="00267AE8"/>
    <w:rsid w:val="00267C89"/>
    <w:rsid w:val="00270653"/>
    <w:rsid w:val="00270705"/>
    <w:rsid w:val="00271063"/>
    <w:rsid w:val="002714EB"/>
    <w:rsid w:val="00272291"/>
    <w:rsid w:val="002726F3"/>
    <w:rsid w:val="002728C3"/>
    <w:rsid w:val="00272A0D"/>
    <w:rsid w:val="00272B03"/>
    <w:rsid w:val="00272F3E"/>
    <w:rsid w:val="00273222"/>
    <w:rsid w:val="0027356C"/>
    <w:rsid w:val="00273D57"/>
    <w:rsid w:val="00273D5A"/>
    <w:rsid w:val="00273F7E"/>
    <w:rsid w:val="00274158"/>
    <w:rsid w:val="00274190"/>
    <w:rsid w:val="00274681"/>
    <w:rsid w:val="002746A3"/>
    <w:rsid w:val="00274FC1"/>
    <w:rsid w:val="0027531D"/>
    <w:rsid w:val="00275D2C"/>
    <w:rsid w:val="00276110"/>
    <w:rsid w:val="00276B58"/>
    <w:rsid w:val="00276E90"/>
    <w:rsid w:val="002771A2"/>
    <w:rsid w:val="00277BAC"/>
    <w:rsid w:val="002802FB"/>
    <w:rsid w:val="002803C2"/>
    <w:rsid w:val="00281938"/>
    <w:rsid w:val="00281D28"/>
    <w:rsid w:val="00281E7E"/>
    <w:rsid w:val="002821BA"/>
    <w:rsid w:val="002824F8"/>
    <w:rsid w:val="00282632"/>
    <w:rsid w:val="00282ACD"/>
    <w:rsid w:val="00282C6E"/>
    <w:rsid w:val="00283352"/>
    <w:rsid w:val="00283B3D"/>
    <w:rsid w:val="00283CB0"/>
    <w:rsid w:val="00284518"/>
    <w:rsid w:val="002851F6"/>
    <w:rsid w:val="0028548E"/>
    <w:rsid w:val="00285544"/>
    <w:rsid w:val="00285670"/>
    <w:rsid w:val="00285843"/>
    <w:rsid w:val="002858B3"/>
    <w:rsid w:val="00285C44"/>
    <w:rsid w:val="002861A9"/>
    <w:rsid w:val="00286469"/>
    <w:rsid w:val="0028656E"/>
    <w:rsid w:val="00286604"/>
    <w:rsid w:val="002866E7"/>
    <w:rsid w:val="00286749"/>
    <w:rsid w:val="0028688D"/>
    <w:rsid w:val="00286A8C"/>
    <w:rsid w:val="00286A92"/>
    <w:rsid w:val="00286EE4"/>
    <w:rsid w:val="00287020"/>
    <w:rsid w:val="002879D3"/>
    <w:rsid w:val="00287A54"/>
    <w:rsid w:val="00287D86"/>
    <w:rsid w:val="00290227"/>
    <w:rsid w:val="0029025D"/>
    <w:rsid w:val="002907C2"/>
    <w:rsid w:val="00290BA4"/>
    <w:rsid w:val="00290C45"/>
    <w:rsid w:val="00290CFD"/>
    <w:rsid w:val="00290D37"/>
    <w:rsid w:val="00290DC6"/>
    <w:rsid w:val="00290E5B"/>
    <w:rsid w:val="0029115E"/>
    <w:rsid w:val="002916EB"/>
    <w:rsid w:val="00292127"/>
    <w:rsid w:val="002921AA"/>
    <w:rsid w:val="002929DB"/>
    <w:rsid w:val="00292C88"/>
    <w:rsid w:val="00292FFE"/>
    <w:rsid w:val="0029361D"/>
    <w:rsid w:val="0029404A"/>
    <w:rsid w:val="002942D0"/>
    <w:rsid w:val="002943AE"/>
    <w:rsid w:val="002943E8"/>
    <w:rsid w:val="002945AE"/>
    <w:rsid w:val="00294C46"/>
    <w:rsid w:val="00294FA1"/>
    <w:rsid w:val="00295339"/>
    <w:rsid w:val="002956E0"/>
    <w:rsid w:val="002958F6"/>
    <w:rsid w:val="00295BDB"/>
    <w:rsid w:val="0029636E"/>
    <w:rsid w:val="002964A1"/>
    <w:rsid w:val="00296508"/>
    <w:rsid w:val="00297049"/>
    <w:rsid w:val="002974D5"/>
    <w:rsid w:val="002A0D4B"/>
    <w:rsid w:val="002A10D8"/>
    <w:rsid w:val="002A137C"/>
    <w:rsid w:val="002A151C"/>
    <w:rsid w:val="002A1ABE"/>
    <w:rsid w:val="002A2B4C"/>
    <w:rsid w:val="002A3992"/>
    <w:rsid w:val="002A432D"/>
    <w:rsid w:val="002A43DB"/>
    <w:rsid w:val="002A4518"/>
    <w:rsid w:val="002A4699"/>
    <w:rsid w:val="002A4955"/>
    <w:rsid w:val="002A4B2D"/>
    <w:rsid w:val="002A549B"/>
    <w:rsid w:val="002A566C"/>
    <w:rsid w:val="002A569E"/>
    <w:rsid w:val="002A5826"/>
    <w:rsid w:val="002A689D"/>
    <w:rsid w:val="002A6A14"/>
    <w:rsid w:val="002A6A71"/>
    <w:rsid w:val="002A7003"/>
    <w:rsid w:val="002A78AB"/>
    <w:rsid w:val="002A7987"/>
    <w:rsid w:val="002B0175"/>
    <w:rsid w:val="002B094D"/>
    <w:rsid w:val="002B0A03"/>
    <w:rsid w:val="002B0EB4"/>
    <w:rsid w:val="002B115F"/>
    <w:rsid w:val="002B152E"/>
    <w:rsid w:val="002B1B5F"/>
    <w:rsid w:val="002B1C1D"/>
    <w:rsid w:val="002B1FF3"/>
    <w:rsid w:val="002B26C3"/>
    <w:rsid w:val="002B27D7"/>
    <w:rsid w:val="002B3097"/>
    <w:rsid w:val="002B30B6"/>
    <w:rsid w:val="002B3376"/>
    <w:rsid w:val="002B355E"/>
    <w:rsid w:val="002B359C"/>
    <w:rsid w:val="002B3713"/>
    <w:rsid w:val="002B3F19"/>
    <w:rsid w:val="002B4904"/>
    <w:rsid w:val="002B5AB0"/>
    <w:rsid w:val="002B6033"/>
    <w:rsid w:val="002B61A3"/>
    <w:rsid w:val="002B6358"/>
    <w:rsid w:val="002B63B8"/>
    <w:rsid w:val="002B64BE"/>
    <w:rsid w:val="002B65EF"/>
    <w:rsid w:val="002B6AC7"/>
    <w:rsid w:val="002B6B51"/>
    <w:rsid w:val="002C00E4"/>
    <w:rsid w:val="002C040E"/>
    <w:rsid w:val="002C06D2"/>
    <w:rsid w:val="002C0780"/>
    <w:rsid w:val="002C0B43"/>
    <w:rsid w:val="002C0FB1"/>
    <w:rsid w:val="002C17B5"/>
    <w:rsid w:val="002C24B0"/>
    <w:rsid w:val="002C2848"/>
    <w:rsid w:val="002C2D48"/>
    <w:rsid w:val="002C30C1"/>
    <w:rsid w:val="002C33AC"/>
    <w:rsid w:val="002C3655"/>
    <w:rsid w:val="002C3766"/>
    <w:rsid w:val="002C37E0"/>
    <w:rsid w:val="002C39AB"/>
    <w:rsid w:val="002C3C15"/>
    <w:rsid w:val="002C425B"/>
    <w:rsid w:val="002C4667"/>
    <w:rsid w:val="002C47D7"/>
    <w:rsid w:val="002C47F4"/>
    <w:rsid w:val="002C4993"/>
    <w:rsid w:val="002C4F39"/>
    <w:rsid w:val="002C5041"/>
    <w:rsid w:val="002C5123"/>
    <w:rsid w:val="002C52CC"/>
    <w:rsid w:val="002C55D6"/>
    <w:rsid w:val="002C5BFE"/>
    <w:rsid w:val="002C6286"/>
    <w:rsid w:val="002C675D"/>
    <w:rsid w:val="002C6AC2"/>
    <w:rsid w:val="002C7279"/>
    <w:rsid w:val="002C7368"/>
    <w:rsid w:val="002C75F1"/>
    <w:rsid w:val="002C78C9"/>
    <w:rsid w:val="002D0260"/>
    <w:rsid w:val="002D0383"/>
    <w:rsid w:val="002D0463"/>
    <w:rsid w:val="002D06C0"/>
    <w:rsid w:val="002D0729"/>
    <w:rsid w:val="002D0816"/>
    <w:rsid w:val="002D0C8C"/>
    <w:rsid w:val="002D0F4A"/>
    <w:rsid w:val="002D15B8"/>
    <w:rsid w:val="002D1858"/>
    <w:rsid w:val="002D2CDB"/>
    <w:rsid w:val="002D3847"/>
    <w:rsid w:val="002D39B0"/>
    <w:rsid w:val="002D3E56"/>
    <w:rsid w:val="002D49EB"/>
    <w:rsid w:val="002D4ACA"/>
    <w:rsid w:val="002D4B61"/>
    <w:rsid w:val="002D5666"/>
    <w:rsid w:val="002D5784"/>
    <w:rsid w:val="002D5C37"/>
    <w:rsid w:val="002D67CC"/>
    <w:rsid w:val="002D737E"/>
    <w:rsid w:val="002D7787"/>
    <w:rsid w:val="002D77B1"/>
    <w:rsid w:val="002D7B22"/>
    <w:rsid w:val="002D7EF7"/>
    <w:rsid w:val="002E01D8"/>
    <w:rsid w:val="002E0800"/>
    <w:rsid w:val="002E081E"/>
    <w:rsid w:val="002E0AAB"/>
    <w:rsid w:val="002E0CF1"/>
    <w:rsid w:val="002E1A7A"/>
    <w:rsid w:val="002E1BFC"/>
    <w:rsid w:val="002E1F2A"/>
    <w:rsid w:val="002E1FBC"/>
    <w:rsid w:val="002E1FC5"/>
    <w:rsid w:val="002E25E3"/>
    <w:rsid w:val="002E272C"/>
    <w:rsid w:val="002E299E"/>
    <w:rsid w:val="002E2BE5"/>
    <w:rsid w:val="002E2F26"/>
    <w:rsid w:val="002E30A8"/>
    <w:rsid w:val="002E3A24"/>
    <w:rsid w:val="002E3D2B"/>
    <w:rsid w:val="002E4007"/>
    <w:rsid w:val="002E438F"/>
    <w:rsid w:val="002E45C0"/>
    <w:rsid w:val="002E4634"/>
    <w:rsid w:val="002E4CF2"/>
    <w:rsid w:val="002E4CFB"/>
    <w:rsid w:val="002E4D7F"/>
    <w:rsid w:val="002E5367"/>
    <w:rsid w:val="002E5411"/>
    <w:rsid w:val="002E5B78"/>
    <w:rsid w:val="002E5B95"/>
    <w:rsid w:val="002E5FCD"/>
    <w:rsid w:val="002E6288"/>
    <w:rsid w:val="002E640E"/>
    <w:rsid w:val="002E67F8"/>
    <w:rsid w:val="002E699C"/>
    <w:rsid w:val="002E6B01"/>
    <w:rsid w:val="002E6B17"/>
    <w:rsid w:val="002E6B42"/>
    <w:rsid w:val="002E6C8A"/>
    <w:rsid w:val="002E6D91"/>
    <w:rsid w:val="002F01C2"/>
    <w:rsid w:val="002F04F4"/>
    <w:rsid w:val="002F056A"/>
    <w:rsid w:val="002F0A0F"/>
    <w:rsid w:val="002F0D60"/>
    <w:rsid w:val="002F0DC6"/>
    <w:rsid w:val="002F0E3C"/>
    <w:rsid w:val="002F1061"/>
    <w:rsid w:val="002F1B4D"/>
    <w:rsid w:val="002F1B93"/>
    <w:rsid w:val="002F2131"/>
    <w:rsid w:val="002F26B4"/>
    <w:rsid w:val="002F2E11"/>
    <w:rsid w:val="002F398C"/>
    <w:rsid w:val="002F3C83"/>
    <w:rsid w:val="002F4426"/>
    <w:rsid w:val="002F50AF"/>
    <w:rsid w:val="002F53F9"/>
    <w:rsid w:val="002F621A"/>
    <w:rsid w:val="002F6807"/>
    <w:rsid w:val="002F6F15"/>
    <w:rsid w:val="002F79A6"/>
    <w:rsid w:val="002F7CC4"/>
    <w:rsid w:val="00300372"/>
    <w:rsid w:val="00300497"/>
    <w:rsid w:val="0030087F"/>
    <w:rsid w:val="00300A4E"/>
    <w:rsid w:val="00300B51"/>
    <w:rsid w:val="00301266"/>
    <w:rsid w:val="00301443"/>
    <w:rsid w:val="00301564"/>
    <w:rsid w:val="00301616"/>
    <w:rsid w:val="003017CC"/>
    <w:rsid w:val="00301C92"/>
    <w:rsid w:val="00302276"/>
    <w:rsid w:val="00302A5A"/>
    <w:rsid w:val="00302CCF"/>
    <w:rsid w:val="00302CD9"/>
    <w:rsid w:val="003042CF"/>
    <w:rsid w:val="00304341"/>
    <w:rsid w:val="00304728"/>
    <w:rsid w:val="003048D6"/>
    <w:rsid w:val="00304B2B"/>
    <w:rsid w:val="00304E8C"/>
    <w:rsid w:val="00304FEA"/>
    <w:rsid w:val="0030525A"/>
    <w:rsid w:val="00306141"/>
    <w:rsid w:val="00306AC9"/>
    <w:rsid w:val="00306AD6"/>
    <w:rsid w:val="00306DE2"/>
    <w:rsid w:val="0030734A"/>
    <w:rsid w:val="00307700"/>
    <w:rsid w:val="00307881"/>
    <w:rsid w:val="003079C0"/>
    <w:rsid w:val="00307A79"/>
    <w:rsid w:val="00307B9A"/>
    <w:rsid w:val="00307C06"/>
    <w:rsid w:val="003106CB"/>
    <w:rsid w:val="003107CE"/>
    <w:rsid w:val="0031082A"/>
    <w:rsid w:val="00310A46"/>
    <w:rsid w:val="00310F02"/>
    <w:rsid w:val="00310F6D"/>
    <w:rsid w:val="00311071"/>
    <w:rsid w:val="00311E16"/>
    <w:rsid w:val="00312138"/>
    <w:rsid w:val="003121CB"/>
    <w:rsid w:val="003123F8"/>
    <w:rsid w:val="0031283B"/>
    <w:rsid w:val="00312ACF"/>
    <w:rsid w:val="00312BD8"/>
    <w:rsid w:val="00312D97"/>
    <w:rsid w:val="00313423"/>
    <w:rsid w:val="003137F9"/>
    <w:rsid w:val="00313995"/>
    <w:rsid w:val="00313DF5"/>
    <w:rsid w:val="00313FF9"/>
    <w:rsid w:val="003149D2"/>
    <w:rsid w:val="00314A1D"/>
    <w:rsid w:val="00314BF9"/>
    <w:rsid w:val="003153EA"/>
    <w:rsid w:val="003155A9"/>
    <w:rsid w:val="003155DF"/>
    <w:rsid w:val="00315A84"/>
    <w:rsid w:val="00315B44"/>
    <w:rsid w:val="0031666C"/>
    <w:rsid w:val="003167B2"/>
    <w:rsid w:val="003168FE"/>
    <w:rsid w:val="00316A5F"/>
    <w:rsid w:val="00316E55"/>
    <w:rsid w:val="003171FF"/>
    <w:rsid w:val="003172CC"/>
    <w:rsid w:val="0031774A"/>
    <w:rsid w:val="00317B25"/>
    <w:rsid w:val="00317C1B"/>
    <w:rsid w:val="00317DFC"/>
    <w:rsid w:val="00317EEC"/>
    <w:rsid w:val="00320602"/>
    <w:rsid w:val="00320744"/>
    <w:rsid w:val="003207CD"/>
    <w:rsid w:val="00320F01"/>
    <w:rsid w:val="00320F95"/>
    <w:rsid w:val="003222AC"/>
    <w:rsid w:val="0032262E"/>
    <w:rsid w:val="00322A81"/>
    <w:rsid w:val="00323C6D"/>
    <w:rsid w:val="0032412F"/>
    <w:rsid w:val="003243CA"/>
    <w:rsid w:val="00324439"/>
    <w:rsid w:val="0032443E"/>
    <w:rsid w:val="00324463"/>
    <w:rsid w:val="00324B86"/>
    <w:rsid w:val="00324C4F"/>
    <w:rsid w:val="00324C67"/>
    <w:rsid w:val="0032547C"/>
    <w:rsid w:val="0032567A"/>
    <w:rsid w:val="003257CB"/>
    <w:rsid w:val="00325EAA"/>
    <w:rsid w:val="00325FA8"/>
    <w:rsid w:val="00325FC5"/>
    <w:rsid w:val="003262B2"/>
    <w:rsid w:val="003263AB"/>
    <w:rsid w:val="0032677F"/>
    <w:rsid w:val="00326AE5"/>
    <w:rsid w:val="003278B4"/>
    <w:rsid w:val="0033039C"/>
    <w:rsid w:val="0033042B"/>
    <w:rsid w:val="0033070B"/>
    <w:rsid w:val="00330F16"/>
    <w:rsid w:val="003315E1"/>
    <w:rsid w:val="00331C30"/>
    <w:rsid w:val="00331C8C"/>
    <w:rsid w:val="00332576"/>
    <w:rsid w:val="003326CF"/>
    <w:rsid w:val="003328BB"/>
    <w:rsid w:val="003337AF"/>
    <w:rsid w:val="00333DD2"/>
    <w:rsid w:val="00333ED3"/>
    <w:rsid w:val="00334041"/>
    <w:rsid w:val="00334553"/>
    <w:rsid w:val="00334825"/>
    <w:rsid w:val="003355D4"/>
    <w:rsid w:val="0033602B"/>
    <w:rsid w:val="00336B78"/>
    <w:rsid w:val="00336EA2"/>
    <w:rsid w:val="00337887"/>
    <w:rsid w:val="00337913"/>
    <w:rsid w:val="00337E4E"/>
    <w:rsid w:val="00337F97"/>
    <w:rsid w:val="00340058"/>
    <w:rsid w:val="003400E3"/>
    <w:rsid w:val="00340A70"/>
    <w:rsid w:val="00340CC0"/>
    <w:rsid w:val="00341117"/>
    <w:rsid w:val="003411D4"/>
    <w:rsid w:val="00341E07"/>
    <w:rsid w:val="0034213E"/>
    <w:rsid w:val="003421F9"/>
    <w:rsid w:val="003422E1"/>
    <w:rsid w:val="003427F1"/>
    <w:rsid w:val="00342F63"/>
    <w:rsid w:val="00342F8F"/>
    <w:rsid w:val="00343813"/>
    <w:rsid w:val="00343A34"/>
    <w:rsid w:val="00344227"/>
    <w:rsid w:val="0034497B"/>
    <w:rsid w:val="00345841"/>
    <w:rsid w:val="00345B8F"/>
    <w:rsid w:val="00345D40"/>
    <w:rsid w:val="003460B2"/>
    <w:rsid w:val="003460C7"/>
    <w:rsid w:val="003468BF"/>
    <w:rsid w:val="00346A99"/>
    <w:rsid w:val="00346E1E"/>
    <w:rsid w:val="00346F47"/>
    <w:rsid w:val="003477AD"/>
    <w:rsid w:val="003479B8"/>
    <w:rsid w:val="00347DB5"/>
    <w:rsid w:val="00347DE1"/>
    <w:rsid w:val="0035007E"/>
    <w:rsid w:val="003504D0"/>
    <w:rsid w:val="0035051C"/>
    <w:rsid w:val="00350692"/>
    <w:rsid w:val="00350AB9"/>
    <w:rsid w:val="00351579"/>
    <w:rsid w:val="003516A1"/>
    <w:rsid w:val="003516E4"/>
    <w:rsid w:val="00351914"/>
    <w:rsid w:val="00351A2D"/>
    <w:rsid w:val="00351A86"/>
    <w:rsid w:val="00351BC4"/>
    <w:rsid w:val="00351E76"/>
    <w:rsid w:val="0035217D"/>
    <w:rsid w:val="003537C8"/>
    <w:rsid w:val="00353A4C"/>
    <w:rsid w:val="00354337"/>
    <w:rsid w:val="003543D4"/>
    <w:rsid w:val="00354678"/>
    <w:rsid w:val="0035489B"/>
    <w:rsid w:val="00354E7F"/>
    <w:rsid w:val="0035511D"/>
    <w:rsid w:val="003552A3"/>
    <w:rsid w:val="003558C8"/>
    <w:rsid w:val="003559DB"/>
    <w:rsid w:val="00355D0A"/>
    <w:rsid w:val="00356AA5"/>
    <w:rsid w:val="00356EC8"/>
    <w:rsid w:val="0035702B"/>
    <w:rsid w:val="00357A69"/>
    <w:rsid w:val="00357D70"/>
    <w:rsid w:val="00360247"/>
    <w:rsid w:val="0036030B"/>
    <w:rsid w:val="00360592"/>
    <w:rsid w:val="00360657"/>
    <w:rsid w:val="00361947"/>
    <w:rsid w:val="00361EF4"/>
    <w:rsid w:val="00362125"/>
    <w:rsid w:val="0036246D"/>
    <w:rsid w:val="00362841"/>
    <w:rsid w:val="00363086"/>
    <w:rsid w:val="0036320E"/>
    <w:rsid w:val="0036326D"/>
    <w:rsid w:val="00364146"/>
    <w:rsid w:val="00364284"/>
    <w:rsid w:val="003642EB"/>
    <w:rsid w:val="00364550"/>
    <w:rsid w:val="00364612"/>
    <w:rsid w:val="0036463C"/>
    <w:rsid w:val="00364EBB"/>
    <w:rsid w:val="00365114"/>
    <w:rsid w:val="003653C7"/>
    <w:rsid w:val="0036573E"/>
    <w:rsid w:val="003658D3"/>
    <w:rsid w:val="00365949"/>
    <w:rsid w:val="00365F02"/>
    <w:rsid w:val="00366157"/>
    <w:rsid w:val="003662BD"/>
    <w:rsid w:val="00366437"/>
    <w:rsid w:val="00366730"/>
    <w:rsid w:val="00366943"/>
    <w:rsid w:val="00366C00"/>
    <w:rsid w:val="003671BF"/>
    <w:rsid w:val="00367466"/>
    <w:rsid w:val="003678DA"/>
    <w:rsid w:val="00367AA8"/>
    <w:rsid w:val="00367F53"/>
    <w:rsid w:val="00370A4F"/>
    <w:rsid w:val="00370CFB"/>
    <w:rsid w:val="00370D33"/>
    <w:rsid w:val="0037103E"/>
    <w:rsid w:val="00371185"/>
    <w:rsid w:val="003714E9"/>
    <w:rsid w:val="00371FB4"/>
    <w:rsid w:val="0037251F"/>
    <w:rsid w:val="00372765"/>
    <w:rsid w:val="00372842"/>
    <w:rsid w:val="00372C36"/>
    <w:rsid w:val="00372CA0"/>
    <w:rsid w:val="00372FEF"/>
    <w:rsid w:val="00373195"/>
    <w:rsid w:val="00373473"/>
    <w:rsid w:val="00374244"/>
    <w:rsid w:val="00374CE6"/>
    <w:rsid w:val="00375598"/>
    <w:rsid w:val="003756CA"/>
    <w:rsid w:val="003758C5"/>
    <w:rsid w:val="003758CE"/>
    <w:rsid w:val="00375D46"/>
    <w:rsid w:val="00375EFE"/>
    <w:rsid w:val="00375F7A"/>
    <w:rsid w:val="0037647C"/>
    <w:rsid w:val="00376636"/>
    <w:rsid w:val="00376810"/>
    <w:rsid w:val="0037683A"/>
    <w:rsid w:val="00376BD9"/>
    <w:rsid w:val="00376EAD"/>
    <w:rsid w:val="00376F72"/>
    <w:rsid w:val="00376FE8"/>
    <w:rsid w:val="003777EB"/>
    <w:rsid w:val="00377989"/>
    <w:rsid w:val="00377ED8"/>
    <w:rsid w:val="00377F31"/>
    <w:rsid w:val="00380106"/>
    <w:rsid w:val="00380863"/>
    <w:rsid w:val="00380A13"/>
    <w:rsid w:val="00380BEB"/>
    <w:rsid w:val="00380D41"/>
    <w:rsid w:val="00380DA5"/>
    <w:rsid w:val="00381865"/>
    <w:rsid w:val="00381E1C"/>
    <w:rsid w:val="00382D9E"/>
    <w:rsid w:val="00382F3A"/>
    <w:rsid w:val="0038367D"/>
    <w:rsid w:val="00383877"/>
    <w:rsid w:val="003839E7"/>
    <w:rsid w:val="00383A6B"/>
    <w:rsid w:val="00383AFE"/>
    <w:rsid w:val="0038449B"/>
    <w:rsid w:val="00384551"/>
    <w:rsid w:val="00384AC7"/>
    <w:rsid w:val="00385385"/>
    <w:rsid w:val="0038620C"/>
    <w:rsid w:val="00386391"/>
    <w:rsid w:val="003863ED"/>
    <w:rsid w:val="003867AF"/>
    <w:rsid w:val="00386CCA"/>
    <w:rsid w:val="00387043"/>
    <w:rsid w:val="00387364"/>
    <w:rsid w:val="00387C2B"/>
    <w:rsid w:val="00390052"/>
    <w:rsid w:val="0039007D"/>
    <w:rsid w:val="003900D7"/>
    <w:rsid w:val="00390FAE"/>
    <w:rsid w:val="003910DB"/>
    <w:rsid w:val="00391138"/>
    <w:rsid w:val="003915D2"/>
    <w:rsid w:val="00391AA5"/>
    <w:rsid w:val="00392065"/>
    <w:rsid w:val="00392238"/>
    <w:rsid w:val="0039249B"/>
    <w:rsid w:val="0039258C"/>
    <w:rsid w:val="0039295F"/>
    <w:rsid w:val="003929B4"/>
    <w:rsid w:val="00392BB1"/>
    <w:rsid w:val="003930A4"/>
    <w:rsid w:val="003932F5"/>
    <w:rsid w:val="0039399A"/>
    <w:rsid w:val="00393C10"/>
    <w:rsid w:val="003943A8"/>
    <w:rsid w:val="003943BC"/>
    <w:rsid w:val="00394504"/>
    <w:rsid w:val="00394807"/>
    <w:rsid w:val="00394A39"/>
    <w:rsid w:val="00394C7C"/>
    <w:rsid w:val="00395002"/>
    <w:rsid w:val="0039511D"/>
    <w:rsid w:val="00395BD3"/>
    <w:rsid w:val="00395BD5"/>
    <w:rsid w:val="00395C40"/>
    <w:rsid w:val="00395CC8"/>
    <w:rsid w:val="0039604F"/>
    <w:rsid w:val="00396605"/>
    <w:rsid w:val="003968D8"/>
    <w:rsid w:val="00396B6A"/>
    <w:rsid w:val="00396BAF"/>
    <w:rsid w:val="003970DA"/>
    <w:rsid w:val="0039732D"/>
    <w:rsid w:val="00397648"/>
    <w:rsid w:val="003A0ADF"/>
    <w:rsid w:val="003A0DD6"/>
    <w:rsid w:val="003A1716"/>
    <w:rsid w:val="003A2049"/>
    <w:rsid w:val="003A227F"/>
    <w:rsid w:val="003A231A"/>
    <w:rsid w:val="003A2327"/>
    <w:rsid w:val="003A2B93"/>
    <w:rsid w:val="003A32FD"/>
    <w:rsid w:val="003A3912"/>
    <w:rsid w:val="003A3C98"/>
    <w:rsid w:val="003A40D0"/>
    <w:rsid w:val="003A40FB"/>
    <w:rsid w:val="003A479B"/>
    <w:rsid w:val="003A528C"/>
    <w:rsid w:val="003A5668"/>
    <w:rsid w:val="003A5BA1"/>
    <w:rsid w:val="003A5CDF"/>
    <w:rsid w:val="003A6729"/>
    <w:rsid w:val="003A67D4"/>
    <w:rsid w:val="003A6B06"/>
    <w:rsid w:val="003A6B38"/>
    <w:rsid w:val="003A6B5C"/>
    <w:rsid w:val="003A6DEC"/>
    <w:rsid w:val="003A7BFE"/>
    <w:rsid w:val="003B012A"/>
    <w:rsid w:val="003B052A"/>
    <w:rsid w:val="003B0A8F"/>
    <w:rsid w:val="003B0BB8"/>
    <w:rsid w:val="003B10E8"/>
    <w:rsid w:val="003B12B6"/>
    <w:rsid w:val="003B1411"/>
    <w:rsid w:val="003B176E"/>
    <w:rsid w:val="003B1D49"/>
    <w:rsid w:val="003B200E"/>
    <w:rsid w:val="003B2846"/>
    <w:rsid w:val="003B2C1E"/>
    <w:rsid w:val="003B358F"/>
    <w:rsid w:val="003B3B1D"/>
    <w:rsid w:val="003B3F9A"/>
    <w:rsid w:val="003B52F2"/>
    <w:rsid w:val="003B5421"/>
    <w:rsid w:val="003B5A0D"/>
    <w:rsid w:val="003B5DF7"/>
    <w:rsid w:val="003B6163"/>
    <w:rsid w:val="003B635F"/>
    <w:rsid w:val="003B63B6"/>
    <w:rsid w:val="003B6595"/>
    <w:rsid w:val="003B65D6"/>
    <w:rsid w:val="003B675D"/>
    <w:rsid w:val="003B69AD"/>
    <w:rsid w:val="003B6BF3"/>
    <w:rsid w:val="003B6D93"/>
    <w:rsid w:val="003B6D9E"/>
    <w:rsid w:val="003B7127"/>
    <w:rsid w:val="003B7AA7"/>
    <w:rsid w:val="003C074C"/>
    <w:rsid w:val="003C0C06"/>
    <w:rsid w:val="003C10A0"/>
    <w:rsid w:val="003C136E"/>
    <w:rsid w:val="003C1C38"/>
    <w:rsid w:val="003C2158"/>
    <w:rsid w:val="003C2874"/>
    <w:rsid w:val="003C2A7C"/>
    <w:rsid w:val="003C3058"/>
    <w:rsid w:val="003C30B7"/>
    <w:rsid w:val="003C312C"/>
    <w:rsid w:val="003C3506"/>
    <w:rsid w:val="003C37E5"/>
    <w:rsid w:val="003C3B52"/>
    <w:rsid w:val="003C3B89"/>
    <w:rsid w:val="003C3BD2"/>
    <w:rsid w:val="003C3CB0"/>
    <w:rsid w:val="003C3DAC"/>
    <w:rsid w:val="003C3FC7"/>
    <w:rsid w:val="003C40A3"/>
    <w:rsid w:val="003C416F"/>
    <w:rsid w:val="003C4866"/>
    <w:rsid w:val="003C4B20"/>
    <w:rsid w:val="003C4D78"/>
    <w:rsid w:val="003C4F98"/>
    <w:rsid w:val="003C51FF"/>
    <w:rsid w:val="003C5475"/>
    <w:rsid w:val="003C58E2"/>
    <w:rsid w:val="003C5EA0"/>
    <w:rsid w:val="003C6C5A"/>
    <w:rsid w:val="003C769C"/>
    <w:rsid w:val="003D038D"/>
    <w:rsid w:val="003D094A"/>
    <w:rsid w:val="003D11C6"/>
    <w:rsid w:val="003D129E"/>
    <w:rsid w:val="003D1BB6"/>
    <w:rsid w:val="003D2517"/>
    <w:rsid w:val="003D25C5"/>
    <w:rsid w:val="003D2B84"/>
    <w:rsid w:val="003D2FB9"/>
    <w:rsid w:val="003D2FCF"/>
    <w:rsid w:val="003D3035"/>
    <w:rsid w:val="003D38CE"/>
    <w:rsid w:val="003D395D"/>
    <w:rsid w:val="003D410C"/>
    <w:rsid w:val="003D4333"/>
    <w:rsid w:val="003D45DC"/>
    <w:rsid w:val="003D4F45"/>
    <w:rsid w:val="003D51FB"/>
    <w:rsid w:val="003D5206"/>
    <w:rsid w:val="003D55B9"/>
    <w:rsid w:val="003D66BF"/>
    <w:rsid w:val="003D70BC"/>
    <w:rsid w:val="003D753A"/>
    <w:rsid w:val="003D7640"/>
    <w:rsid w:val="003D768C"/>
    <w:rsid w:val="003D7B5E"/>
    <w:rsid w:val="003D7DEF"/>
    <w:rsid w:val="003D7EDB"/>
    <w:rsid w:val="003D7F86"/>
    <w:rsid w:val="003E08D6"/>
    <w:rsid w:val="003E08EF"/>
    <w:rsid w:val="003E0AE8"/>
    <w:rsid w:val="003E0E7A"/>
    <w:rsid w:val="003E10DB"/>
    <w:rsid w:val="003E1169"/>
    <w:rsid w:val="003E1664"/>
    <w:rsid w:val="003E19CD"/>
    <w:rsid w:val="003E1FB9"/>
    <w:rsid w:val="003E2417"/>
    <w:rsid w:val="003E2AD5"/>
    <w:rsid w:val="003E31D6"/>
    <w:rsid w:val="003E32A1"/>
    <w:rsid w:val="003E3E2D"/>
    <w:rsid w:val="003E3FA5"/>
    <w:rsid w:val="003E454B"/>
    <w:rsid w:val="003E45D7"/>
    <w:rsid w:val="003E4729"/>
    <w:rsid w:val="003E4B5E"/>
    <w:rsid w:val="003E4BD7"/>
    <w:rsid w:val="003E4E09"/>
    <w:rsid w:val="003E52A9"/>
    <w:rsid w:val="003E53BA"/>
    <w:rsid w:val="003E5B7F"/>
    <w:rsid w:val="003E5C9A"/>
    <w:rsid w:val="003E5F07"/>
    <w:rsid w:val="003E5FC0"/>
    <w:rsid w:val="003E68E5"/>
    <w:rsid w:val="003E6DF1"/>
    <w:rsid w:val="003E6E4D"/>
    <w:rsid w:val="003E7586"/>
    <w:rsid w:val="003E77D3"/>
    <w:rsid w:val="003F06FC"/>
    <w:rsid w:val="003F0D63"/>
    <w:rsid w:val="003F1167"/>
    <w:rsid w:val="003F1449"/>
    <w:rsid w:val="003F14DC"/>
    <w:rsid w:val="003F1711"/>
    <w:rsid w:val="003F1AB6"/>
    <w:rsid w:val="003F1E63"/>
    <w:rsid w:val="003F1F04"/>
    <w:rsid w:val="003F20CB"/>
    <w:rsid w:val="003F21F9"/>
    <w:rsid w:val="003F24C3"/>
    <w:rsid w:val="003F263F"/>
    <w:rsid w:val="003F267C"/>
    <w:rsid w:val="003F2991"/>
    <w:rsid w:val="003F2B48"/>
    <w:rsid w:val="003F2FDF"/>
    <w:rsid w:val="003F3B19"/>
    <w:rsid w:val="003F3B6C"/>
    <w:rsid w:val="003F3DE1"/>
    <w:rsid w:val="003F410E"/>
    <w:rsid w:val="003F41D8"/>
    <w:rsid w:val="003F44A7"/>
    <w:rsid w:val="003F49ED"/>
    <w:rsid w:val="003F4BF8"/>
    <w:rsid w:val="003F4F73"/>
    <w:rsid w:val="003F58FF"/>
    <w:rsid w:val="003F5A1B"/>
    <w:rsid w:val="003F6337"/>
    <w:rsid w:val="003F63C3"/>
    <w:rsid w:val="003F653C"/>
    <w:rsid w:val="003F669D"/>
    <w:rsid w:val="003F67D3"/>
    <w:rsid w:val="003F6824"/>
    <w:rsid w:val="003F68B6"/>
    <w:rsid w:val="003F6B24"/>
    <w:rsid w:val="003F6E57"/>
    <w:rsid w:val="003F7058"/>
    <w:rsid w:val="003F7B02"/>
    <w:rsid w:val="004002C5"/>
    <w:rsid w:val="0040038C"/>
    <w:rsid w:val="00400805"/>
    <w:rsid w:val="004008C6"/>
    <w:rsid w:val="00401616"/>
    <w:rsid w:val="0040165E"/>
    <w:rsid w:val="00401724"/>
    <w:rsid w:val="00401DF2"/>
    <w:rsid w:val="004028B1"/>
    <w:rsid w:val="00402AD8"/>
    <w:rsid w:val="0040337D"/>
    <w:rsid w:val="004039A6"/>
    <w:rsid w:val="00403C5B"/>
    <w:rsid w:val="00404227"/>
    <w:rsid w:val="0040426D"/>
    <w:rsid w:val="00404E5A"/>
    <w:rsid w:val="0040505A"/>
    <w:rsid w:val="004068BB"/>
    <w:rsid w:val="00406936"/>
    <w:rsid w:val="00406E13"/>
    <w:rsid w:val="00406E69"/>
    <w:rsid w:val="0040711D"/>
    <w:rsid w:val="00407964"/>
    <w:rsid w:val="00407D62"/>
    <w:rsid w:val="004100E3"/>
    <w:rsid w:val="00410300"/>
    <w:rsid w:val="00410412"/>
    <w:rsid w:val="0041062F"/>
    <w:rsid w:val="0041074D"/>
    <w:rsid w:val="00410889"/>
    <w:rsid w:val="004108F8"/>
    <w:rsid w:val="00410C35"/>
    <w:rsid w:val="0041117C"/>
    <w:rsid w:val="004111AD"/>
    <w:rsid w:val="0041147D"/>
    <w:rsid w:val="00411654"/>
    <w:rsid w:val="00411951"/>
    <w:rsid w:val="004119E6"/>
    <w:rsid w:val="00412C34"/>
    <w:rsid w:val="00413477"/>
    <w:rsid w:val="00413EB0"/>
    <w:rsid w:val="004143FB"/>
    <w:rsid w:val="00414485"/>
    <w:rsid w:val="004146B7"/>
    <w:rsid w:val="00414BCE"/>
    <w:rsid w:val="00414EC7"/>
    <w:rsid w:val="00414FF1"/>
    <w:rsid w:val="00415214"/>
    <w:rsid w:val="0041594C"/>
    <w:rsid w:val="00416FD5"/>
    <w:rsid w:val="004176E8"/>
    <w:rsid w:val="00417D42"/>
    <w:rsid w:val="00417DE7"/>
    <w:rsid w:val="00417FBD"/>
    <w:rsid w:val="00417FF1"/>
    <w:rsid w:val="004207C5"/>
    <w:rsid w:val="004208BF"/>
    <w:rsid w:val="004209CC"/>
    <w:rsid w:val="00420B17"/>
    <w:rsid w:val="00420D82"/>
    <w:rsid w:val="004211D1"/>
    <w:rsid w:val="004213E6"/>
    <w:rsid w:val="004217BD"/>
    <w:rsid w:val="0042277D"/>
    <w:rsid w:val="004228D5"/>
    <w:rsid w:val="00422F06"/>
    <w:rsid w:val="0042397D"/>
    <w:rsid w:val="00423C4C"/>
    <w:rsid w:val="00423ECF"/>
    <w:rsid w:val="004243C0"/>
    <w:rsid w:val="00424575"/>
    <w:rsid w:val="004245B8"/>
    <w:rsid w:val="00424782"/>
    <w:rsid w:val="004249DC"/>
    <w:rsid w:val="00425BD7"/>
    <w:rsid w:val="0042669C"/>
    <w:rsid w:val="00426A19"/>
    <w:rsid w:val="00426E39"/>
    <w:rsid w:val="00426EA1"/>
    <w:rsid w:val="004277F0"/>
    <w:rsid w:val="00427B17"/>
    <w:rsid w:val="004300D2"/>
    <w:rsid w:val="0043030A"/>
    <w:rsid w:val="0043030F"/>
    <w:rsid w:val="004308ED"/>
    <w:rsid w:val="00430A54"/>
    <w:rsid w:val="00430B56"/>
    <w:rsid w:val="00430C78"/>
    <w:rsid w:val="0043122C"/>
    <w:rsid w:val="00431266"/>
    <w:rsid w:val="00431589"/>
    <w:rsid w:val="00431922"/>
    <w:rsid w:val="00431957"/>
    <w:rsid w:val="00432066"/>
    <w:rsid w:val="004321CA"/>
    <w:rsid w:val="00432220"/>
    <w:rsid w:val="00432290"/>
    <w:rsid w:val="00432495"/>
    <w:rsid w:val="0043297E"/>
    <w:rsid w:val="004329D1"/>
    <w:rsid w:val="00432B8A"/>
    <w:rsid w:val="00432CB8"/>
    <w:rsid w:val="00433107"/>
    <w:rsid w:val="00433B3A"/>
    <w:rsid w:val="00433C78"/>
    <w:rsid w:val="004341B5"/>
    <w:rsid w:val="00434965"/>
    <w:rsid w:val="00434A38"/>
    <w:rsid w:val="00434C18"/>
    <w:rsid w:val="00435238"/>
    <w:rsid w:val="00435B61"/>
    <w:rsid w:val="004360BC"/>
    <w:rsid w:val="004361E4"/>
    <w:rsid w:val="00436238"/>
    <w:rsid w:val="004362CE"/>
    <w:rsid w:val="0043647F"/>
    <w:rsid w:val="0043660E"/>
    <w:rsid w:val="0043663D"/>
    <w:rsid w:val="00436731"/>
    <w:rsid w:val="00436774"/>
    <w:rsid w:val="00437760"/>
    <w:rsid w:val="00437AD9"/>
    <w:rsid w:val="00437BA0"/>
    <w:rsid w:val="00437D8A"/>
    <w:rsid w:val="00440D5B"/>
    <w:rsid w:val="00440E3D"/>
    <w:rsid w:val="0044147F"/>
    <w:rsid w:val="004415E8"/>
    <w:rsid w:val="00441AC6"/>
    <w:rsid w:val="00441D5D"/>
    <w:rsid w:val="004423F5"/>
    <w:rsid w:val="00442915"/>
    <w:rsid w:val="00442EB9"/>
    <w:rsid w:val="00442F69"/>
    <w:rsid w:val="004433B1"/>
    <w:rsid w:val="0044391E"/>
    <w:rsid w:val="00443AA9"/>
    <w:rsid w:val="00443BBE"/>
    <w:rsid w:val="00443C10"/>
    <w:rsid w:val="00443E95"/>
    <w:rsid w:val="00443F3C"/>
    <w:rsid w:val="00443F7B"/>
    <w:rsid w:val="0044423E"/>
    <w:rsid w:val="00444257"/>
    <w:rsid w:val="00444318"/>
    <w:rsid w:val="004443D4"/>
    <w:rsid w:val="004444B6"/>
    <w:rsid w:val="00444852"/>
    <w:rsid w:val="00444ACB"/>
    <w:rsid w:val="00444B24"/>
    <w:rsid w:val="00444CBF"/>
    <w:rsid w:val="00444E33"/>
    <w:rsid w:val="004458A8"/>
    <w:rsid w:val="004459BD"/>
    <w:rsid w:val="00445B71"/>
    <w:rsid w:val="00446271"/>
    <w:rsid w:val="00446645"/>
    <w:rsid w:val="00446B7A"/>
    <w:rsid w:val="00446E41"/>
    <w:rsid w:val="00446EF6"/>
    <w:rsid w:val="004473A6"/>
    <w:rsid w:val="0044747C"/>
    <w:rsid w:val="00447620"/>
    <w:rsid w:val="00447CE2"/>
    <w:rsid w:val="0045004C"/>
    <w:rsid w:val="004503F6"/>
    <w:rsid w:val="004504FB"/>
    <w:rsid w:val="004509C9"/>
    <w:rsid w:val="00450E1A"/>
    <w:rsid w:val="00451896"/>
    <w:rsid w:val="00451F6A"/>
    <w:rsid w:val="004523A0"/>
    <w:rsid w:val="00452BF8"/>
    <w:rsid w:val="00452E83"/>
    <w:rsid w:val="004531E7"/>
    <w:rsid w:val="0045370F"/>
    <w:rsid w:val="00453754"/>
    <w:rsid w:val="00453A6C"/>
    <w:rsid w:val="00453CAB"/>
    <w:rsid w:val="00453EFE"/>
    <w:rsid w:val="004546CF"/>
    <w:rsid w:val="00454846"/>
    <w:rsid w:val="00454B7F"/>
    <w:rsid w:val="00455086"/>
    <w:rsid w:val="004556EF"/>
    <w:rsid w:val="004557AB"/>
    <w:rsid w:val="00455B41"/>
    <w:rsid w:val="00455DFE"/>
    <w:rsid w:val="00456A96"/>
    <w:rsid w:val="00456C41"/>
    <w:rsid w:val="00457361"/>
    <w:rsid w:val="0046105A"/>
    <w:rsid w:val="004610D5"/>
    <w:rsid w:val="004615DD"/>
    <w:rsid w:val="0046168A"/>
    <w:rsid w:val="00461893"/>
    <w:rsid w:val="00461CB4"/>
    <w:rsid w:val="00461F1D"/>
    <w:rsid w:val="004626B1"/>
    <w:rsid w:val="00462B3E"/>
    <w:rsid w:val="00463098"/>
    <w:rsid w:val="00463173"/>
    <w:rsid w:val="004631B0"/>
    <w:rsid w:val="00464131"/>
    <w:rsid w:val="00464CD8"/>
    <w:rsid w:val="00464FB9"/>
    <w:rsid w:val="004652CA"/>
    <w:rsid w:val="00465775"/>
    <w:rsid w:val="00465801"/>
    <w:rsid w:val="00465845"/>
    <w:rsid w:val="00465C34"/>
    <w:rsid w:val="00465D9F"/>
    <w:rsid w:val="00465FFB"/>
    <w:rsid w:val="00466205"/>
    <w:rsid w:val="004663B9"/>
    <w:rsid w:val="004669D1"/>
    <w:rsid w:val="00466E09"/>
    <w:rsid w:val="0046739D"/>
    <w:rsid w:val="004679BA"/>
    <w:rsid w:val="00470365"/>
    <w:rsid w:val="00470C02"/>
    <w:rsid w:val="00470ECB"/>
    <w:rsid w:val="00471E14"/>
    <w:rsid w:val="00471E16"/>
    <w:rsid w:val="0047311B"/>
    <w:rsid w:val="004734DE"/>
    <w:rsid w:val="0047385A"/>
    <w:rsid w:val="00475078"/>
    <w:rsid w:val="00476413"/>
    <w:rsid w:val="00476866"/>
    <w:rsid w:val="00476CAE"/>
    <w:rsid w:val="00476E3C"/>
    <w:rsid w:val="004770DC"/>
    <w:rsid w:val="00477235"/>
    <w:rsid w:val="004779E2"/>
    <w:rsid w:val="0048099A"/>
    <w:rsid w:val="00480E9E"/>
    <w:rsid w:val="00480F67"/>
    <w:rsid w:val="004825BA"/>
    <w:rsid w:val="00483091"/>
    <w:rsid w:val="004831A2"/>
    <w:rsid w:val="0048327E"/>
    <w:rsid w:val="0048335F"/>
    <w:rsid w:val="00483E09"/>
    <w:rsid w:val="00483E20"/>
    <w:rsid w:val="004841A5"/>
    <w:rsid w:val="004848B9"/>
    <w:rsid w:val="00484B50"/>
    <w:rsid w:val="00485233"/>
    <w:rsid w:val="0048545D"/>
    <w:rsid w:val="0048643B"/>
    <w:rsid w:val="004866B6"/>
    <w:rsid w:val="0048678D"/>
    <w:rsid w:val="004869A8"/>
    <w:rsid w:val="0048746F"/>
    <w:rsid w:val="00487DBB"/>
    <w:rsid w:val="00487E34"/>
    <w:rsid w:val="00490293"/>
    <w:rsid w:val="00490485"/>
    <w:rsid w:val="004904B7"/>
    <w:rsid w:val="0049065D"/>
    <w:rsid w:val="00490E56"/>
    <w:rsid w:val="00490FE2"/>
    <w:rsid w:val="00490FE4"/>
    <w:rsid w:val="00491107"/>
    <w:rsid w:val="00491164"/>
    <w:rsid w:val="0049144B"/>
    <w:rsid w:val="004915D8"/>
    <w:rsid w:val="00491A07"/>
    <w:rsid w:val="00492531"/>
    <w:rsid w:val="004926A9"/>
    <w:rsid w:val="00492A21"/>
    <w:rsid w:val="00492DB7"/>
    <w:rsid w:val="00493088"/>
    <w:rsid w:val="00493577"/>
    <w:rsid w:val="00493A48"/>
    <w:rsid w:val="00493A7C"/>
    <w:rsid w:val="00493C1F"/>
    <w:rsid w:val="00493C91"/>
    <w:rsid w:val="00493DFB"/>
    <w:rsid w:val="00493E09"/>
    <w:rsid w:val="00494267"/>
    <w:rsid w:val="0049437B"/>
    <w:rsid w:val="0049447C"/>
    <w:rsid w:val="004945B4"/>
    <w:rsid w:val="00494B14"/>
    <w:rsid w:val="00494B8E"/>
    <w:rsid w:val="00494DA8"/>
    <w:rsid w:val="00495102"/>
    <w:rsid w:val="0049518C"/>
    <w:rsid w:val="0049582E"/>
    <w:rsid w:val="004959C7"/>
    <w:rsid w:val="00495DE8"/>
    <w:rsid w:val="0049640B"/>
    <w:rsid w:val="00496524"/>
    <w:rsid w:val="00496A00"/>
    <w:rsid w:val="00496E15"/>
    <w:rsid w:val="00496F14"/>
    <w:rsid w:val="004979CD"/>
    <w:rsid w:val="00497E15"/>
    <w:rsid w:val="00497FC8"/>
    <w:rsid w:val="004A04D7"/>
    <w:rsid w:val="004A0959"/>
    <w:rsid w:val="004A0C07"/>
    <w:rsid w:val="004A17A2"/>
    <w:rsid w:val="004A1B2C"/>
    <w:rsid w:val="004A36C5"/>
    <w:rsid w:val="004A393E"/>
    <w:rsid w:val="004A3BC5"/>
    <w:rsid w:val="004A3C92"/>
    <w:rsid w:val="004A3DB2"/>
    <w:rsid w:val="004A3DE3"/>
    <w:rsid w:val="004A3E2C"/>
    <w:rsid w:val="004A4592"/>
    <w:rsid w:val="004A4E67"/>
    <w:rsid w:val="004A5298"/>
    <w:rsid w:val="004A5E3A"/>
    <w:rsid w:val="004A5FF1"/>
    <w:rsid w:val="004A7199"/>
    <w:rsid w:val="004A7606"/>
    <w:rsid w:val="004A760B"/>
    <w:rsid w:val="004A769F"/>
    <w:rsid w:val="004A783B"/>
    <w:rsid w:val="004A788A"/>
    <w:rsid w:val="004B0790"/>
    <w:rsid w:val="004B0B94"/>
    <w:rsid w:val="004B1357"/>
    <w:rsid w:val="004B1FF8"/>
    <w:rsid w:val="004B20F9"/>
    <w:rsid w:val="004B2232"/>
    <w:rsid w:val="004B2D1E"/>
    <w:rsid w:val="004B2E2C"/>
    <w:rsid w:val="004B31C6"/>
    <w:rsid w:val="004B3849"/>
    <w:rsid w:val="004B3AA5"/>
    <w:rsid w:val="004B3CB7"/>
    <w:rsid w:val="004B4851"/>
    <w:rsid w:val="004B4ABE"/>
    <w:rsid w:val="004B4C5B"/>
    <w:rsid w:val="004B512C"/>
    <w:rsid w:val="004B53EB"/>
    <w:rsid w:val="004B5B02"/>
    <w:rsid w:val="004B6152"/>
    <w:rsid w:val="004B6AE3"/>
    <w:rsid w:val="004B6B40"/>
    <w:rsid w:val="004C0532"/>
    <w:rsid w:val="004C08B5"/>
    <w:rsid w:val="004C0EE3"/>
    <w:rsid w:val="004C18BC"/>
    <w:rsid w:val="004C1A62"/>
    <w:rsid w:val="004C383D"/>
    <w:rsid w:val="004C393C"/>
    <w:rsid w:val="004C3A41"/>
    <w:rsid w:val="004C3FCA"/>
    <w:rsid w:val="004C401E"/>
    <w:rsid w:val="004C407B"/>
    <w:rsid w:val="004C4768"/>
    <w:rsid w:val="004C50F2"/>
    <w:rsid w:val="004C5741"/>
    <w:rsid w:val="004C5BA1"/>
    <w:rsid w:val="004C62BB"/>
    <w:rsid w:val="004C68F9"/>
    <w:rsid w:val="004C6925"/>
    <w:rsid w:val="004C6A5A"/>
    <w:rsid w:val="004C6BBB"/>
    <w:rsid w:val="004C6C1B"/>
    <w:rsid w:val="004C7A32"/>
    <w:rsid w:val="004C7B70"/>
    <w:rsid w:val="004C7EC2"/>
    <w:rsid w:val="004C7F2E"/>
    <w:rsid w:val="004C7F8C"/>
    <w:rsid w:val="004D0390"/>
    <w:rsid w:val="004D04D5"/>
    <w:rsid w:val="004D072B"/>
    <w:rsid w:val="004D079D"/>
    <w:rsid w:val="004D0919"/>
    <w:rsid w:val="004D0C01"/>
    <w:rsid w:val="004D1196"/>
    <w:rsid w:val="004D1795"/>
    <w:rsid w:val="004D179E"/>
    <w:rsid w:val="004D1A78"/>
    <w:rsid w:val="004D1AD9"/>
    <w:rsid w:val="004D261F"/>
    <w:rsid w:val="004D2A35"/>
    <w:rsid w:val="004D3BB9"/>
    <w:rsid w:val="004D3C22"/>
    <w:rsid w:val="004D4453"/>
    <w:rsid w:val="004D50A3"/>
    <w:rsid w:val="004D52DE"/>
    <w:rsid w:val="004D536A"/>
    <w:rsid w:val="004D53AC"/>
    <w:rsid w:val="004D5533"/>
    <w:rsid w:val="004D5C6D"/>
    <w:rsid w:val="004D5EB8"/>
    <w:rsid w:val="004D6115"/>
    <w:rsid w:val="004D65EF"/>
    <w:rsid w:val="004D66C2"/>
    <w:rsid w:val="004D7398"/>
    <w:rsid w:val="004D74A0"/>
    <w:rsid w:val="004D7EC1"/>
    <w:rsid w:val="004D7F23"/>
    <w:rsid w:val="004E0058"/>
    <w:rsid w:val="004E0078"/>
    <w:rsid w:val="004E0605"/>
    <w:rsid w:val="004E098C"/>
    <w:rsid w:val="004E0E5B"/>
    <w:rsid w:val="004E0E7F"/>
    <w:rsid w:val="004E2A7D"/>
    <w:rsid w:val="004E2C44"/>
    <w:rsid w:val="004E2E66"/>
    <w:rsid w:val="004E30FE"/>
    <w:rsid w:val="004E3354"/>
    <w:rsid w:val="004E3C40"/>
    <w:rsid w:val="004E3EA0"/>
    <w:rsid w:val="004E3FF9"/>
    <w:rsid w:val="004E3FFC"/>
    <w:rsid w:val="004E4038"/>
    <w:rsid w:val="004E474A"/>
    <w:rsid w:val="004E4E0B"/>
    <w:rsid w:val="004E4EEA"/>
    <w:rsid w:val="004E544E"/>
    <w:rsid w:val="004E69D2"/>
    <w:rsid w:val="004E6C2C"/>
    <w:rsid w:val="004E73B1"/>
    <w:rsid w:val="004E74BE"/>
    <w:rsid w:val="004E74FD"/>
    <w:rsid w:val="004E7503"/>
    <w:rsid w:val="004E7BC8"/>
    <w:rsid w:val="004F00B2"/>
    <w:rsid w:val="004F00D0"/>
    <w:rsid w:val="004F00EB"/>
    <w:rsid w:val="004F02E3"/>
    <w:rsid w:val="004F1000"/>
    <w:rsid w:val="004F1001"/>
    <w:rsid w:val="004F1674"/>
    <w:rsid w:val="004F1931"/>
    <w:rsid w:val="004F1F93"/>
    <w:rsid w:val="004F2710"/>
    <w:rsid w:val="004F27B5"/>
    <w:rsid w:val="004F2974"/>
    <w:rsid w:val="004F2D25"/>
    <w:rsid w:val="004F2E8D"/>
    <w:rsid w:val="004F33CD"/>
    <w:rsid w:val="004F3401"/>
    <w:rsid w:val="004F38FA"/>
    <w:rsid w:val="004F3A32"/>
    <w:rsid w:val="004F43C0"/>
    <w:rsid w:val="004F4430"/>
    <w:rsid w:val="004F4B27"/>
    <w:rsid w:val="004F4BA1"/>
    <w:rsid w:val="004F4F37"/>
    <w:rsid w:val="004F502F"/>
    <w:rsid w:val="004F5187"/>
    <w:rsid w:val="004F562E"/>
    <w:rsid w:val="004F5999"/>
    <w:rsid w:val="004F5DDE"/>
    <w:rsid w:val="004F615D"/>
    <w:rsid w:val="004F6922"/>
    <w:rsid w:val="004F7798"/>
    <w:rsid w:val="004F79D3"/>
    <w:rsid w:val="00500527"/>
    <w:rsid w:val="00500B0D"/>
    <w:rsid w:val="00500C29"/>
    <w:rsid w:val="00500DA8"/>
    <w:rsid w:val="005012AF"/>
    <w:rsid w:val="00501690"/>
    <w:rsid w:val="005019B8"/>
    <w:rsid w:val="00501A5E"/>
    <w:rsid w:val="00502160"/>
    <w:rsid w:val="005023ED"/>
    <w:rsid w:val="005023FB"/>
    <w:rsid w:val="00502475"/>
    <w:rsid w:val="005028AB"/>
    <w:rsid w:val="005040CA"/>
    <w:rsid w:val="00504C7D"/>
    <w:rsid w:val="00504D8D"/>
    <w:rsid w:val="00504DA0"/>
    <w:rsid w:val="005051C3"/>
    <w:rsid w:val="00505350"/>
    <w:rsid w:val="00505A70"/>
    <w:rsid w:val="00505CEE"/>
    <w:rsid w:val="00505D84"/>
    <w:rsid w:val="005060A0"/>
    <w:rsid w:val="00506D64"/>
    <w:rsid w:val="005070D9"/>
    <w:rsid w:val="00507253"/>
    <w:rsid w:val="0050799C"/>
    <w:rsid w:val="00507ED0"/>
    <w:rsid w:val="005103CC"/>
    <w:rsid w:val="0051092E"/>
    <w:rsid w:val="00510EF4"/>
    <w:rsid w:val="0051129C"/>
    <w:rsid w:val="00511323"/>
    <w:rsid w:val="00511B73"/>
    <w:rsid w:val="00511BF0"/>
    <w:rsid w:val="00511FB0"/>
    <w:rsid w:val="005125BF"/>
    <w:rsid w:val="005129D0"/>
    <w:rsid w:val="00512B17"/>
    <w:rsid w:val="00512DF5"/>
    <w:rsid w:val="005135A7"/>
    <w:rsid w:val="00513BE7"/>
    <w:rsid w:val="00513C98"/>
    <w:rsid w:val="0051518D"/>
    <w:rsid w:val="005154FF"/>
    <w:rsid w:val="005159AA"/>
    <w:rsid w:val="00516336"/>
    <w:rsid w:val="005164D0"/>
    <w:rsid w:val="005167A8"/>
    <w:rsid w:val="0051681D"/>
    <w:rsid w:val="00516BDD"/>
    <w:rsid w:val="00516C4F"/>
    <w:rsid w:val="0051712E"/>
    <w:rsid w:val="00517D3B"/>
    <w:rsid w:val="00520457"/>
    <w:rsid w:val="00521A26"/>
    <w:rsid w:val="00521AEC"/>
    <w:rsid w:val="00521B3E"/>
    <w:rsid w:val="005220D5"/>
    <w:rsid w:val="00522131"/>
    <w:rsid w:val="005221EE"/>
    <w:rsid w:val="0052240F"/>
    <w:rsid w:val="0052254A"/>
    <w:rsid w:val="0052284D"/>
    <w:rsid w:val="00522C8F"/>
    <w:rsid w:val="00523198"/>
    <w:rsid w:val="005231E3"/>
    <w:rsid w:val="00523FAA"/>
    <w:rsid w:val="00524167"/>
    <w:rsid w:val="00524275"/>
    <w:rsid w:val="00524298"/>
    <w:rsid w:val="0052429F"/>
    <w:rsid w:val="0052444B"/>
    <w:rsid w:val="00524575"/>
    <w:rsid w:val="0052484C"/>
    <w:rsid w:val="0052489C"/>
    <w:rsid w:val="00524E1C"/>
    <w:rsid w:val="00525A8D"/>
    <w:rsid w:val="0052633D"/>
    <w:rsid w:val="00526C2C"/>
    <w:rsid w:val="0052700D"/>
    <w:rsid w:val="00527287"/>
    <w:rsid w:val="00527C79"/>
    <w:rsid w:val="00527E37"/>
    <w:rsid w:val="00530469"/>
    <w:rsid w:val="00530472"/>
    <w:rsid w:val="00530A2D"/>
    <w:rsid w:val="00530BF8"/>
    <w:rsid w:val="00531530"/>
    <w:rsid w:val="00531CBF"/>
    <w:rsid w:val="00531F57"/>
    <w:rsid w:val="0053213B"/>
    <w:rsid w:val="0053271E"/>
    <w:rsid w:val="00533000"/>
    <w:rsid w:val="0053364F"/>
    <w:rsid w:val="005340EC"/>
    <w:rsid w:val="005341CA"/>
    <w:rsid w:val="005343D7"/>
    <w:rsid w:val="005345DE"/>
    <w:rsid w:val="005346F7"/>
    <w:rsid w:val="00534C85"/>
    <w:rsid w:val="00534DDF"/>
    <w:rsid w:val="00535327"/>
    <w:rsid w:val="005353A1"/>
    <w:rsid w:val="00535437"/>
    <w:rsid w:val="005354E1"/>
    <w:rsid w:val="00535561"/>
    <w:rsid w:val="0053565E"/>
    <w:rsid w:val="00535AA9"/>
    <w:rsid w:val="00535AC4"/>
    <w:rsid w:val="005361BB"/>
    <w:rsid w:val="00536681"/>
    <w:rsid w:val="00536916"/>
    <w:rsid w:val="00536C1A"/>
    <w:rsid w:val="00536F7D"/>
    <w:rsid w:val="00537523"/>
    <w:rsid w:val="00537605"/>
    <w:rsid w:val="00537676"/>
    <w:rsid w:val="0054030A"/>
    <w:rsid w:val="005411E6"/>
    <w:rsid w:val="0054148F"/>
    <w:rsid w:val="0054168E"/>
    <w:rsid w:val="00541771"/>
    <w:rsid w:val="005418E0"/>
    <w:rsid w:val="005425B0"/>
    <w:rsid w:val="00542CCB"/>
    <w:rsid w:val="00542D00"/>
    <w:rsid w:val="00542D06"/>
    <w:rsid w:val="0054359B"/>
    <w:rsid w:val="0054382A"/>
    <w:rsid w:val="005440B2"/>
    <w:rsid w:val="00544249"/>
    <w:rsid w:val="005442DF"/>
    <w:rsid w:val="00544970"/>
    <w:rsid w:val="00544ADB"/>
    <w:rsid w:val="00544CB6"/>
    <w:rsid w:val="00544F6D"/>
    <w:rsid w:val="00545200"/>
    <w:rsid w:val="00545B04"/>
    <w:rsid w:val="00545BDB"/>
    <w:rsid w:val="0054659D"/>
    <w:rsid w:val="00546CC0"/>
    <w:rsid w:val="00547004"/>
    <w:rsid w:val="005476EC"/>
    <w:rsid w:val="00547A8B"/>
    <w:rsid w:val="00547BB6"/>
    <w:rsid w:val="00550177"/>
    <w:rsid w:val="005502B1"/>
    <w:rsid w:val="00550607"/>
    <w:rsid w:val="00550832"/>
    <w:rsid w:val="00550D92"/>
    <w:rsid w:val="00551582"/>
    <w:rsid w:val="005518CE"/>
    <w:rsid w:val="00552396"/>
    <w:rsid w:val="0055242F"/>
    <w:rsid w:val="005524AC"/>
    <w:rsid w:val="00552563"/>
    <w:rsid w:val="00552D80"/>
    <w:rsid w:val="00552E96"/>
    <w:rsid w:val="00552F27"/>
    <w:rsid w:val="005535AC"/>
    <w:rsid w:val="005544B0"/>
    <w:rsid w:val="005546E4"/>
    <w:rsid w:val="0055489D"/>
    <w:rsid w:val="00554A9B"/>
    <w:rsid w:val="00554B97"/>
    <w:rsid w:val="00555480"/>
    <w:rsid w:val="0055553D"/>
    <w:rsid w:val="005555E7"/>
    <w:rsid w:val="00555BB7"/>
    <w:rsid w:val="00555EAE"/>
    <w:rsid w:val="005569BE"/>
    <w:rsid w:val="00556A8E"/>
    <w:rsid w:val="00556D6F"/>
    <w:rsid w:val="00557552"/>
    <w:rsid w:val="00557C83"/>
    <w:rsid w:val="005600FE"/>
    <w:rsid w:val="005601D3"/>
    <w:rsid w:val="00560669"/>
    <w:rsid w:val="00560DD9"/>
    <w:rsid w:val="0056100B"/>
    <w:rsid w:val="00561039"/>
    <w:rsid w:val="005610B4"/>
    <w:rsid w:val="00561556"/>
    <w:rsid w:val="00561570"/>
    <w:rsid w:val="0056194D"/>
    <w:rsid w:val="00561FF2"/>
    <w:rsid w:val="00562CB8"/>
    <w:rsid w:val="005633EA"/>
    <w:rsid w:val="00563D11"/>
    <w:rsid w:val="00563EB0"/>
    <w:rsid w:val="00564195"/>
    <w:rsid w:val="00564637"/>
    <w:rsid w:val="00564D16"/>
    <w:rsid w:val="00565111"/>
    <w:rsid w:val="00565124"/>
    <w:rsid w:val="0056522E"/>
    <w:rsid w:val="0056538A"/>
    <w:rsid w:val="0056540A"/>
    <w:rsid w:val="00565CDE"/>
    <w:rsid w:val="00565DE4"/>
    <w:rsid w:val="00565DEC"/>
    <w:rsid w:val="005662AF"/>
    <w:rsid w:val="0056651C"/>
    <w:rsid w:val="005677BB"/>
    <w:rsid w:val="00567CCA"/>
    <w:rsid w:val="00567DC6"/>
    <w:rsid w:val="005701F9"/>
    <w:rsid w:val="0057028A"/>
    <w:rsid w:val="005706DB"/>
    <w:rsid w:val="0057093D"/>
    <w:rsid w:val="00570A00"/>
    <w:rsid w:val="00570BB9"/>
    <w:rsid w:val="00571118"/>
    <w:rsid w:val="00571175"/>
    <w:rsid w:val="00571378"/>
    <w:rsid w:val="00571467"/>
    <w:rsid w:val="00571564"/>
    <w:rsid w:val="005715E4"/>
    <w:rsid w:val="00571613"/>
    <w:rsid w:val="00571943"/>
    <w:rsid w:val="00571B83"/>
    <w:rsid w:val="00571BCF"/>
    <w:rsid w:val="00571ECB"/>
    <w:rsid w:val="00571F09"/>
    <w:rsid w:val="005720A8"/>
    <w:rsid w:val="005722BA"/>
    <w:rsid w:val="005724B2"/>
    <w:rsid w:val="005729D7"/>
    <w:rsid w:val="00572A35"/>
    <w:rsid w:val="0057323F"/>
    <w:rsid w:val="005732AA"/>
    <w:rsid w:val="00573699"/>
    <w:rsid w:val="00574214"/>
    <w:rsid w:val="00574225"/>
    <w:rsid w:val="00574A7E"/>
    <w:rsid w:val="00574B9B"/>
    <w:rsid w:val="00575854"/>
    <w:rsid w:val="005759AD"/>
    <w:rsid w:val="00575D8F"/>
    <w:rsid w:val="00576193"/>
    <w:rsid w:val="00576213"/>
    <w:rsid w:val="00576281"/>
    <w:rsid w:val="00576424"/>
    <w:rsid w:val="005767CE"/>
    <w:rsid w:val="00576BDB"/>
    <w:rsid w:val="00576E68"/>
    <w:rsid w:val="005771B8"/>
    <w:rsid w:val="005777D7"/>
    <w:rsid w:val="0057786A"/>
    <w:rsid w:val="0057D6B1"/>
    <w:rsid w:val="0058023E"/>
    <w:rsid w:val="005807CA"/>
    <w:rsid w:val="00580D16"/>
    <w:rsid w:val="005810EE"/>
    <w:rsid w:val="0058182C"/>
    <w:rsid w:val="00581A66"/>
    <w:rsid w:val="0058256B"/>
    <w:rsid w:val="00583768"/>
    <w:rsid w:val="00583C05"/>
    <w:rsid w:val="00583EAB"/>
    <w:rsid w:val="00584824"/>
    <w:rsid w:val="00584952"/>
    <w:rsid w:val="00584A2E"/>
    <w:rsid w:val="00585644"/>
    <w:rsid w:val="005856EF"/>
    <w:rsid w:val="0058597D"/>
    <w:rsid w:val="00586217"/>
    <w:rsid w:val="00586B6D"/>
    <w:rsid w:val="00586E8A"/>
    <w:rsid w:val="005871B9"/>
    <w:rsid w:val="00587556"/>
    <w:rsid w:val="00587842"/>
    <w:rsid w:val="00590105"/>
    <w:rsid w:val="005909E9"/>
    <w:rsid w:val="00591342"/>
    <w:rsid w:val="005913AD"/>
    <w:rsid w:val="00591666"/>
    <w:rsid w:val="00591C19"/>
    <w:rsid w:val="00592619"/>
    <w:rsid w:val="005928D4"/>
    <w:rsid w:val="005929E2"/>
    <w:rsid w:val="005932D0"/>
    <w:rsid w:val="00593807"/>
    <w:rsid w:val="00593AB0"/>
    <w:rsid w:val="005940E8"/>
    <w:rsid w:val="0059432F"/>
    <w:rsid w:val="00594D22"/>
    <w:rsid w:val="00594EC1"/>
    <w:rsid w:val="005952D0"/>
    <w:rsid w:val="00596162"/>
    <w:rsid w:val="005962E5"/>
    <w:rsid w:val="00596C7A"/>
    <w:rsid w:val="00596DD1"/>
    <w:rsid w:val="00597723"/>
    <w:rsid w:val="00597BBF"/>
    <w:rsid w:val="00597C2F"/>
    <w:rsid w:val="00597F82"/>
    <w:rsid w:val="005A0058"/>
    <w:rsid w:val="005A08E9"/>
    <w:rsid w:val="005A0A92"/>
    <w:rsid w:val="005A0F4F"/>
    <w:rsid w:val="005A10FB"/>
    <w:rsid w:val="005A21BA"/>
    <w:rsid w:val="005A255A"/>
    <w:rsid w:val="005A2608"/>
    <w:rsid w:val="005A29B5"/>
    <w:rsid w:val="005A2A44"/>
    <w:rsid w:val="005A2AEC"/>
    <w:rsid w:val="005A2D30"/>
    <w:rsid w:val="005A3954"/>
    <w:rsid w:val="005A4BD6"/>
    <w:rsid w:val="005A4D13"/>
    <w:rsid w:val="005A5231"/>
    <w:rsid w:val="005A58ED"/>
    <w:rsid w:val="005A599A"/>
    <w:rsid w:val="005A5C55"/>
    <w:rsid w:val="005A5D4C"/>
    <w:rsid w:val="005A6166"/>
    <w:rsid w:val="005A6182"/>
    <w:rsid w:val="005A64AA"/>
    <w:rsid w:val="005A65B7"/>
    <w:rsid w:val="005A6B65"/>
    <w:rsid w:val="005A6E44"/>
    <w:rsid w:val="005A6F6C"/>
    <w:rsid w:val="005A7159"/>
    <w:rsid w:val="005A7840"/>
    <w:rsid w:val="005A7A2D"/>
    <w:rsid w:val="005A7D0D"/>
    <w:rsid w:val="005B0820"/>
    <w:rsid w:val="005B0A17"/>
    <w:rsid w:val="005B0B91"/>
    <w:rsid w:val="005B1573"/>
    <w:rsid w:val="005B16A5"/>
    <w:rsid w:val="005B1796"/>
    <w:rsid w:val="005B1958"/>
    <w:rsid w:val="005B243C"/>
    <w:rsid w:val="005B354A"/>
    <w:rsid w:val="005B3DA5"/>
    <w:rsid w:val="005B42BF"/>
    <w:rsid w:val="005B45A7"/>
    <w:rsid w:val="005B4D7A"/>
    <w:rsid w:val="005B4FC6"/>
    <w:rsid w:val="005B5151"/>
    <w:rsid w:val="005B538E"/>
    <w:rsid w:val="005B54F4"/>
    <w:rsid w:val="005B58BE"/>
    <w:rsid w:val="005B5B95"/>
    <w:rsid w:val="005B7803"/>
    <w:rsid w:val="005B7EA7"/>
    <w:rsid w:val="005C059C"/>
    <w:rsid w:val="005C0AFE"/>
    <w:rsid w:val="005C15C5"/>
    <w:rsid w:val="005C1693"/>
    <w:rsid w:val="005C1EF5"/>
    <w:rsid w:val="005C2288"/>
    <w:rsid w:val="005C25FF"/>
    <w:rsid w:val="005C2C36"/>
    <w:rsid w:val="005C2C73"/>
    <w:rsid w:val="005C2C92"/>
    <w:rsid w:val="005C2D51"/>
    <w:rsid w:val="005C2E34"/>
    <w:rsid w:val="005C3101"/>
    <w:rsid w:val="005C32D1"/>
    <w:rsid w:val="005C3727"/>
    <w:rsid w:val="005C3AED"/>
    <w:rsid w:val="005C3C8C"/>
    <w:rsid w:val="005C4203"/>
    <w:rsid w:val="005C48F1"/>
    <w:rsid w:val="005C4B59"/>
    <w:rsid w:val="005C4D18"/>
    <w:rsid w:val="005C5485"/>
    <w:rsid w:val="005C5752"/>
    <w:rsid w:val="005C58E7"/>
    <w:rsid w:val="005C5A32"/>
    <w:rsid w:val="005C5ACF"/>
    <w:rsid w:val="005C5AE0"/>
    <w:rsid w:val="005C5EE2"/>
    <w:rsid w:val="005C5EFF"/>
    <w:rsid w:val="005C5F97"/>
    <w:rsid w:val="005C62FC"/>
    <w:rsid w:val="005C63BB"/>
    <w:rsid w:val="005C6979"/>
    <w:rsid w:val="005C6B6B"/>
    <w:rsid w:val="005C71E8"/>
    <w:rsid w:val="005C733D"/>
    <w:rsid w:val="005C7573"/>
    <w:rsid w:val="005C7779"/>
    <w:rsid w:val="005C778B"/>
    <w:rsid w:val="005C77DE"/>
    <w:rsid w:val="005C7B41"/>
    <w:rsid w:val="005C7E86"/>
    <w:rsid w:val="005D00FD"/>
    <w:rsid w:val="005D0537"/>
    <w:rsid w:val="005D078A"/>
    <w:rsid w:val="005D0A11"/>
    <w:rsid w:val="005D0A92"/>
    <w:rsid w:val="005D0B62"/>
    <w:rsid w:val="005D1653"/>
    <w:rsid w:val="005D188C"/>
    <w:rsid w:val="005D198D"/>
    <w:rsid w:val="005D1A2B"/>
    <w:rsid w:val="005D227A"/>
    <w:rsid w:val="005D2939"/>
    <w:rsid w:val="005D2CF0"/>
    <w:rsid w:val="005D2E5E"/>
    <w:rsid w:val="005D335A"/>
    <w:rsid w:val="005D39D7"/>
    <w:rsid w:val="005D3C98"/>
    <w:rsid w:val="005D4204"/>
    <w:rsid w:val="005D4321"/>
    <w:rsid w:val="005D4CE8"/>
    <w:rsid w:val="005D5176"/>
    <w:rsid w:val="005D5736"/>
    <w:rsid w:val="005D5897"/>
    <w:rsid w:val="005D5C35"/>
    <w:rsid w:val="005D5E02"/>
    <w:rsid w:val="005D5E29"/>
    <w:rsid w:val="005D6842"/>
    <w:rsid w:val="005D6DFC"/>
    <w:rsid w:val="005D7AAE"/>
    <w:rsid w:val="005E03E5"/>
    <w:rsid w:val="005E0B3F"/>
    <w:rsid w:val="005E0FB8"/>
    <w:rsid w:val="005E11BD"/>
    <w:rsid w:val="005E259C"/>
    <w:rsid w:val="005E3859"/>
    <w:rsid w:val="005E3869"/>
    <w:rsid w:val="005E42FB"/>
    <w:rsid w:val="005E46FB"/>
    <w:rsid w:val="005E4A75"/>
    <w:rsid w:val="005E4EAC"/>
    <w:rsid w:val="005E4F7E"/>
    <w:rsid w:val="005E5027"/>
    <w:rsid w:val="005E5181"/>
    <w:rsid w:val="005E5196"/>
    <w:rsid w:val="005E52C0"/>
    <w:rsid w:val="005E548B"/>
    <w:rsid w:val="005E54A7"/>
    <w:rsid w:val="005E58BD"/>
    <w:rsid w:val="005E5909"/>
    <w:rsid w:val="005E5CD9"/>
    <w:rsid w:val="005E649F"/>
    <w:rsid w:val="005E67EE"/>
    <w:rsid w:val="005E7272"/>
    <w:rsid w:val="005E73FA"/>
    <w:rsid w:val="005E797F"/>
    <w:rsid w:val="005E7AA1"/>
    <w:rsid w:val="005E7FE3"/>
    <w:rsid w:val="005F02FE"/>
    <w:rsid w:val="005F0CFF"/>
    <w:rsid w:val="005F13D9"/>
    <w:rsid w:val="005F164C"/>
    <w:rsid w:val="005F19D8"/>
    <w:rsid w:val="005F1E3E"/>
    <w:rsid w:val="005F22C2"/>
    <w:rsid w:val="005F243F"/>
    <w:rsid w:val="005F2CDD"/>
    <w:rsid w:val="005F2D5C"/>
    <w:rsid w:val="005F4260"/>
    <w:rsid w:val="005F45D8"/>
    <w:rsid w:val="005F4977"/>
    <w:rsid w:val="005F4E97"/>
    <w:rsid w:val="005F50A3"/>
    <w:rsid w:val="005F5355"/>
    <w:rsid w:val="005F53B6"/>
    <w:rsid w:val="005F5466"/>
    <w:rsid w:val="005F556D"/>
    <w:rsid w:val="005F5A7F"/>
    <w:rsid w:val="005F619E"/>
    <w:rsid w:val="005F6678"/>
    <w:rsid w:val="005F66E2"/>
    <w:rsid w:val="005F6C42"/>
    <w:rsid w:val="005F6F2F"/>
    <w:rsid w:val="005F7072"/>
    <w:rsid w:val="005F764F"/>
    <w:rsid w:val="005F7A5F"/>
    <w:rsid w:val="005F7C69"/>
    <w:rsid w:val="00600451"/>
    <w:rsid w:val="0060051F"/>
    <w:rsid w:val="00601404"/>
    <w:rsid w:val="0060165F"/>
    <w:rsid w:val="0060184F"/>
    <w:rsid w:val="00601DD8"/>
    <w:rsid w:val="0060214B"/>
    <w:rsid w:val="00602257"/>
    <w:rsid w:val="006024E1"/>
    <w:rsid w:val="006027A7"/>
    <w:rsid w:val="00602DA6"/>
    <w:rsid w:val="0060338D"/>
    <w:rsid w:val="00603B00"/>
    <w:rsid w:val="00603F7A"/>
    <w:rsid w:val="0060400E"/>
    <w:rsid w:val="00604744"/>
    <w:rsid w:val="0060494D"/>
    <w:rsid w:val="00604B0D"/>
    <w:rsid w:val="00604FC2"/>
    <w:rsid w:val="00604FF7"/>
    <w:rsid w:val="00605252"/>
    <w:rsid w:val="0060582D"/>
    <w:rsid w:val="00605D13"/>
    <w:rsid w:val="0060611D"/>
    <w:rsid w:val="00606269"/>
    <w:rsid w:val="006064E2"/>
    <w:rsid w:val="00606A65"/>
    <w:rsid w:val="006074B2"/>
    <w:rsid w:val="0060760F"/>
    <w:rsid w:val="00610844"/>
    <w:rsid w:val="00610A86"/>
    <w:rsid w:val="00610FFD"/>
    <w:rsid w:val="006117E1"/>
    <w:rsid w:val="00611860"/>
    <w:rsid w:val="00612AE6"/>
    <w:rsid w:val="00612C3A"/>
    <w:rsid w:val="00613035"/>
    <w:rsid w:val="00613233"/>
    <w:rsid w:val="0061336F"/>
    <w:rsid w:val="0061365D"/>
    <w:rsid w:val="00613C05"/>
    <w:rsid w:val="00613CC0"/>
    <w:rsid w:val="00613D0A"/>
    <w:rsid w:val="00613F8C"/>
    <w:rsid w:val="00613FC9"/>
    <w:rsid w:val="00614008"/>
    <w:rsid w:val="006142E0"/>
    <w:rsid w:val="006148B9"/>
    <w:rsid w:val="0061491D"/>
    <w:rsid w:val="00614BFD"/>
    <w:rsid w:val="00614C53"/>
    <w:rsid w:val="00614D39"/>
    <w:rsid w:val="00614EBE"/>
    <w:rsid w:val="006152E4"/>
    <w:rsid w:val="006153BA"/>
    <w:rsid w:val="006156BD"/>
    <w:rsid w:val="0061571A"/>
    <w:rsid w:val="00615744"/>
    <w:rsid w:val="0061634A"/>
    <w:rsid w:val="006168FF"/>
    <w:rsid w:val="00616E87"/>
    <w:rsid w:val="00617DB2"/>
    <w:rsid w:val="00620557"/>
    <w:rsid w:val="0062056D"/>
    <w:rsid w:val="00620BA5"/>
    <w:rsid w:val="006214FC"/>
    <w:rsid w:val="0062166F"/>
    <w:rsid w:val="00621777"/>
    <w:rsid w:val="00621A62"/>
    <w:rsid w:val="00622124"/>
    <w:rsid w:val="00622662"/>
    <w:rsid w:val="006229CE"/>
    <w:rsid w:val="00622E46"/>
    <w:rsid w:val="00623606"/>
    <w:rsid w:val="0062392B"/>
    <w:rsid w:val="00623B99"/>
    <w:rsid w:val="00624087"/>
    <w:rsid w:val="00624233"/>
    <w:rsid w:val="006249B4"/>
    <w:rsid w:val="00624CC3"/>
    <w:rsid w:val="006250C9"/>
    <w:rsid w:val="006255CA"/>
    <w:rsid w:val="0062575E"/>
    <w:rsid w:val="006257AB"/>
    <w:rsid w:val="00625B56"/>
    <w:rsid w:val="006261A7"/>
    <w:rsid w:val="00626252"/>
    <w:rsid w:val="006262EF"/>
    <w:rsid w:val="00627043"/>
    <w:rsid w:val="00627A76"/>
    <w:rsid w:val="00627C5F"/>
    <w:rsid w:val="00630544"/>
    <w:rsid w:val="00630C44"/>
    <w:rsid w:val="00630FEA"/>
    <w:rsid w:val="006315F5"/>
    <w:rsid w:val="00631A04"/>
    <w:rsid w:val="00631A5E"/>
    <w:rsid w:val="00631B69"/>
    <w:rsid w:val="00631BCF"/>
    <w:rsid w:val="0063236B"/>
    <w:rsid w:val="00632533"/>
    <w:rsid w:val="006325CE"/>
    <w:rsid w:val="006327F1"/>
    <w:rsid w:val="006329D6"/>
    <w:rsid w:val="006329E5"/>
    <w:rsid w:val="00632FA7"/>
    <w:rsid w:val="006331D5"/>
    <w:rsid w:val="006333A1"/>
    <w:rsid w:val="006333D7"/>
    <w:rsid w:val="00633809"/>
    <w:rsid w:val="00633821"/>
    <w:rsid w:val="00633914"/>
    <w:rsid w:val="0063442F"/>
    <w:rsid w:val="0063467F"/>
    <w:rsid w:val="00634951"/>
    <w:rsid w:val="006353F2"/>
    <w:rsid w:val="00635544"/>
    <w:rsid w:val="006355B1"/>
    <w:rsid w:val="00635F53"/>
    <w:rsid w:val="00636D0D"/>
    <w:rsid w:val="00637017"/>
    <w:rsid w:val="006372F0"/>
    <w:rsid w:val="006373B4"/>
    <w:rsid w:val="006377F6"/>
    <w:rsid w:val="006379E6"/>
    <w:rsid w:val="00637F80"/>
    <w:rsid w:val="00637FFE"/>
    <w:rsid w:val="00640C02"/>
    <w:rsid w:val="0064110C"/>
    <w:rsid w:val="006418A8"/>
    <w:rsid w:val="00642555"/>
    <w:rsid w:val="00642670"/>
    <w:rsid w:val="00642934"/>
    <w:rsid w:val="0064358E"/>
    <w:rsid w:val="006436E1"/>
    <w:rsid w:val="00643897"/>
    <w:rsid w:val="00643CA7"/>
    <w:rsid w:val="0064480A"/>
    <w:rsid w:val="00644AF5"/>
    <w:rsid w:val="00644C43"/>
    <w:rsid w:val="00644DFB"/>
    <w:rsid w:val="00645F3A"/>
    <w:rsid w:val="0064648E"/>
    <w:rsid w:val="00646DD6"/>
    <w:rsid w:val="00647060"/>
    <w:rsid w:val="0064750E"/>
    <w:rsid w:val="00647565"/>
    <w:rsid w:val="00647D01"/>
    <w:rsid w:val="006501A4"/>
    <w:rsid w:val="00650373"/>
    <w:rsid w:val="00650C27"/>
    <w:rsid w:val="00650E83"/>
    <w:rsid w:val="0065145C"/>
    <w:rsid w:val="00651782"/>
    <w:rsid w:val="00651AA1"/>
    <w:rsid w:val="00651BA7"/>
    <w:rsid w:val="00651C8B"/>
    <w:rsid w:val="00651F1B"/>
    <w:rsid w:val="0065215C"/>
    <w:rsid w:val="00652578"/>
    <w:rsid w:val="00652623"/>
    <w:rsid w:val="006526C3"/>
    <w:rsid w:val="00653146"/>
    <w:rsid w:val="0065348F"/>
    <w:rsid w:val="006534CA"/>
    <w:rsid w:val="00653767"/>
    <w:rsid w:val="00653A76"/>
    <w:rsid w:val="00653B86"/>
    <w:rsid w:val="00653D3F"/>
    <w:rsid w:val="0065422E"/>
    <w:rsid w:val="00654765"/>
    <w:rsid w:val="00654C59"/>
    <w:rsid w:val="006551A5"/>
    <w:rsid w:val="0065582F"/>
    <w:rsid w:val="006558D4"/>
    <w:rsid w:val="00655B59"/>
    <w:rsid w:val="00655C13"/>
    <w:rsid w:val="00655DDB"/>
    <w:rsid w:val="0065684E"/>
    <w:rsid w:val="00656B56"/>
    <w:rsid w:val="00656BAF"/>
    <w:rsid w:val="00656D43"/>
    <w:rsid w:val="00656F40"/>
    <w:rsid w:val="00656F6A"/>
    <w:rsid w:val="006570B7"/>
    <w:rsid w:val="00657720"/>
    <w:rsid w:val="00657E9E"/>
    <w:rsid w:val="0066025D"/>
    <w:rsid w:val="00660612"/>
    <w:rsid w:val="006619F6"/>
    <w:rsid w:val="00661DA7"/>
    <w:rsid w:val="006624D7"/>
    <w:rsid w:val="00662829"/>
    <w:rsid w:val="0066294B"/>
    <w:rsid w:val="00662A14"/>
    <w:rsid w:val="00662C94"/>
    <w:rsid w:val="00662D8D"/>
    <w:rsid w:val="00663543"/>
    <w:rsid w:val="006636F9"/>
    <w:rsid w:val="00663D82"/>
    <w:rsid w:val="0066408F"/>
    <w:rsid w:val="0066426B"/>
    <w:rsid w:val="0066428A"/>
    <w:rsid w:val="00664625"/>
    <w:rsid w:val="00664972"/>
    <w:rsid w:val="00664B7F"/>
    <w:rsid w:val="00664DE7"/>
    <w:rsid w:val="00665146"/>
    <w:rsid w:val="006651C7"/>
    <w:rsid w:val="006652DE"/>
    <w:rsid w:val="006653EE"/>
    <w:rsid w:val="00665DC9"/>
    <w:rsid w:val="00666356"/>
    <w:rsid w:val="006668E4"/>
    <w:rsid w:val="00666A77"/>
    <w:rsid w:val="00666DF0"/>
    <w:rsid w:val="006674E0"/>
    <w:rsid w:val="0066773D"/>
    <w:rsid w:val="00667B23"/>
    <w:rsid w:val="00667BA3"/>
    <w:rsid w:val="00667F9E"/>
    <w:rsid w:val="00670288"/>
    <w:rsid w:val="0067091D"/>
    <w:rsid w:val="00670A6A"/>
    <w:rsid w:val="00670B23"/>
    <w:rsid w:val="00671D74"/>
    <w:rsid w:val="00672709"/>
    <w:rsid w:val="00672751"/>
    <w:rsid w:val="00672870"/>
    <w:rsid w:val="00672A39"/>
    <w:rsid w:val="00672EAC"/>
    <w:rsid w:val="0067403A"/>
    <w:rsid w:val="00674189"/>
    <w:rsid w:val="00674470"/>
    <w:rsid w:val="00674B01"/>
    <w:rsid w:val="00674F5D"/>
    <w:rsid w:val="00675739"/>
    <w:rsid w:val="00675992"/>
    <w:rsid w:val="006759A4"/>
    <w:rsid w:val="00676151"/>
    <w:rsid w:val="006765DF"/>
    <w:rsid w:val="00676B52"/>
    <w:rsid w:val="00676ED6"/>
    <w:rsid w:val="00676FE9"/>
    <w:rsid w:val="0067710B"/>
    <w:rsid w:val="00677722"/>
    <w:rsid w:val="00677B90"/>
    <w:rsid w:val="00677D48"/>
    <w:rsid w:val="006801F5"/>
    <w:rsid w:val="006803A6"/>
    <w:rsid w:val="0068061E"/>
    <w:rsid w:val="00680715"/>
    <w:rsid w:val="00680C39"/>
    <w:rsid w:val="006811D5"/>
    <w:rsid w:val="006811F2"/>
    <w:rsid w:val="0068147B"/>
    <w:rsid w:val="00681B58"/>
    <w:rsid w:val="00682257"/>
    <w:rsid w:val="00682445"/>
    <w:rsid w:val="00682580"/>
    <w:rsid w:val="00682F90"/>
    <w:rsid w:val="00683E68"/>
    <w:rsid w:val="006844DD"/>
    <w:rsid w:val="00684524"/>
    <w:rsid w:val="006848AD"/>
    <w:rsid w:val="00684CE7"/>
    <w:rsid w:val="006850C7"/>
    <w:rsid w:val="00685397"/>
    <w:rsid w:val="00685432"/>
    <w:rsid w:val="0068549C"/>
    <w:rsid w:val="00685AFD"/>
    <w:rsid w:val="00685EB7"/>
    <w:rsid w:val="006866CE"/>
    <w:rsid w:val="00686C29"/>
    <w:rsid w:val="00686EAF"/>
    <w:rsid w:val="006871F1"/>
    <w:rsid w:val="00687A9C"/>
    <w:rsid w:val="006901B9"/>
    <w:rsid w:val="0069087C"/>
    <w:rsid w:val="006908D0"/>
    <w:rsid w:val="00690965"/>
    <w:rsid w:val="00691613"/>
    <w:rsid w:val="00691B7D"/>
    <w:rsid w:val="0069209E"/>
    <w:rsid w:val="006927EB"/>
    <w:rsid w:val="00692CD0"/>
    <w:rsid w:val="00692F21"/>
    <w:rsid w:val="00693342"/>
    <w:rsid w:val="0069337C"/>
    <w:rsid w:val="00693399"/>
    <w:rsid w:val="0069371B"/>
    <w:rsid w:val="00693B47"/>
    <w:rsid w:val="00693DF9"/>
    <w:rsid w:val="00693E3C"/>
    <w:rsid w:val="00693E8A"/>
    <w:rsid w:val="00693F9B"/>
    <w:rsid w:val="0069425C"/>
    <w:rsid w:val="00694916"/>
    <w:rsid w:val="00695064"/>
    <w:rsid w:val="006952B3"/>
    <w:rsid w:val="00695772"/>
    <w:rsid w:val="006957C5"/>
    <w:rsid w:val="0069630A"/>
    <w:rsid w:val="006966C1"/>
    <w:rsid w:val="006968FD"/>
    <w:rsid w:val="00696F0E"/>
    <w:rsid w:val="0069706D"/>
    <w:rsid w:val="0069716A"/>
    <w:rsid w:val="006972AE"/>
    <w:rsid w:val="00697AA2"/>
    <w:rsid w:val="00697B7F"/>
    <w:rsid w:val="00697D5D"/>
    <w:rsid w:val="00697F1F"/>
    <w:rsid w:val="006A0744"/>
    <w:rsid w:val="006A0ECB"/>
    <w:rsid w:val="006A10D2"/>
    <w:rsid w:val="006A1B22"/>
    <w:rsid w:val="006A24B0"/>
    <w:rsid w:val="006A2545"/>
    <w:rsid w:val="006A2849"/>
    <w:rsid w:val="006A2A88"/>
    <w:rsid w:val="006A32F0"/>
    <w:rsid w:val="006A42BB"/>
    <w:rsid w:val="006A4D2D"/>
    <w:rsid w:val="006A5805"/>
    <w:rsid w:val="006A6534"/>
    <w:rsid w:val="006A6559"/>
    <w:rsid w:val="006A6798"/>
    <w:rsid w:val="006B01DE"/>
    <w:rsid w:val="006B067A"/>
    <w:rsid w:val="006B0A73"/>
    <w:rsid w:val="006B180C"/>
    <w:rsid w:val="006B19E8"/>
    <w:rsid w:val="006B1D08"/>
    <w:rsid w:val="006B1DF2"/>
    <w:rsid w:val="006B312C"/>
    <w:rsid w:val="006B33E5"/>
    <w:rsid w:val="006B376F"/>
    <w:rsid w:val="006B3EB1"/>
    <w:rsid w:val="006B40A8"/>
    <w:rsid w:val="006B4280"/>
    <w:rsid w:val="006B5017"/>
    <w:rsid w:val="006B55DD"/>
    <w:rsid w:val="006B56AF"/>
    <w:rsid w:val="006B56C6"/>
    <w:rsid w:val="006B5962"/>
    <w:rsid w:val="006B5B9A"/>
    <w:rsid w:val="006B6369"/>
    <w:rsid w:val="006B66D4"/>
    <w:rsid w:val="006B6A28"/>
    <w:rsid w:val="006B7328"/>
    <w:rsid w:val="006B7B3D"/>
    <w:rsid w:val="006B7B8B"/>
    <w:rsid w:val="006B7BE4"/>
    <w:rsid w:val="006B7C3D"/>
    <w:rsid w:val="006C03E2"/>
    <w:rsid w:val="006C07D7"/>
    <w:rsid w:val="006C0879"/>
    <w:rsid w:val="006C0E79"/>
    <w:rsid w:val="006C0EB9"/>
    <w:rsid w:val="006C13CA"/>
    <w:rsid w:val="006C14F8"/>
    <w:rsid w:val="006C18AC"/>
    <w:rsid w:val="006C1B36"/>
    <w:rsid w:val="006C2A87"/>
    <w:rsid w:val="006C2F20"/>
    <w:rsid w:val="006C35A9"/>
    <w:rsid w:val="006C3AED"/>
    <w:rsid w:val="006C3C5E"/>
    <w:rsid w:val="006C3D86"/>
    <w:rsid w:val="006C3DD1"/>
    <w:rsid w:val="006C40B9"/>
    <w:rsid w:val="006C4517"/>
    <w:rsid w:val="006C4822"/>
    <w:rsid w:val="006C4B35"/>
    <w:rsid w:val="006C4FD6"/>
    <w:rsid w:val="006C532E"/>
    <w:rsid w:val="006C6A17"/>
    <w:rsid w:val="006C72E2"/>
    <w:rsid w:val="006C75F3"/>
    <w:rsid w:val="006C7A05"/>
    <w:rsid w:val="006C7DD2"/>
    <w:rsid w:val="006D0043"/>
    <w:rsid w:val="006D096F"/>
    <w:rsid w:val="006D0F1B"/>
    <w:rsid w:val="006D1089"/>
    <w:rsid w:val="006D11CB"/>
    <w:rsid w:val="006D1376"/>
    <w:rsid w:val="006D191D"/>
    <w:rsid w:val="006D1BB6"/>
    <w:rsid w:val="006D2325"/>
    <w:rsid w:val="006D2595"/>
    <w:rsid w:val="006D294F"/>
    <w:rsid w:val="006D2B14"/>
    <w:rsid w:val="006D2BB0"/>
    <w:rsid w:val="006D43FB"/>
    <w:rsid w:val="006D450A"/>
    <w:rsid w:val="006D478D"/>
    <w:rsid w:val="006D4E1F"/>
    <w:rsid w:val="006D51DA"/>
    <w:rsid w:val="006D53D5"/>
    <w:rsid w:val="006D599A"/>
    <w:rsid w:val="006D5ABA"/>
    <w:rsid w:val="006D5FE0"/>
    <w:rsid w:val="006D6215"/>
    <w:rsid w:val="006D6630"/>
    <w:rsid w:val="006D6E11"/>
    <w:rsid w:val="006D70AF"/>
    <w:rsid w:val="006D70CB"/>
    <w:rsid w:val="006D70E8"/>
    <w:rsid w:val="006D74FF"/>
    <w:rsid w:val="006D7846"/>
    <w:rsid w:val="006D7AA7"/>
    <w:rsid w:val="006D7BE4"/>
    <w:rsid w:val="006D7C81"/>
    <w:rsid w:val="006E0051"/>
    <w:rsid w:val="006E02C6"/>
    <w:rsid w:val="006E0780"/>
    <w:rsid w:val="006E0E7E"/>
    <w:rsid w:val="006E0E86"/>
    <w:rsid w:val="006E1278"/>
    <w:rsid w:val="006E160E"/>
    <w:rsid w:val="006E18A7"/>
    <w:rsid w:val="006E1A5C"/>
    <w:rsid w:val="006E25D3"/>
    <w:rsid w:val="006E279D"/>
    <w:rsid w:val="006E2B69"/>
    <w:rsid w:val="006E2E9D"/>
    <w:rsid w:val="006E3239"/>
    <w:rsid w:val="006E3447"/>
    <w:rsid w:val="006E383C"/>
    <w:rsid w:val="006E393C"/>
    <w:rsid w:val="006E3E80"/>
    <w:rsid w:val="006E3F77"/>
    <w:rsid w:val="006E42E6"/>
    <w:rsid w:val="006E44CD"/>
    <w:rsid w:val="006E459A"/>
    <w:rsid w:val="006E4CC5"/>
    <w:rsid w:val="006E4D55"/>
    <w:rsid w:val="006E4F72"/>
    <w:rsid w:val="006E543B"/>
    <w:rsid w:val="006E58C7"/>
    <w:rsid w:val="006E5B72"/>
    <w:rsid w:val="006E6005"/>
    <w:rsid w:val="006E60DF"/>
    <w:rsid w:val="006E63B5"/>
    <w:rsid w:val="006E693E"/>
    <w:rsid w:val="006E6B62"/>
    <w:rsid w:val="006E6CF4"/>
    <w:rsid w:val="006E7051"/>
    <w:rsid w:val="006E715A"/>
    <w:rsid w:val="006E7A9F"/>
    <w:rsid w:val="006E7DC5"/>
    <w:rsid w:val="006F035E"/>
    <w:rsid w:val="006F04AD"/>
    <w:rsid w:val="006F0853"/>
    <w:rsid w:val="006F13D8"/>
    <w:rsid w:val="006F1EB4"/>
    <w:rsid w:val="006F2621"/>
    <w:rsid w:val="006F26A9"/>
    <w:rsid w:val="006F29E1"/>
    <w:rsid w:val="006F2AA1"/>
    <w:rsid w:val="006F2AAE"/>
    <w:rsid w:val="006F33C3"/>
    <w:rsid w:val="006F35DC"/>
    <w:rsid w:val="006F362A"/>
    <w:rsid w:val="006F3E9B"/>
    <w:rsid w:val="006F3FC1"/>
    <w:rsid w:val="006F4070"/>
    <w:rsid w:val="006F420B"/>
    <w:rsid w:val="006F42C0"/>
    <w:rsid w:val="006F4350"/>
    <w:rsid w:val="006F473C"/>
    <w:rsid w:val="006F4B2B"/>
    <w:rsid w:val="006F5119"/>
    <w:rsid w:val="006F51A8"/>
    <w:rsid w:val="006F5963"/>
    <w:rsid w:val="006F5A8E"/>
    <w:rsid w:val="006F5C5C"/>
    <w:rsid w:val="006F5CB6"/>
    <w:rsid w:val="006F68B2"/>
    <w:rsid w:val="006F7FA0"/>
    <w:rsid w:val="0070015D"/>
    <w:rsid w:val="00700C8C"/>
    <w:rsid w:val="00701344"/>
    <w:rsid w:val="00701384"/>
    <w:rsid w:val="00701E0F"/>
    <w:rsid w:val="00701FA9"/>
    <w:rsid w:val="00702793"/>
    <w:rsid w:val="00702973"/>
    <w:rsid w:val="00702D5F"/>
    <w:rsid w:val="0070365B"/>
    <w:rsid w:val="007038D5"/>
    <w:rsid w:val="00703FF8"/>
    <w:rsid w:val="007046D6"/>
    <w:rsid w:val="00704B81"/>
    <w:rsid w:val="00704C8A"/>
    <w:rsid w:val="00704F71"/>
    <w:rsid w:val="007052DC"/>
    <w:rsid w:val="00705B30"/>
    <w:rsid w:val="00705D34"/>
    <w:rsid w:val="00706074"/>
    <w:rsid w:val="00706131"/>
    <w:rsid w:val="0070752A"/>
    <w:rsid w:val="007075A0"/>
    <w:rsid w:val="00707B03"/>
    <w:rsid w:val="007107F5"/>
    <w:rsid w:val="0071099B"/>
    <w:rsid w:val="00710C49"/>
    <w:rsid w:val="00711915"/>
    <w:rsid w:val="00711D77"/>
    <w:rsid w:val="00711D9F"/>
    <w:rsid w:val="00711F51"/>
    <w:rsid w:val="00712291"/>
    <w:rsid w:val="007123BF"/>
    <w:rsid w:val="00712417"/>
    <w:rsid w:val="0071294C"/>
    <w:rsid w:val="00712D5F"/>
    <w:rsid w:val="007133A2"/>
    <w:rsid w:val="00713804"/>
    <w:rsid w:val="00713E8F"/>
    <w:rsid w:val="00713F33"/>
    <w:rsid w:val="00714303"/>
    <w:rsid w:val="0071449A"/>
    <w:rsid w:val="0071522E"/>
    <w:rsid w:val="00715CE9"/>
    <w:rsid w:val="00715FF4"/>
    <w:rsid w:val="00716129"/>
    <w:rsid w:val="007162E3"/>
    <w:rsid w:val="007168E2"/>
    <w:rsid w:val="00716CDD"/>
    <w:rsid w:val="00716F41"/>
    <w:rsid w:val="0071742C"/>
    <w:rsid w:val="007174C1"/>
    <w:rsid w:val="007178E5"/>
    <w:rsid w:val="00717B48"/>
    <w:rsid w:val="007201AF"/>
    <w:rsid w:val="00720E4D"/>
    <w:rsid w:val="00720ECE"/>
    <w:rsid w:val="007214C9"/>
    <w:rsid w:val="00722217"/>
    <w:rsid w:val="007226AF"/>
    <w:rsid w:val="007226DF"/>
    <w:rsid w:val="00722873"/>
    <w:rsid w:val="007229A5"/>
    <w:rsid w:val="00722BB3"/>
    <w:rsid w:val="007237DC"/>
    <w:rsid w:val="0072394D"/>
    <w:rsid w:val="0072431B"/>
    <w:rsid w:val="00724801"/>
    <w:rsid w:val="00724876"/>
    <w:rsid w:val="007249FA"/>
    <w:rsid w:val="00724C17"/>
    <w:rsid w:val="007250CC"/>
    <w:rsid w:val="00725378"/>
    <w:rsid w:val="0072540F"/>
    <w:rsid w:val="007255FA"/>
    <w:rsid w:val="007257FD"/>
    <w:rsid w:val="00725847"/>
    <w:rsid w:val="00726043"/>
    <w:rsid w:val="007262A9"/>
    <w:rsid w:val="007263FC"/>
    <w:rsid w:val="007267D3"/>
    <w:rsid w:val="007269D8"/>
    <w:rsid w:val="00726B00"/>
    <w:rsid w:val="00727936"/>
    <w:rsid w:val="00730096"/>
    <w:rsid w:val="0073015D"/>
    <w:rsid w:val="007303B0"/>
    <w:rsid w:val="007308C5"/>
    <w:rsid w:val="0073123C"/>
    <w:rsid w:val="00732133"/>
    <w:rsid w:val="00732609"/>
    <w:rsid w:val="0073265C"/>
    <w:rsid w:val="00732825"/>
    <w:rsid w:val="007329EA"/>
    <w:rsid w:val="00733E33"/>
    <w:rsid w:val="0073452A"/>
    <w:rsid w:val="0073475A"/>
    <w:rsid w:val="00734D08"/>
    <w:rsid w:val="00734D74"/>
    <w:rsid w:val="00734DDD"/>
    <w:rsid w:val="0073515F"/>
    <w:rsid w:val="00735E4E"/>
    <w:rsid w:val="007360A8"/>
    <w:rsid w:val="00736275"/>
    <w:rsid w:val="007364D7"/>
    <w:rsid w:val="007366CA"/>
    <w:rsid w:val="007368F8"/>
    <w:rsid w:val="00736C30"/>
    <w:rsid w:val="00736DE8"/>
    <w:rsid w:val="00736F7D"/>
    <w:rsid w:val="00736FBA"/>
    <w:rsid w:val="007377BA"/>
    <w:rsid w:val="0073783E"/>
    <w:rsid w:val="007413CB"/>
    <w:rsid w:val="007419EE"/>
    <w:rsid w:val="00741A60"/>
    <w:rsid w:val="00741CC8"/>
    <w:rsid w:val="00742808"/>
    <w:rsid w:val="00742948"/>
    <w:rsid w:val="00742988"/>
    <w:rsid w:val="00743391"/>
    <w:rsid w:val="00743411"/>
    <w:rsid w:val="0074467B"/>
    <w:rsid w:val="00744761"/>
    <w:rsid w:val="00744803"/>
    <w:rsid w:val="00744E03"/>
    <w:rsid w:val="00744E26"/>
    <w:rsid w:val="00745138"/>
    <w:rsid w:val="00745339"/>
    <w:rsid w:val="0074541E"/>
    <w:rsid w:val="00745D29"/>
    <w:rsid w:val="00746495"/>
    <w:rsid w:val="0074730F"/>
    <w:rsid w:val="0074768E"/>
    <w:rsid w:val="007503A2"/>
    <w:rsid w:val="007504FC"/>
    <w:rsid w:val="007507FA"/>
    <w:rsid w:val="00750AAA"/>
    <w:rsid w:val="00750AF2"/>
    <w:rsid w:val="007513F4"/>
    <w:rsid w:val="007519FE"/>
    <w:rsid w:val="00752793"/>
    <w:rsid w:val="00752CCF"/>
    <w:rsid w:val="007537BB"/>
    <w:rsid w:val="007539E5"/>
    <w:rsid w:val="00753ABC"/>
    <w:rsid w:val="00753BAA"/>
    <w:rsid w:val="00754574"/>
    <w:rsid w:val="007553EF"/>
    <w:rsid w:val="0075580E"/>
    <w:rsid w:val="0075595C"/>
    <w:rsid w:val="00756462"/>
    <w:rsid w:val="00756D5F"/>
    <w:rsid w:val="007572BF"/>
    <w:rsid w:val="007575EE"/>
    <w:rsid w:val="007577DB"/>
    <w:rsid w:val="00757A1D"/>
    <w:rsid w:val="00757C8A"/>
    <w:rsid w:val="00760292"/>
    <w:rsid w:val="0076040E"/>
    <w:rsid w:val="00761076"/>
    <w:rsid w:val="00761113"/>
    <w:rsid w:val="00761276"/>
    <w:rsid w:val="00761B1E"/>
    <w:rsid w:val="00762427"/>
    <w:rsid w:val="00762533"/>
    <w:rsid w:val="0076282D"/>
    <w:rsid w:val="00762B9B"/>
    <w:rsid w:val="00762CE3"/>
    <w:rsid w:val="00762F32"/>
    <w:rsid w:val="00763008"/>
    <w:rsid w:val="00763546"/>
    <w:rsid w:val="00763552"/>
    <w:rsid w:val="00763981"/>
    <w:rsid w:val="00763F24"/>
    <w:rsid w:val="0076414B"/>
    <w:rsid w:val="007642E9"/>
    <w:rsid w:val="00764488"/>
    <w:rsid w:val="007648F1"/>
    <w:rsid w:val="00764CDC"/>
    <w:rsid w:val="00764F01"/>
    <w:rsid w:val="00765247"/>
    <w:rsid w:val="007652CC"/>
    <w:rsid w:val="00765321"/>
    <w:rsid w:val="007658A3"/>
    <w:rsid w:val="00765DE0"/>
    <w:rsid w:val="00766132"/>
    <w:rsid w:val="00766430"/>
    <w:rsid w:val="0076673E"/>
    <w:rsid w:val="00766992"/>
    <w:rsid w:val="00766CDF"/>
    <w:rsid w:val="0076714C"/>
    <w:rsid w:val="0076726D"/>
    <w:rsid w:val="00767CE1"/>
    <w:rsid w:val="00767E14"/>
    <w:rsid w:val="00767F30"/>
    <w:rsid w:val="00767FD9"/>
    <w:rsid w:val="00770270"/>
    <w:rsid w:val="007708EB"/>
    <w:rsid w:val="00771015"/>
    <w:rsid w:val="0077138B"/>
    <w:rsid w:val="00771A20"/>
    <w:rsid w:val="007720C7"/>
    <w:rsid w:val="007722EB"/>
    <w:rsid w:val="007723C6"/>
    <w:rsid w:val="00772526"/>
    <w:rsid w:val="007725F8"/>
    <w:rsid w:val="0077264B"/>
    <w:rsid w:val="007729A9"/>
    <w:rsid w:val="00772CC5"/>
    <w:rsid w:val="00772D03"/>
    <w:rsid w:val="00773807"/>
    <w:rsid w:val="00773945"/>
    <w:rsid w:val="00773CA5"/>
    <w:rsid w:val="0077469E"/>
    <w:rsid w:val="00774C54"/>
    <w:rsid w:val="0077560A"/>
    <w:rsid w:val="007759EB"/>
    <w:rsid w:val="0077639B"/>
    <w:rsid w:val="00776550"/>
    <w:rsid w:val="007770AC"/>
    <w:rsid w:val="00777158"/>
    <w:rsid w:val="00777479"/>
    <w:rsid w:val="00780085"/>
    <w:rsid w:val="007804AB"/>
    <w:rsid w:val="007807D5"/>
    <w:rsid w:val="007810CB"/>
    <w:rsid w:val="00781BDE"/>
    <w:rsid w:val="00781C12"/>
    <w:rsid w:val="0078209E"/>
    <w:rsid w:val="00782225"/>
    <w:rsid w:val="007826F3"/>
    <w:rsid w:val="00783450"/>
    <w:rsid w:val="007834D8"/>
    <w:rsid w:val="00783C0B"/>
    <w:rsid w:val="0078479D"/>
    <w:rsid w:val="00784917"/>
    <w:rsid w:val="007849FE"/>
    <w:rsid w:val="00784AB9"/>
    <w:rsid w:val="0078559A"/>
    <w:rsid w:val="0078565A"/>
    <w:rsid w:val="00785793"/>
    <w:rsid w:val="00785799"/>
    <w:rsid w:val="007858AE"/>
    <w:rsid w:val="00785F3E"/>
    <w:rsid w:val="00786282"/>
    <w:rsid w:val="0078665A"/>
    <w:rsid w:val="00786928"/>
    <w:rsid w:val="007879D4"/>
    <w:rsid w:val="00787C25"/>
    <w:rsid w:val="00790E24"/>
    <w:rsid w:val="00790EFD"/>
    <w:rsid w:val="007913FB"/>
    <w:rsid w:val="007917A0"/>
    <w:rsid w:val="00791C2D"/>
    <w:rsid w:val="0079207F"/>
    <w:rsid w:val="00792205"/>
    <w:rsid w:val="00792309"/>
    <w:rsid w:val="0079283F"/>
    <w:rsid w:val="007928BA"/>
    <w:rsid w:val="00792A28"/>
    <w:rsid w:val="00793055"/>
    <w:rsid w:val="0079308F"/>
    <w:rsid w:val="007931F7"/>
    <w:rsid w:val="00793287"/>
    <w:rsid w:val="007935C5"/>
    <w:rsid w:val="00793873"/>
    <w:rsid w:val="00793974"/>
    <w:rsid w:val="00793CAF"/>
    <w:rsid w:val="00793F46"/>
    <w:rsid w:val="007940AC"/>
    <w:rsid w:val="007942E9"/>
    <w:rsid w:val="00794397"/>
    <w:rsid w:val="00794473"/>
    <w:rsid w:val="0079481B"/>
    <w:rsid w:val="00794D87"/>
    <w:rsid w:val="0079535F"/>
    <w:rsid w:val="00795530"/>
    <w:rsid w:val="00795600"/>
    <w:rsid w:val="007956A1"/>
    <w:rsid w:val="00795B45"/>
    <w:rsid w:val="00795B69"/>
    <w:rsid w:val="00796008"/>
    <w:rsid w:val="0079633E"/>
    <w:rsid w:val="0079688A"/>
    <w:rsid w:val="007A004C"/>
    <w:rsid w:val="007A0109"/>
    <w:rsid w:val="007A0629"/>
    <w:rsid w:val="007A07B4"/>
    <w:rsid w:val="007A07C2"/>
    <w:rsid w:val="007A0AE6"/>
    <w:rsid w:val="007A0E2B"/>
    <w:rsid w:val="007A0F51"/>
    <w:rsid w:val="007A17E3"/>
    <w:rsid w:val="007A1E4B"/>
    <w:rsid w:val="007A2A32"/>
    <w:rsid w:val="007A2A64"/>
    <w:rsid w:val="007A2AD1"/>
    <w:rsid w:val="007A2D9D"/>
    <w:rsid w:val="007A2E5A"/>
    <w:rsid w:val="007A30F9"/>
    <w:rsid w:val="007A4114"/>
    <w:rsid w:val="007A45E0"/>
    <w:rsid w:val="007A473D"/>
    <w:rsid w:val="007A4AAD"/>
    <w:rsid w:val="007A4BC2"/>
    <w:rsid w:val="007A537A"/>
    <w:rsid w:val="007A5391"/>
    <w:rsid w:val="007A5640"/>
    <w:rsid w:val="007A5716"/>
    <w:rsid w:val="007A5B68"/>
    <w:rsid w:val="007A5BD3"/>
    <w:rsid w:val="007A5E45"/>
    <w:rsid w:val="007A6757"/>
    <w:rsid w:val="007A6922"/>
    <w:rsid w:val="007A6B46"/>
    <w:rsid w:val="007A6F5C"/>
    <w:rsid w:val="007A7BD2"/>
    <w:rsid w:val="007B06EA"/>
    <w:rsid w:val="007B07FC"/>
    <w:rsid w:val="007B0F07"/>
    <w:rsid w:val="007B1093"/>
    <w:rsid w:val="007B11DC"/>
    <w:rsid w:val="007B1B4D"/>
    <w:rsid w:val="007B22E6"/>
    <w:rsid w:val="007B23D6"/>
    <w:rsid w:val="007B24A4"/>
    <w:rsid w:val="007B2559"/>
    <w:rsid w:val="007B2AD4"/>
    <w:rsid w:val="007B3271"/>
    <w:rsid w:val="007B353E"/>
    <w:rsid w:val="007B3788"/>
    <w:rsid w:val="007B5103"/>
    <w:rsid w:val="007B5538"/>
    <w:rsid w:val="007B56BA"/>
    <w:rsid w:val="007B56EC"/>
    <w:rsid w:val="007B5B33"/>
    <w:rsid w:val="007B5B64"/>
    <w:rsid w:val="007B5EDF"/>
    <w:rsid w:val="007B6451"/>
    <w:rsid w:val="007B68A2"/>
    <w:rsid w:val="007B6A48"/>
    <w:rsid w:val="007B6AD5"/>
    <w:rsid w:val="007B6EE3"/>
    <w:rsid w:val="007B7E38"/>
    <w:rsid w:val="007C0A90"/>
    <w:rsid w:val="007C0FEC"/>
    <w:rsid w:val="007C1706"/>
    <w:rsid w:val="007C1D66"/>
    <w:rsid w:val="007C1D67"/>
    <w:rsid w:val="007C1E00"/>
    <w:rsid w:val="007C2001"/>
    <w:rsid w:val="007C224A"/>
    <w:rsid w:val="007C24BE"/>
    <w:rsid w:val="007C259F"/>
    <w:rsid w:val="007C2712"/>
    <w:rsid w:val="007C29BF"/>
    <w:rsid w:val="007C2FCB"/>
    <w:rsid w:val="007C3331"/>
    <w:rsid w:val="007C429E"/>
    <w:rsid w:val="007C48D2"/>
    <w:rsid w:val="007C52B2"/>
    <w:rsid w:val="007C5566"/>
    <w:rsid w:val="007C55E3"/>
    <w:rsid w:val="007C56B3"/>
    <w:rsid w:val="007C56C8"/>
    <w:rsid w:val="007C5B00"/>
    <w:rsid w:val="007D0335"/>
    <w:rsid w:val="007D0990"/>
    <w:rsid w:val="007D0C00"/>
    <w:rsid w:val="007D1048"/>
    <w:rsid w:val="007D11B3"/>
    <w:rsid w:val="007D1909"/>
    <w:rsid w:val="007D196A"/>
    <w:rsid w:val="007D2A6E"/>
    <w:rsid w:val="007D2DAC"/>
    <w:rsid w:val="007D2F34"/>
    <w:rsid w:val="007D34FD"/>
    <w:rsid w:val="007D3B02"/>
    <w:rsid w:val="007D3C22"/>
    <w:rsid w:val="007D47FA"/>
    <w:rsid w:val="007D4BA4"/>
    <w:rsid w:val="007D4C21"/>
    <w:rsid w:val="007D5081"/>
    <w:rsid w:val="007D532D"/>
    <w:rsid w:val="007D59D5"/>
    <w:rsid w:val="007D6812"/>
    <w:rsid w:val="007D6C6B"/>
    <w:rsid w:val="007D6E9E"/>
    <w:rsid w:val="007D7332"/>
    <w:rsid w:val="007D74C9"/>
    <w:rsid w:val="007D7508"/>
    <w:rsid w:val="007D77FC"/>
    <w:rsid w:val="007D7DC8"/>
    <w:rsid w:val="007E0458"/>
    <w:rsid w:val="007E06E1"/>
    <w:rsid w:val="007E0C37"/>
    <w:rsid w:val="007E0DF6"/>
    <w:rsid w:val="007E0E94"/>
    <w:rsid w:val="007E15D6"/>
    <w:rsid w:val="007E20BE"/>
    <w:rsid w:val="007E2A03"/>
    <w:rsid w:val="007E31F8"/>
    <w:rsid w:val="007E34BD"/>
    <w:rsid w:val="007E37D6"/>
    <w:rsid w:val="007E3A3F"/>
    <w:rsid w:val="007E4235"/>
    <w:rsid w:val="007E42B6"/>
    <w:rsid w:val="007E42DE"/>
    <w:rsid w:val="007E4628"/>
    <w:rsid w:val="007E4652"/>
    <w:rsid w:val="007E4701"/>
    <w:rsid w:val="007E511F"/>
    <w:rsid w:val="007E514F"/>
    <w:rsid w:val="007E57E6"/>
    <w:rsid w:val="007E5F7C"/>
    <w:rsid w:val="007E6480"/>
    <w:rsid w:val="007E69B6"/>
    <w:rsid w:val="007E7521"/>
    <w:rsid w:val="007E78D7"/>
    <w:rsid w:val="007E7E5D"/>
    <w:rsid w:val="007F034B"/>
    <w:rsid w:val="007F066E"/>
    <w:rsid w:val="007F0EFE"/>
    <w:rsid w:val="007F0F16"/>
    <w:rsid w:val="007F1273"/>
    <w:rsid w:val="007F141A"/>
    <w:rsid w:val="007F1443"/>
    <w:rsid w:val="007F19EA"/>
    <w:rsid w:val="007F1F9D"/>
    <w:rsid w:val="007F307E"/>
    <w:rsid w:val="007F35E9"/>
    <w:rsid w:val="007F3CC4"/>
    <w:rsid w:val="007F4238"/>
    <w:rsid w:val="007F4881"/>
    <w:rsid w:val="007F4CD0"/>
    <w:rsid w:val="007F50F0"/>
    <w:rsid w:val="007F5147"/>
    <w:rsid w:val="007F51FA"/>
    <w:rsid w:val="007F521F"/>
    <w:rsid w:val="007F5459"/>
    <w:rsid w:val="007F577E"/>
    <w:rsid w:val="007F5EF5"/>
    <w:rsid w:val="007F6034"/>
    <w:rsid w:val="007F6756"/>
    <w:rsid w:val="007F685D"/>
    <w:rsid w:val="007F7117"/>
    <w:rsid w:val="007F726D"/>
    <w:rsid w:val="007F78E4"/>
    <w:rsid w:val="007F7B08"/>
    <w:rsid w:val="007F7F0A"/>
    <w:rsid w:val="0080005D"/>
    <w:rsid w:val="008002B6"/>
    <w:rsid w:val="0080154E"/>
    <w:rsid w:val="008021CD"/>
    <w:rsid w:val="008023ED"/>
    <w:rsid w:val="00802AD0"/>
    <w:rsid w:val="00803074"/>
    <w:rsid w:val="0080329A"/>
    <w:rsid w:val="00803CAC"/>
    <w:rsid w:val="00803E11"/>
    <w:rsid w:val="008047D3"/>
    <w:rsid w:val="00805257"/>
    <w:rsid w:val="008052B4"/>
    <w:rsid w:val="00805504"/>
    <w:rsid w:val="00805568"/>
    <w:rsid w:val="008055A6"/>
    <w:rsid w:val="00805AA8"/>
    <w:rsid w:val="00806058"/>
    <w:rsid w:val="008065E6"/>
    <w:rsid w:val="00806B8C"/>
    <w:rsid w:val="00806BEF"/>
    <w:rsid w:val="00806C95"/>
    <w:rsid w:val="00806D14"/>
    <w:rsid w:val="00807214"/>
    <w:rsid w:val="008075E0"/>
    <w:rsid w:val="00807658"/>
    <w:rsid w:val="00807972"/>
    <w:rsid w:val="00807E95"/>
    <w:rsid w:val="0081055E"/>
    <w:rsid w:val="0081092F"/>
    <w:rsid w:val="0081123B"/>
    <w:rsid w:val="0081125E"/>
    <w:rsid w:val="008114FF"/>
    <w:rsid w:val="008118DE"/>
    <w:rsid w:val="00811C72"/>
    <w:rsid w:val="008121F0"/>
    <w:rsid w:val="0081220A"/>
    <w:rsid w:val="00812673"/>
    <w:rsid w:val="008126B4"/>
    <w:rsid w:val="008128C1"/>
    <w:rsid w:val="00812C8D"/>
    <w:rsid w:val="008134E5"/>
    <w:rsid w:val="00813648"/>
    <w:rsid w:val="00813B81"/>
    <w:rsid w:val="00813C8E"/>
    <w:rsid w:val="00813D0B"/>
    <w:rsid w:val="00813FC8"/>
    <w:rsid w:val="00814117"/>
    <w:rsid w:val="008143DC"/>
    <w:rsid w:val="00814BEB"/>
    <w:rsid w:val="00814C58"/>
    <w:rsid w:val="00815413"/>
    <w:rsid w:val="00815C60"/>
    <w:rsid w:val="008162B1"/>
    <w:rsid w:val="00816503"/>
    <w:rsid w:val="00816B4F"/>
    <w:rsid w:val="00817053"/>
    <w:rsid w:val="008206BE"/>
    <w:rsid w:val="00820910"/>
    <w:rsid w:val="00820D34"/>
    <w:rsid w:val="0082102E"/>
    <w:rsid w:val="00821744"/>
    <w:rsid w:val="008218C1"/>
    <w:rsid w:val="008219EA"/>
    <w:rsid w:val="00822396"/>
    <w:rsid w:val="0082332D"/>
    <w:rsid w:val="00823682"/>
    <w:rsid w:val="00823915"/>
    <w:rsid w:val="00823DC6"/>
    <w:rsid w:val="00824050"/>
    <w:rsid w:val="00824424"/>
    <w:rsid w:val="008244D8"/>
    <w:rsid w:val="00824E5E"/>
    <w:rsid w:val="00824F72"/>
    <w:rsid w:val="00824F76"/>
    <w:rsid w:val="008250F5"/>
    <w:rsid w:val="008259CA"/>
    <w:rsid w:val="00825A4C"/>
    <w:rsid w:val="00825B32"/>
    <w:rsid w:val="00825C53"/>
    <w:rsid w:val="00825E90"/>
    <w:rsid w:val="00825FFE"/>
    <w:rsid w:val="00826430"/>
    <w:rsid w:val="00826532"/>
    <w:rsid w:val="00826ADC"/>
    <w:rsid w:val="00826C6E"/>
    <w:rsid w:val="00827764"/>
    <w:rsid w:val="00827915"/>
    <w:rsid w:val="008279D4"/>
    <w:rsid w:val="00830531"/>
    <w:rsid w:val="00830611"/>
    <w:rsid w:val="008306C6"/>
    <w:rsid w:val="00831293"/>
    <w:rsid w:val="008314CD"/>
    <w:rsid w:val="008315F4"/>
    <w:rsid w:val="008317A3"/>
    <w:rsid w:val="00831BE3"/>
    <w:rsid w:val="00831C91"/>
    <w:rsid w:val="00831E66"/>
    <w:rsid w:val="008320D5"/>
    <w:rsid w:val="00832A11"/>
    <w:rsid w:val="00832B2E"/>
    <w:rsid w:val="00832FE8"/>
    <w:rsid w:val="0083339A"/>
    <w:rsid w:val="008334E4"/>
    <w:rsid w:val="00833F85"/>
    <w:rsid w:val="008344BF"/>
    <w:rsid w:val="00834574"/>
    <w:rsid w:val="00834A60"/>
    <w:rsid w:val="00834DD6"/>
    <w:rsid w:val="00834F89"/>
    <w:rsid w:val="00834FA5"/>
    <w:rsid w:val="008350BF"/>
    <w:rsid w:val="0083559D"/>
    <w:rsid w:val="0083609C"/>
    <w:rsid w:val="008363D7"/>
    <w:rsid w:val="0083664E"/>
    <w:rsid w:val="0083711A"/>
    <w:rsid w:val="0084015C"/>
    <w:rsid w:val="00841D69"/>
    <w:rsid w:val="008429C1"/>
    <w:rsid w:val="00842C95"/>
    <w:rsid w:val="00842E5B"/>
    <w:rsid w:val="00842F35"/>
    <w:rsid w:val="00843263"/>
    <w:rsid w:val="008432BA"/>
    <w:rsid w:val="00843346"/>
    <w:rsid w:val="008433F4"/>
    <w:rsid w:val="0084361E"/>
    <w:rsid w:val="008446AC"/>
    <w:rsid w:val="008447F1"/>
    <w:rsid w:val="00844AD0"/>
    <w:rsid w:val="008453ED"/>
    <w:rsid w:val="00845CD7"/>
    <w:rsid w:val="00845DE2"/>
    <w:rsid w:val="00845F6E"/>
    <w:rsid w:val="00846183"/>
    <w:rsid w:val="008462FA"/>
    <w:rsid w:val="0084660C"/>
    <w:rsid w:val="00846C13"/>
    <w:rsid w:val="008470C2"/>
    <w:rsid w:val="0084744F"/>
    <w:rsid w:val="00847937"/>
    <w:rsid w:val="00847BD3"/>
    <w:rsid w:val="0085016C"/>
    <w:rsid w:val="0085040A"/>
    <w:rsid w:val="00850A5E"/>
    <w:rsid w:val="00850E63"/>
    <w:rsid w:val="00851837"/>
    <w:rsid w:val="00851B8B"/>
    <w:rsid w:val="008521DD"/>
    <w:rsid w:val="00852291"/>
    <w:rsid w:val="0085248A"/>
    <w:rsid w:val="00852C79"/>
    <w:rsid w:val="00853E77"/>
    <w:rsid w:val="00853F0E"/>
    <w:rsid w:val="008540B0"/>
    <w:rsid w:val="008545AD"/>
    <w:rsid w:val="00854A1B"/>
    <w:rsid w:val="00854B30"/>
    <w:rsid w:val="00854B56"/>
    <w:rsid w:val="008552C6"/>
    <w:rsid w:val="00855484"/>
    <w:rsid w:val="008554DA"/>
    <w:rsid w:val="00855539"/>
    <w:rsid w:val="008557E2"/>
    <w:rsid w:val="008559DE"/>
    <w:rsid w:val="00855B0F"/>
    <w:rsid w:val="00855BDF"/>
    <w:rsid w:val="00855EBF"/>
    <w:rsid w:val="0085652C"/>
    <w:rsid w:val="008565BF"/>
    <w:rsid w:val="0085670D"/>
    <w:rsid w:val="00856A3C"/>
    <w:rsid w:val="00856ACC"/>
    <w:rsid w:val="00856ADB"/>
    <w:rsid w:val="00856F61"/>
    <w:rsid w:val="008571A6"/>
    <w:rsid w:val="008576EF"/>
    <w:rsid w:val="00857934"/>
    <w:rsid w:val="0086034E"/>
    <w:rsid w:val="00861093"/>
    <w:rsid w:val="0086111A"/>
    <w:rsid w:val="008611A4"/>
    <w:rsid w:val="008616C1"/>
    <w:rsid w:val="008617A2"/>
    <w:rsid w:val="0086221B"/>
    <w:rsid w:val="008623BD"/>
    <w:rsid w:val="0086253C"/>
    <w:rsid w:val="008626BD"/>
    <w:rsid w:val="008629E9"/>
    <w:rsid w:val="00862C12"/>
    <w:rsid w:val="00863220"/>
    <w:rsid w:val="008636D1"/>
    <w:rsid w:val="0086383E"/>
    <w:rsid w:val="00863898"/>
    <w:rsid w:val="00863936"/>
    <w:rsid w:val="008644C2"/>
    <w:rsid w:val="008651D0"/>
    <w:rsid w:val="00865667"/>
    <w:rsid w:val="00865D23"/>
    <w:rsid w:val="00865DF6"/>
    <w:rsid w:val="00865E90"/>
    <w:rsid w:val="00865ECF"/>
    <w:rsid w:val="00865FFB"/>
    <w:rsid w:val="008669B1"/>
    <w:rsid w:val="00866CE1"/>
    <w:rsid w:val="00867A1B"/>
    <w:rsid w:val="00867A57"/>
    <w:rsid w:val="00867C1C"/>
    <w:rsid w:val="00867F57"/>
    <w:rsid w:val="00870201"/>
    <w:rsid w:val="008702AF"/>
    <w:rsid w:val="00870A53"/>
    <w:rsid w:val="00870E28"/>
    <w:rsid w:val="00870E73"/>
    <w:rsid w:val="00870F8B"/>
    <w:rsid w:val="00871651"/>
    <w:rsid w:val="008716F1"/>
    <w:rsid w:val="008718C5"/>
    <w:rsid w:val="00871BA8"/>
    <w:rsid w:val="00872492"/>
    <w:rsid w:val="00872612"/>
    <w:rsid w:val="0087267C"/>
    <w:rsid w:val="00872917"/>
    <w:rsid w:val="00872C71"/>
    <w:rsid w:val="00872D69"/>
    <w:rsid w:val="0087372B"/>
    <w:rsid w:val="008738B5"/>
    <w:rsid w:val="00874085"/>
    <w:rsid w:val="00874CDE"/>
    <w:rsid w:val="00875254"/>
    <w:rsid w:val="008752AA"/>
    <w:rsid w:val="0087596A"/>
    <w:rsid w:val="00875D02"/>
    <w:rsid w:val="0087668F"/>
    <w:rsid w:val="008767CD"/>
    <w:rsid w:val="00876E72"/>
    <w:rsid w:val="00876F91"/>
    <w:rsid w:val="0087720A"/>
    <w:rsid w:val="00877397"/>
    <w:rsid w:val="008773A2"/>
    <w:rsid w:val="008774B5"/>
    <w:rsid w:val="008775B7"/>
    <w:rsid w:val="0087761F"/>
    <w:rsid w:val="008776EF"/>
    <w:rsid w:val="00877F55"/>
    <w:rsid w:val="00880019"/>
    <w:rsid w:val="00880318"/>
    <w:rsid w:val="00880A41"/>
    <w:rsid w:val="00881196"/>
    <w:rsid w:val="00881495"/>
    <w:rsid w:val="008814A8"/>
    <w:rsid w:val="00881EC5"/>
    <w:rsid w:val="008820FB"/>
    <w:rsid w:val="00882945"/>
    <w:rsid w:val="00882B52"/>
    <w:rsid w:val="00882DDA"/>
    <w:rsid w:val="008835CD"/>
    <w:rsid w:val="00883866"/>
    <w:rsid w:val="00883947"/>
    <w:rsid w:val="008839C2"/>
    <w:rsid w:val="00884262"/>
    <w:rsid w:val="00884B89"/>
    <w:rsid w:val="00884CC8"/>
    <w:rsid w:val="008851D6"/>
    <w:rsid w:val="008853FE"/>
    <w:rsid w:val="00885574"/>
    <w:rsid w:val="00885EFB"/>
    <w:rsid w:val="00886260"/>
    <w:rsid w:val="00886CC7"/>
    <w:rsid w:val="0088757A"/>
    <w:rsid w:val="0088792A"/>
    <w:rsid w:val="00887B4E"/>
    <w:rsid w:val="00887D17"/>
    <w:rsid w:val="00887ECC"/>
    <w:rsid w:val="00890C06"/>
    <w:rsid w:val="00890CF3"/>
    <w:rsid w:val="00890E7A"/>
    <w:rsid w:val="00890EE5"/>
    <w:rsid w:val="00891712"/>
    <w:rsid w:val="00891DCE"/>
    <w:rsid w:val="00891FE9"/>
    <w:rsid w:val="008923FA"/>
    <w:rsid w:val="008924E6"/>
    <w:rsid w:val="008924F0"/>
    <w:rsid w:val="00892833"/>
    <w:rsid w:val="008932DF"/>
    <w:rsid w:val="00893660"/>
    <w:rsid w:val="0089367C"/>
    <w:rsid w:val="00893C4A"/>
    <w:rsid w:val="00893D40"/>
    <w:rsid w:val="008940B9"/>
    <w:rsid w:val="0089421D"/>
    <w:rsid w:val="008942B0"/>
    <w:rsid w:val="00894C73"/>
    <w:rsid w:val="008954FF"/>
    <w:rsid w:val="0089594E"/>
    <w:rsid w:val="00895FCC"/>
    <w:rsid w:val="00896EF8"/>
    <w:rsid w:val="0089709B"/>
    <w:rsid w:val="0089748B"/>
    <w:rsid w:val="008976BB"/>
    <w:rsid w:val="008977F0"/>
    <w:rsid w:val="0089793A"/>
    <w:rsid w:val="0089793B"/>
    <w:rsid w:val="00897A17"/>
    <w:rsid w:val="00897B4B"/>
    <w:rsid w:val="00897EE5"/>
    <w:rsid w:val="008A0A87"/>
    <w:rsid w:val="008A0AFC"/>
    <w:rsid w:val="008A0D42"/>
    <w:rsid w:val="008A0D89"/>
    <w:rsid w:val="008A1061"/>
    <w:rsid w:val="008A12DB"/>
    <w:rsid w:val="008A13B5"/>
    <w:rsid w:val="008A233C"/>
    <w:rsid w:val="008A25DA"/>
    <w:rsid w:val="008A2CA7"/>
    <w:rsid w:val="008A33A5"/>
    <w:rsid w:val="008A33B4"/>
    <w:rsid w:val="008A34D6"/>
    <w:rsid w:val="008A3526"/>
    <w:rsid w:val="008A353E"/>
    <w:rsid w:val="008A39B6"/>
    <w:rsid w:val="008A3AD2"/>
    <w:rsid w:val="008A3ECC"/>
    <w:rsid w:val="008A44C9"/>
    <w:rsid w:val="008A456F"/>
    <w:rsid w:val="008A48A2"/>
    <w:rsid w:val="008A4971"/>
    <w:rsid w:val="008A4DF6"/>
    <w:rsid w:val="008A4F58"/>
    <w:rsid w:val="008A56EF"/>
    <w:rsid w:val="008A570F"/>
    <w:rsid w:val="008A597F"/>
    <w:rsid w:val="008A5EAF"/>
    <w:rsid w:val="008A5F29"/>
    <w:rsid w:val="008A6176"/>
    <w:rsid w:val="008A62E4"/>
    <w:rsid w:val="008A6628"/>
    <w:rsid w:val="008A6781"/>
    <w:rsid w:val="008A6931"/>
    <w:rsid w:val="008A6C2E"/>
    <w:rsid w:val="008A6E46"/>
    <w:rsid w:val="008A6EFD"/>
    <w:rsid w:val="008A781C"/>
    <w:rsid w:val="008A7EAB"/>
    <w:rsid w:val="008A7FEF"/>
    <w:rsid w:val="008B023F"/>
    <w:rsid w:val="008B08EF"/>
    <w:rsid w:val="008B1416"/>
    <w:rsid w:val="008B1AB3"/>
    <w:rsid w:val="008B25C8"/>
    <w:rsid w:val="008B2B7E"/>
    <w:rsid w:val="008B417A"/>
    <w:rsid w:val="008B42A0"/>
    <w:rsid w:val="008B4355"/>
    <w:rsid w:val="008B478B"/>
    <w:rsid w:val="008B48CB"/>
    <w:rsid w:val="008B494E"/>
    <w:rsid w:val="008B4CE1"/>
    <w:rsid w:val="008B5065"/>
    <w:rsid w:val="008B5093"/>
    <w:rsid w:val="008B50AA"/>
    <w:rsid w:val="008B58FA"/>
    <w:rsid w:val="008B5D0A"/>
    <w:rsid w:val="008B63EE"/>
    <w:rsid w:val="008B6706"/>
    <w:rsid w:val="008B6EEF"/>
    <w:rsid w:val="008B713B"/>
    <w:rsid w:val="008B71F9"/>
    <w:rsid w:val="008B7841"/>
    <w:rsid w:val="008B79BB"/>
    <w:rsid w:val="008B79FD"/>
    <w:rsid w:val="008B7EBC"/>
    <w:rsid w:val="008C07B2"/>
    <w:rsid w:val="008C08E6"/>
    <w:rsid w:val="008C1079"/>
    <w:rsid w:val="008C1315"/>
    <w:rsid w:val="008C13D7"/>
    <w:rsid w:val="008C1695"/>
    <w:rsid w:val="008C1703"/>
    <w:rsid w:val="008C177A"/>
    <w:rsid w:val="008C1DEB"/>
    <w:rsid w:val="008C2017"/>
    <w:rsid w:val="008C2231"/>
    <w:rsid w:val="008C2285"/>
    <w:rsid w:val="008C2630"/>
    <w:rsid w:val="008C2651"/>
    <w:rsid w:val="008C26BC"/>
    <w:rsid w:val="008C3380"/>
    <w:rsid w:val="008C388D"/>
    <w:rsid w:val="008C3ACF"/>
    <w:rsid w:val="008C3E3E"/>
    <w:rsid w:val="008C4291"/>
    <w:rsid w:val="008C53D9"/>
    <w:rsid w:val="008C54ED"/>
    <w:rsid w:val="008C56F0"/>
    <w:rsid w:val="008C56F5"/>
    <w:rsid w:val="008C5CC8"/>
    <w:rsid w:val="008C5CD9"/>
    <w:rsid w:val="008C5F14"/>
    <w:rsid w:val="008C60B1"/>
    <w:rsid w:val="008C62BE"/>
    <w:rsid w:val="008C76F7"/>
    <w:rsid w:val="008C7923"/>
    <w:rsid w:val="008C7BA5"/>
    <w:rsid w:val="008C7E36"/>
    <w:rsid w:val="008C7E86"/>
    <w:rsid w:val="008C7FD3"/>
    <w:rsid w:val="008D0569"/>
    <w:rsid w:val="008D0A29"/>
    <w:rsid w:val="008D110E"/>
    <w:rsid w:val="008D1382"/>
    <w:rsid w:val="008D14B1"/>
    <w:rsid w:val="008D1710"/>
    <w:rsid w:val="008D2124"/>
    <w:rsid w:val="008D258C"/>
    <w:rsid w:val="008D281C"/>
    <w:rsid w:val="008D35A8"/>
    <w:rsid w:val="008D362F"/>
    <w:rsid w:val="008D37A6"/>
    <w:rsid w:val="008D3CF9"/>
    <w:rsid w:val="008D4941"/>
    <w:rsid w:val="008D4A91"/>
    <w:rsid w:val="008D4C29"/>
    <w:rsid w:val="008D4CC9"/>
    <w:rsid w:val="008D53D4"/>
    <w:rsid w:val="008D5735"/>
    <w:rsid w:val="008D5BF2"/>
    <w:rsid w:val="008D609A"/>
    <w:rsid w:val="008D60EC"/>
    <w:rsid w:val="008D62DC"/>
    <w:rsid w:val="008D68CD"/>
    <w:rsid w:val="008D6AAF"/>
    <w:rsid w:val="008D6E19"/>
    <w:rsid w:val="008D7D82"/>
    <w:rsid w:val="008E0005"/>
    <w:rsid w:val="008E03BC"/>
    <w:rsid w:val="008E08CD"/>
    <w:rsid w:val="008E0C40"/>
    <w:rsid w:val="008E0E70"/>
    <w:rsid w:val="008E0F07"/>
    <w:rsid w:val="008E13A1"/>
    <w:rsid w:val="008E2454"/>
    <w:rsid w:val="008E2835"/>
    <w:rsid w:val="008E2C19"/>
    <w:rsid w:val="008E2E6C"/>
    <w:rsid w:val="008E2EA3"/>
    <w:rsid w:val="008E3C31"/>
    <w:rsid w:val="008E3D9E"/>
    <w:rsid w:val="008E6007"/>
    <w:rsid w:val="008E60BB"/>
    <w:rsid w:val="008E696D"/>
    <w:rsid w:val="008E6BC8"/>
    <w:rsid w:val="008E6E24"/>
    <w:rsid w:val="008E6F92"/>
    <w:rsid w:val="008E7F22"/>
    <w:rsid w:val="008E7FCB"/>
    <w:rsid w:val="008F04F4"/>
    <w:rsid w:val="008F050F"/>
    <w:rsid w:val="008F0A39"/>
    <w:rsid w:val="008F0AE1"/>
    <w:rsid w:val="008F1331"/>
    <w:rsid w:val="008F28BD"/>
    <w:rsid w:val="008F312E"/>
    <w:rsid w:val="008F3521"/>
    <w:rsid w:val="008F3F04"/>
    <w:rsid w:val="008F4190"/>
    <w:rsid w:val="008F4700"/>
    <w:rsid w:val="008F48B4"/>
    <w:rsid w:val="008F4C70"/>
    <w:rsid w:val="008F5237"/>
    <w:rsid w:val="008F58CE"/>
    <w:rsid w:val="008F5922"/>
    <w:rsid w:val="008F63B8"/>
    <w:rsid w:val="008F6486"/>
    <w:rsid w:val="008F6629"/>
    <w:rsid w:val="008F68E4"/>
    <w:rsid w:val="008F6EF2"/>
    <w:rsid w:val="008F70DC"/>
    <w:rsid w:val="008F7254"/>
    <w:rsid w:val="008F7F79"/>
    <w:rsid w:val="0090009B"/>
    <w:rsid w:val="009000A5"/>
    <w:rsid w:val="00900F67"/>
    <w:rsid w:val="00900F86"/>
    <w:rsid w:val="0090164B"/>
    <w:rsid w:val="00901709"/>
    <w:rsid w:val="00901CA6"/>
    <w:rsid w:val="00902322"/>
    <w:rsid w:val="00902435"/>
    <w:rsid w:val="0090277C"/>
    <w:rsid w:val="009037F9"/>
    <w:rsid w:val="00903C0D"/>
    <w:rsid w:val="00904240"/>
    <w:rsid w:val="009042CB"/>
    <w:rsid w:val="0090439F"/>
    <w:rsid w:val="00904554"/>
    <w:rsid w:val="0090466C"/>
    <w:rsid w:val="00904892"/>
    <w:rsid w:val="00905008"/>
    <w:rsid w:val="00905B1D"/>
    <w:rsid w:val="00905C60"/>
    <w:rsid w:val="009061FB"/>
    <w:rsid w:val="00906CC9"/>
    <w:rsid w:val="00906EFE"/>
    <w:rsid w:val="009072BD"/>
    <w:rsid w:val="00907367"/>
    <w:rsid w:val="009076FB"/>
    <w:rsid w:val="0090776C"/>
    <w:rsid w:val="00907855"/>
    <w:rsid w:val="00910E25"/>
    <w:rsid w:val="00911330"/>
    <w:rsid w:val="00911B0E"/>
    <w:rsid w:val="00912619"/>
    <w:rsid w:val="00912741"/>
    <w:rsid w:val="00912A51"/>
    <w:rsid w:val="00912DB3"/>
    <w:rsid w:val="00912FAD"/>
    <w:rsid w:val="00913051"/>
    <w:rsid w:val="00913554"/>
    <w:rsid w:val="009135BC"/>
    <w:rsid w:val="00913B3A"/>
    <w:rsid w:val="00913F18"/>
    <w:rsid w:val="00914DAB"/>
    <w:rsid w:val="00915252"/>
    <w:rsid w:val="009152E3"/>
    <w:rsid w:val="00915425"/>
    <w:rsid w:val="009158AC"/>
    <w:rsid w:val="00915A08"/>
    <w:rsid w:val="00915A90"/>
    <w:rsid w:val="00915C30"/>
    <w:rsid w:val="00916263"/>
    <w:rsid w:val="009167F4"/>
    <w:rsid w:val="00916A96"/>
    <w:rsid w:val="0091720D"/>
    <w:rsid w:val="00917F5D"/>
    <w:rsid w:val="009200C9"/>
    <w:rsid w:val="0092067F"/>
    <w:rsid w:val="009208FA"/>
    <w:rsid w:val="00920C1F"/>
    <w:rsid w:val="009215B5"/>
    <w:rsid w:val="009215DF"/>
    <w:rsid w:val="00921E63"/>
    <w:rsid w:val="00922159"/>
    <w:rsid w:val="009221BF"/>
    <w:rsid w:val="009229CD"/>
    <w:rsid w:val="009229E2"/>
    <w:rsid w:val="00922C88"/>
    <w:rsid w:val="00922D56"/>
    <w:rsid w:val="00922DB3"/>
    <w:rsid w:val="00922DBE"/>
    <w:rsid w:val="00923020"/>
    <w:rsid w:val="00923545"/>
    <w:rsid w:val="0092366E"/>
    <w:rsid w:val="00923769"/>
    <w:rsid w:val="00923AFA"/>
    <w:rsid w:val="00923BCE"/>
    <w:rsid w:val="00923D52"/>
    <w:rsid w:val="00923EB5"/>
    <w:rsid w:val="0092476C"/>
    <w:rsid w:val="00924F5E"/>
    <w:rsid w:val="00925186"/>
    <w:rsid w:val="00925E36"/>
    <w:rsid w:val="009263DF"/>
    <w:rsid w:val="00926C05"/>
    <w:rsid w:val="00926CE0"/>
    <w:rsid w:val="00927D2D"/>
    <w:rsid w:val="0093010A"/>
    <w:rsid w:val="0093040E"/>
    <w:rsid w:val="009309B1"/>
    <w:rsid w:val="00931397"/>
    <w:rsid w:val="009315A6"/>
    <w:rsid w:val="0093182A"/>
    <w:rsid w:val="00932281"/>
    <w:rsid w:val="009326D2"/>
    <w:rsid w:val="00932F4F"/>
    <w:rsid w:val="00933549"/>
    <w:rsid w:val="009337FF"/>
    <w:rsid w:val="00933C22"/>
    <w:rsid w:val="00933D85"/>
    <w:rsid w:val="0093401D"/>
    <w:rsid w:val="00934148"/>
    <w:rsid w:val="009343AB"/>
    <w:rsid w:val="0093442B"/>
    <w:rsid w:val="009345E4"/>
    <w:rsid w:val="00934763"/>
    <w:rsid w:val="009353D2"/>
    <w:rsid w:val="00935654"/>
    <w:rsid w:val="00935674"/>
    <w:rsid w:val="00935815"/>
    <w:rsid w:val="009359FC"/>
    <w:rsid w:val="00935BDF"/>
    <w:rsid w:val="00935E57"/>
    <w:rsid w:val="00936166"/>
    <w:rsid w:val="009370EB"/>
    <w:rsid w:val="0093727D"/>
    <w:rsid w:val="00937BAD"/>
    <w:rsid w:val="00937E18"/>
    <w:rsid w:val="00940200"/>
    <w:rsid w:val="00940568"/>
    <w:rsid w:val="009409AB"/>
    <w:rsid w:val="00940C2C"/>
    <w:rsid w:val="00941632"/>
    <w:rsid w:val="009416AA"/>
    <w:rsid w:val="00941972"/>
    <w:rsid w:val="0094198A"/>
    <w:rsid w:val="00941B8A"/>
    <w:rsid w:val="00941DEF"/>
    <w:rsid w:val="00942349"/>
    <w:rsid w:val="00942A9A"/>
    <w:rsid w:val="009433BB"/>
    <w:rsid w:val="009436A9"/>
    <w:rsid w:val="009438C8"/>
    <w:rsid w:val="00943D5D"/>
    <w:rsid w:val="009440D1"/>
    <w:rsid w:val="0094413A"/>
    <w:rsid w:val="00944A38"/>
    <w:rsid w:val="00944B45"/>
    <w:rsid w:val="00944B84"/>
    <w:rsid w:val="00944CCC"/>
    <w:rsid w:val="00944D89"/>
    <w:rsid w:val="00944F78"/>
    <w:rsid w:val="0094537D"/>
    <w:rsid w:val="00945D55"/>
    <w:rsid w:val="00945EAB"/>
    <w:rsid w:val="00945F0E"/>
    <w:rsid w:val="009469BB"/>
    <w:rsid w:val="00946B44"/>
    <w:rsid w:val="00946B8B"/>
    <w:rsid w:val="00946E97"/>
    <w:rsid w:val="00946F01"/>
    <w:rsid w:val="0094701C"/>
    <w:rsid w:val="009477C8"/>
    <w:rsid w:val="00950399"/>
    <w:rsid w:val="0095046D"/>
    <w:rsid w:val="0095054B"/>
    <w:rsid w:val="009506BF"/>
    <w:rsid w:val="00950866"/>
    <w:rsid w:val="0095128F"/>
    <w:rsid w:val="009512C0"/>
    <w:rsid w:val="00951461"/>
    <w:rsid w:val="0095163A"/>
    <w:rsid w:val="00951D91"/>
    <w:rsid w:val="009522A6"/>
    <w:rsid w:val="0095252F"/>
    <w:rsid w:val="00952EAE"/>
    <w:rsid w:val="00953525"/>
    <w:rsid w:val="00953D07"/>
    <w:rsid w:val="009542C4"/>
    <w:rsid w:val="009544C0"/>
    <w:rsid w:val="009547AD"/>
    <w:rsid w:val="00954D81"/>
    <w:rsid w:val="009555A1"/>
    <w:rsid w:val="0095578F"/>
    <w:rsid w:val="00955FE1"/>
    <w:rsid w:val="0095662F"/>
    <w:rsid w:val="0095674A"/>
    <w:rsid w:val="0095694E"/>
    <w:rsid w:val="00956F20"/>
    <w:rsid w:val="0095745D"/>
    <w:rsid w:val="009575C4"/>
    <w:rsid w:val="00957B09"/>
    <w:rsid w:val="00957BCB"/>
    <w:rsid w:val="009604E4"/>
    <w:rsid w:val="00960862"/>
    <w:rsid w:val="00960949"/>
    <w:rsid w:val="009609BF"/>
    <w:rsid w:val="00960AB2"/>
    <w:rsid w:val="00960AE5"/>
    <w:rsid w:val="00960F3D"/>
    <w:rsid w:val="00960F68"/>
    <w:rsid w:val="00961687"/>
    <w:rsid w:val="00962812"/>
    <w:rsid w:val="00962B93"/>
    <w:rsid w:val="00962DBA"/>
    <w:rsid w:val="00962EF7"/>
    <w:rsid w:val="009633F3"/>
    <w:rsid w:val="009638B7"/>
    <w:rsid w:val="00963FA4"/>
    <w:rsid w:val="00964ED9"/>
    <w:rsid w:val="0096542A"/>
    <w:rsid w:val="00965AF1"/>
    <w:rsid w:val="00965BEF"/>
    <w:rsid w:val="00965DD9"/>
    <w:rsid w:val="00965FD0"/>
    <w:rsid w:val="009662CA"/>
    <w:rsid w:val="0096641C"/>
    <w:rsid w:val="00966DFB"/>
    <w:rsid w:val="0096759F"/>
    <w:rsid w:val="00967646"/>
    <w:rsid w:val="009678CE"/>
    <w:rsid w:val="00967959"/>
    <w:rsid w:val="00967E76"/>
    <w:rsid w:val="0097068D"/>
    <w:rsid w:val="0097093C"/>
    <w:rsid w:val="00970A55"/>
    <w:rsid w:val="00970AB7"/>
    <w:rsid w:val="009711CF"/>
    <w:rsid w:val="00971479"/>
    <w:rsid w:val="00971C18"/>
    <w:rsid w:val="00971FB8"/>
    <w:rsid w:val="009725DC"/>
    <w:rsid w:val="0097302D"/>
    <w:rsid w:val="009738BC"/>
    <w:rsid w:val="00973C38"/>
    <w:rsid w:val="00973C8A"/>
    <w:rsid w:val="00973D74"/>
    <w:rsid w:val="00973E97"/>
    <w:rsid w:val="00973F0D"/>
    <w:rsid w:val="0097405D"/>
    <w:rsid w:val="00974407"/>
    <w:rsid w:val="00974436"/>
    <w:rsid w:val="009747EC"/>
    <w:rsid w:val="00974A2F"/>
    <w:rsid w:val="00975B43"/>
    <w:rsid w:val="00975BD2"/>
    <w:rsid w:val="00975EF7"/>
    <w:rsid w:val="009763AC"/>
    <w:rsid w:val="009763DD"/>
    <w:rsid w:val="00976ADC"/>
    <w:rsid w:val="009770AA"/>
    <w:rsid w:val="009773E4"/>
    <w:rsid w:val="00977D63"/>
    <w:rsid w:val="00980B2E"/>
    <w:rsid w:val="00980C2A"/>
    <w:rsid w:val="00980D49"/>
    <w:rsid w:val="00980E15"/>
    <w:rsid w:val="00980E20"/>
    <w:rsid w:val="00980F4B"/>
    <w:rsid w:val="009814B0"/>
    <w:rsid w:val="009822C4"/>
    <w:rsid w:val="009822CA"/>
    <w:rsid w:val="00982475"/>
    <w:rsid w:val="00982657"/>
    <w:rsid w:val="00982AE9"/>
    <w:rsid w:val="00983090"/>
    <w:rsid w:val="0098342A"/>
    <w:rsid w:val="00983560"/>
    <w:rsid w:val="0098412B"/>
    <w:rsid w:val="009841DF"/>
    <w:rsid w:val="009846CC"/>
    <w:rsid w:val="00984A64"/>
    <w:rsid w:val="00985970"/>
    <w:rsid w:val="0098645C"/>
    <w:rsid w:val="0098660F"/>
    <w:rsid w:val="009869EC"/>
    <w:rsid w:val="00987015"/>
    <w:rsid w:val="00987513"/>
    <w:rsid w:val="00987607"/>
    <w:rsid w:val="009878FD"/>
    <w:rsid w:val="009879FC"/>
    <w:rsid w:val="00987A94"/>
    <w:rsid w:val="00987B94"/>
    <w:rsid w:val="00987ECD"/>
    <w:rsid w:val="0099035F"/>
    <w:rsid w:val="00990A75"/>
    <w:rsid w:val="00990DD8"/>
    <w:rsid w:val="00990FB8"/>
    <w:rsid w:val="0099168D"/>
    <w:rsid w:val="00991809"/>
    <w:rsid w:val="00991C92"/>
    <w:rsid w:val="009927D5"/>
    <w:rsid w:val="009928BC"/>
    <w:rsid w:val="00992EEE"/>
    <w:rsid w:val="00993236"/>
    <w:rsid w:val="00993316"/>
    <w:rsid w:val="0099362A"/>
    <w:rsid w:val="009936DD"/>
    <w:rsid w:val="00993945"/>
    <w:rsid w:val="009941BA"/>
    <w:rsid w:val="00994562"/>
    <w:rsid w:val="00994757"/>
    <w:rsid w:val="009948AE"/>
    <w:rsid w:val="00994AE9"/>
    <w:rsid w:val="00994C98"/>
    <w:rsid w:val="0099574A"/>
    <w:rsid w:val="00996218"/>
    <w:rsid w:val="00996657"/>
    <w:rsid w:val="009967D9"/>
    <w:rsid w:val="009967E4"/>
    <w:rsid w:val="00996AC6"/>
    <w:rsid w:val="00996C1E"/>
    <w:rsid w:val="00996D41"/>
    <w:rsid w:val="00997278"/>
    <w:rsid w:val="009978FB"/>
    <w:rsid w:val="00997BAC"/>
    <w:rsid w:val="009A01DE"/>
    <w:rsid w:val="009A02A6"/>
    <w:rsid w:val="009A03D1"/>
    <w:rsid w:val="009A079B"/>
    <w:rsid w:val="009A09C6"/>
    <w:rsid w:val="009A0CFE"/>
    <w:rsid w:val="009A122C"/>
    <w:rsid w:val="009A1AD9"/>
    <w:rsid w:val="009A24AC"/>
    <w:rsid w:val="009A24F5"/>
    <w:rsid w:val="009A273D"/>
    <w:rsid w:val="009A2A0E"/>
    <w:rsid w:val="009A33EA"/>
    <w:rsid w:val="009A34E7"/>
    <w:rsid w:val="009A359E"/>
    <w:rsid w:val="009A4F9F"/>
    <w:rsid w:val="009A54C9"/>
    <w:rsid w:val="009A5A71"/>
    <w:rsid w:val="009A5B73"/>
    <w:rsid w:val="009A5D07"/>
    <w:rsid w:val="009A63E9"/>
    <w:rsid w:val="009A6760"/>
    <w:rsid w:val="009A6A97"/>
    <w:rsid w:val="009A6C79"/>
    <w:rsid w:val="009A6DD0"/>
    <w:rsid w:val="009A7452"/>
    <w:rsid w:val="009A77E7"/>
    <w:rsid w:val="009B003D"/>
    <w:rsid w:val="009B0B9E"/>
    <w:rsid w:val="009B1001"/>
    <w:rsid w:val="009B2232"/>
    <w:rsid w:val="009B2340"/>
    <w:rsid w:val="009B24ED"/>
    <w:rsid w:val="009B29B2"/>
    <w:rsid w:val="009B2E2B"/>
    <w:rsid w:val="009B3070"/>
    <w:rsid w:val="009B357E"/>
    <w:rsid w:val="009B35E2"/>
    <w:rsid w:val="009B38C7"/>
    <w:rsid w:val="009B3AD4"/>
    <w:rsid w:val="009B3AFC"/>
    <w:rsid w:val="009B3C43"/>
    <w:rsid w:val="009B418E"/>
    <w:rsid w:val="009B478E"/>
    <w:rsid w:val="009B4891"/>
    <w:rsid w:val="009B4C80"/>
    <w:rsid w:val="009B4EE0"/>
    <w:rsid w:val="009B4FCA"/>
    <w:rsid w:val="009B537F"/>
    <w:rsid w:val="009B5B0E"/>
    <w:rsid w:val="009B5B3D"/>
    <w:rsid w:val="009B5CDC"/>
    <w:rsid w:val="009B6139"/>
    <w:rsid w:val="009B674E"/>
    <w:rsid w:val="009B679F"/>
    <w:rsid w:val="009B7001"/>
    <w:rsid w:val="009B708D"/>
    <w:rsid w:val="009B70D1"/>
    <w:rsid w:val="009B72DC"/>
    <w:rsid w:val="009B79CA"/>
    <w:rsid w:val="009B7B60"/>
    <w:rsid w:val="009B7BA1"/>
    <w:rsid w:val="009B7E52"/>
    <w:rsid w:val="009C0CB9"/>
    <w:rsid w:val="009C114C"/>
    <w:rsid w:val="009C13E9"/>
    <w:rsid w:val="009C177C"/>
    <w:rsid w:val="009C1BAC"/>
    <w:rsid w:val="009C1CAF"/>
    <w:rsid w:val="009C277C"/>
    <w:rsid w:val="009C3718"/>
    <w:rsid w:val="009C373B"/>
    <w:rsid w:val="009C379F"/>
    <w:rsid w:val="009C3C25"/>
    <w:rsid w:val="009C3DE7"/>
    <w:rsid w:val="009C461D"/>
    <w:rsid w:val="009C4E1F"/>
    <w:rsid w:val="009C53F0"/>
    <w:rsid w:val="009C56D3"/>
    <w:rsid w:val="009C6228"/>
    <w:rsid w:val="009C62C3"/>
    <w:rsid w:val="009C6388"/>
    <w:rsid w:val="009C6425"/>
    <w:rsid w:val="009C651E"/>
    <w:rsid w:val="009C6538"/>
    <w:rsid w:val="009C65D8"/>
    <w:rsid w:val="009C6783"/>
    <w:rsid w:val="009C6E26"/>
    <w:rsid w:val="009C76D6"/>
    <w:rsid w:val="009C7C15"/>
    <w:rsid w:val="009C7FF4"/>
    <w:rsid w:val="009D0109"/>
    <w:rsid w:val="009D07FE"/>
    <w:rsid w:val="009D0FD7"/>
    <w:rsid w:val="009D1497"/>
    <w:rsid w:val="009D2478"/>
    <w:rsid w:val="009D2DF7"/>
    <w:rsid w:val="009D3750"/>
    <w:rsid w:val="009D379D"/>
    <w:rsid w:val="009D38B9"/>
    <w:rsid w:val="009D38CF"/>
    <w:rsid w:val="009D3C7D"/>
    <w:rsid w:val="009D43D8"/>
    <w:rsid w:val="009D479D"/>
    <w:rsid w:val="009D4820"/>
    <w:rsid w:val="009D4A3A"/>
    <w:rsid w:val="009D4C29"/>
    <w:rsid w:val="009D50F8"/>
    <w:rsid w:val="009D52C7"/>
    <w:rsid w:val="009D5AC7"/>
    <w:rsid w:val="009D5BD9"/>
    <w:rsid w:val="009D5CC5"/>
    <w:rsid w:val="009D5F97"/>
    <w:rsid w:val="009D600C"/>
    <w:rsid w:val="009D640C"/>
    <w:rsid w:val="009D667E"/>
    <w:rsid w:val="009D6875"/>
    <w:rsid w:val="009D7038"/>
    <w:rsid w:val="009D7ECF"/>
    <w:rsid w:val="009E00D6"/>
    <w:rsid w:val="009E0565"/>
    <w:rsid w:val="009E06AB"/>
    <w:rsid w:val="009E094A"/>
    <w:rsid w:val="009E0AAB"/>
    <w:rsid w:val="009E0B15"/>
    <w:rsid w:val="009E1180"/>
    <w:rsid w:val="009E1967"/>
    <w:rsid w:val="009E1EE0"/>
    <w:rsid w:val="009E2415"/>
    <w:rsid w:val="009E2445"/>
    <w:rsid w:val="009E2689"/>
    <w:rsid w:val="009E26AC"/>
    <w:rsid w:val="009E26DA"/>
    <w:rsid w:val="009E2D92"/>
    <w:rsid w:val="009E3278"/>
    <w:rsid w:val="009E37BD"/>
    <w:rsid w:val="009E3D53"/>
    <w:rsid w:val="009E401F"/>
    <w:rsid w:val="009E4294"/>
    <w:rsid w:val="009E448C"/>
    <w:rsid w:val="009E44F5"/>
    <w:rsid w:val="009E4826"/>
    <w:rsid w:val="009E492B"/>
    <w:rsid w:val="009E4A1F"/>
    <w:rsid w:val="009E4BC7"/>
    <w:rsid w:val="009E5063"/>
    <w:rsid w:val="009E5253"/>
    <w:rsid w:val="009E52FE"/>
    <w:rsid w:val="009E5526"/>
    <w:rsid w:val="009E5B55"/>
    <w:rsid w:val="009E5D34"/>
    <w:rsid w:val="009E5F85"/>
    <w:rsid w:val="009E6345"/>
    <w:rsid w:val="009E7585"/>
    <w:rsid w:val="009E7EBE"/>
    <w:rsid w:val="009F03B0"/>
    <w:rsid w:val="009F09A4"/>
    <w:rsid w:val="009F0CC8"/>
    <w:rsid w:val="009F120D"/>
    <w:rsid w:val="009F1296"/>
    <w:rsid w:val="009F140F"/>
    <w:rsid w:val="009F17CF"/>
    <w:rsid w:val="009F18AA"/>
    <w:rsid w:val="009F1B8B"/>
    <w:rsid w:val="009F1C84"/>
    <w:rsid w:val="009F1EC1"/>
    <w:rsid w:val="009F1F7F"/>
    <w:rsid w:val="009F2149"/>
    <w:rsid w:val="009F2C9C"/>
    <w:rsid w:val="009F3486"/>
    <w:rsid w:val="009F4479"/>
    <w:rsid w:val="009F50BE"/>
    <w:rsid w:val="009F54DD"/>
    <w:rsid w:val="009F56BD"/>
    <w:rsid w:val="009F5827"/>
    <w:rsid w:val="009F5902"/>
    <w:rsid w:val="009F5A46"/>
    <w:rsid w:val="009F6418"/>
    <w:rsid w:val="009F64C6"/>
    <w:rsid w:val="009F66CD"/>
    <w:rsid w:val="009F69AD"/>
    <w:rsid w:val="009F69DE"/>
    <w:rsid w:val="009F6D92"/>
    <w:rsid w:val="009F7685"/>
    <w:rsid w:val="009F77DA"/>
    <w:rsid w:val="009F78F7"/>
    <w:rsid w:val="00A006C7"/>
    <w:rsid w:val="00A0088F"/>
    <w:rsid w:val="00A00CE1"/>
    <w:rsid w:val="00A01103"/>
    <w:rsid w:val="00A013D6"/>
    <w:rsid w:val="00A02127"/>
    <w:rsid w:val="00A02853"/>
    <w:rsid w:val="00A032DF"/>
    <w:rsid w:val="00A03457"/>
    <w:rsid w:val="00A035F3"/>
    <w:rsid w:val="00A03951"/>
    <w:rsid w:val="00A03A05"/>
    <w:rsid w:val="00A041CF"/>
    <w:rsid w:val="00A04D66"/>
    <w:rsid w:val="00A0593D"/>
    <w:rsid w:val="00A05FA6"/>
    <w:rsid w:val="00A06073"/>
    <w:rsid w:val="00A06CCE"/>
    <w:rsid w:val="00A06D64"/>
    <w:rsid w:val="00A07A9B"/>
    <w:rsid w:val="00A108BA"/>
    <w:rsid w:val="00A11019"/>
    <w:rsid w:val="00A1179F"/>
    <w:rsid w:val="00A119AD"/>
    <w:rsid w:val="00A12520"/>
    <w:rsid w:val="00A12608"/>
    <w:rsid w:val="00A127A2"/>
    <w:rsid w:val="00A13007"/>
    <w:rsid w:val="00A13B1A"/>
    <w:rsid w:val="00A13C4D"/>
    <w:rsid w:val="00A13DFA"/>
    <w:rsid w:val="00A14332"/>
    <w:rsid w:val="00A14407"/>
    <w:rsid w:val="00A1481B"/>
    <w:rsid w:val="00A148E1"/>
    <w:rsid w:val="00A14B2C"/>
    <w:rsid w:val="00A15286"/>
    <w:rsid w:val="00A15342"/>
    <w:rsid w:val="00A15349"/>
    <w:rsid w:val="00A154E0"/>
    <w:rsid w:val="00A15A18"/>
    <w:rsid w:val="00A15A1B"/>
    <w:rsid w:val="00A16206"/>
    <w:rsid w:val="00A16634"/>
    <w:rsid w:val="00A1729D"/>
    <w:rsid w:val="00A17596"/>
    <w:rsid w:val="00A17F06"/>
    <w:rsid w:val="00A20492"/>
    <w:rsid w:val="00A2063F"/>
    <w:rsid w:val="00A2073C"/>
    <w:rsid w:val="00A20C24"/>
    <w:rsid w:val="00A2108B"/>
    <w:rsid w:val="00A2116F"/>
    <w:rsid w:val="00A211D7"/>
    <w:rsid w:val="00A215BF"/>
    <w:rsid w:val="00A219AA"/>
    <w:rsid w:val="00A22D25"/>
    <w:rsid w:val="00A22DA0"/>
    <w:rsid w:val="00A2341A"/>
    <w:rsid w:val="00A23927"/>
    <w:rsid w:val="00A23EF2"/>
    <w:rsid w:val="00A24527"/>
    <w:rsid w:val="00A245E4"/>
    <w:rsid w:val="00A24660"/>
    <w:rsid w:val="00A24987"/>
    <w:rsid w:val="00A24F72"/>
    <w:rsid w:val="00A2516B"/>
    <w:rsid w:val="00A251A5"/>
    <w:rsid w:val="00A25972"/>
    <w:rsid w:val="00A25C39"/>
    <w:rsid w:val="00A26861"/>
    <w:rsid w:val="00A270DA"/>
    <w:rsid w:val="00A27187"/>
    <w:rsid w:val="00A27582"/>
    <w:rsid w:val="00A27760"/>
    <w:rsid w:val="00A27EEF"/>
    <w:rsid w:val="00A3031C"/>
    <w:rsid w:val="00A30548"/>
    <w:rsid w:val="00A3086F"/>
    <w:rsid w:val="00A30A1A"/>
    <w:rsid w:val="00A30CF5"/>
    <w:rsid w:val="00A31190"/>
    <w:rsid w:val="00A31865"/>
    <w:rsid w:val="00A31921"/>
    <w:rsid w:val="00A31DB3"/>
    <w:rsid w:val="00A3208B"/>
    <w:rsid w:val="00A32106"/>
    <w:rsid w:val="00A3268D"/>
    <w:rsid w:val="00A328F6"/>
    <w:rsid w:val="00A32C1C"/>
    <w:rsid w:val="00A32EB5"/>
    <w:rsid w:val="00A32EDD"/>
    <w:rsid w:val="00A33179"/>
    <w:rsid w:val="00A338C9"/>
    <w:rsid w:val="00A33FA6"/>
    <w:rsid w:val="00A34280"/>
    <w:rsid w:val="00A343A1"/>
    <w:rsid w:val="00A343AD"/>
    <w:rsid w:val="00A3458E"/>
    <w:rsid w:val="00A34783"/>
    <w:rsid w:val="00A34A3C"/>
    <w:rsid w:val="00A352DE"/>
    <w:rsid w:val="00A3530A"/>
    <w:rsid w:val="00A35611"/>
    <w:rsid w:val="00A3580B"/>
    <w:rsid w:val="00A36008"/>
    <w:rsid w:val="00A3616F"/>
    <w:rsid w:val="00A36490"/>
    <w:rsid w:val="00A3699E"/>
    <w:rsid w:val="00A36B39"/>
    <w:rsid w:val="00A36E26"/>
    <w:rsid w:val="00A37692"/>
    <w:rsid w:val="00A37BA1"/>
    <w:rsid w:val="00A40074"/>
    <w:rsid w:val="00A40507"/>
    <w:rsid w:val="00A40CA0"/>
    <w:rsid w:val="00A40CB9"/>
    <w:rsid w:val="00A410C8"/>
    <w:rsid w:val="00A4160D"/>
    <w:rsid w:val="00A41D20"/>
    <w:rsid w:val="00A41F2A"/>
    <w:rsid w:val="00A421A2"/>
    <w:rsid w:val="00A42355"/>
    <w:rsid w:val="00A42985"/>
    <w:rsid w:val="00A42F6B"/>
    <w:rsid w:val="00A430F5"/>
    <w:rsid w:val="00A4314B"/>
    <w:rsid w:val="00A4382C"/>
    <w:rsid w:val="00A44273"/>
    <w:rsid w:val="00A4443A"/>
    <w:rsid w:val="00A44690"/>
    <w:rsid w:val="00A4484A"/>
    <w:rsid w:val="00A44B5C"/>
    <w:rsid w:val="00A46D85"/>
    <w:rsid w:val="00A471B5"/>
    <w:rsid w:val="00A474B2"/>
    <w:rsid w:val="00A47518"/>
    <w:rsid w:val="00A47964"/>
    <w:rsid w:val="00A47C74"/>
    <w:rsid w:val="00A503EA"/>
    <w:rsid w:val="00A51608"/>
    <w:rsid w:val="00A51D77"/>
    <w:rsid w:val="00A51F5E"/>
    <w:rsid w:val="00A51FB3"/>
    <w:rsid w:val="00A51FD0"/>
    <w:rsid w:val="00A520BE"/>
    <w:rsid w:val="00A5234B"/>
    <w:rsid w:val="00A524F7"/>
    <w:rsid w:val="00A5259C"/>
    <w:rsid w:val="00A52693"/>
    <w:rsid w:val="00A5275E"/>
    <w:rsid w:val="00A5324A"/>
    <w:rsid w:val="00A532B6"/>
    <w:rsid w:val="00A54982"/>
    <w:rsid w:val="00A549E2"/>
    <w:rsid w:val="00A54D7B"/>
    <w:rsid w:val="00A55158"/>
    <w:rsid w:val="00A551B3"/>
    <w:rsid w:val="00A555DD"/>
    <w:rsid w:val="00A55E69"/>
    <w:rsid w:val="00A56919"/>
    <w:rsid w:val="00A569B2"/>
    <w:rsid w:val="00A56E88"/>
    <w:rsid w:val="00A5770E"/>
    <w:rsid w:val="00A57FC1"/>
    <w:rsid w:val="00A60449"/>
    <w:rsid w:val="00A611E9"/>
    <w:rsid w:val="00A61234"/>
    <w:rsid w:val="00A6166A"/>
    <w:rsid w:val="00A6181F"/>
    <w:rsid w:val="00A61C26"/>
    <w:rsid w:val="00A6293E"/>
    <w:rsid w:val="00A62A2B"/>
    <w:rsid w:val="00A62A75"/>
    <w:rsid w:val="00A6350E"/>
    <w:rsid w:val="00A63867"/>
    <w:rsid w:val="00A63B6B"/>
    <w:rsid w:val="00A641C4"/>
    <w:rsid w:val="00A6455C"/>
    <w:rsid w:val="00A648A3"/>
    <w:rsid w:val="00A6491A"/>
    <w:rsid w:val="00A64A30"/>
    <w:rsid w:val="00A64CE3"/>
    <w:rsid w:val="00A64F94"/>
    <w:rsid w:val="00A65325"/>
    <w:rsid w:val="00A654B1"/>
    <w:rsid w:val="00A6581E"/>
    <w:rsid w:val="00A6585F"/>
    <w:rsid w:val="00A65A6B"/>
    <w:rsid w:val="00A65B5F"/>
    <w:rsid w:val="00A668FB"/>
    <w:rsid w:val="00A66BC2"/>
    <w:rsid w:val="00A6796F"/>
    <w:rsid w:val="00A701FF"/>
    <w:rsid w:val="00A70307"/>
    <w:rsid w:val="00A70CC2"/>
    <w:rsid w:val="00A71989"/>
    <w:rsid w:val="00A71A43"/>
    <w:rsid w:val="00A71D9D"/>
    <w:rsid w:val="00A71F3F"/>
    <w:rsid w:val="00A7226E"/>
    <w:rsid w:val="00A72270"/>
    <w:rsid w:val="00A73921"/>
    <w:rsid w:val="00A73A9F"/>
    <w:rsid w:val="00A73C08"/>
    <w:rsid w:val="00A73DC8"/>
    <w:rsid w:val="00A73F1A"/>
    <w:rsid w:val="00A73F4F"/>
    <w:rsid w:val="00A73F90"/>
    <w:rsid w:val="00A7443C"/>
    <w:rsid w:val="00A746AF"/>
    <w:rsid w:val="00A75CD9"/>
    <w:rsid w:val="00A75F59"/>
    <w:rsid w:val="00A7619D"/>
    <w:rsid w:val="00A76264"/>
    <w:rsid w:val="00A765D3"/>
    <w:rsid w:val="00A76614"/>
    <w:rsid w:val="00A76733"/>
    <w:rsid w:val="00A76B0F"/>
    <w:rsid w:val="00A7772A"/>
    <w:rsid w:val="00A80280"/>
    <w:rsid w:val="00A803C9"/>
    <w:rsid w:val="00A8056C"/>
    <w:rsid w:val="00A80704"/>
    <w:rsid w:val="00A80CC2"/>
    <w:rsid w:val="00A818E9"/>
    <w:rsid w:val="00A8201B"/>
    <w:rsid w:val="00A8295A"/>
    <w:rsid w:val="00A82966"/>
    <w:rsid w:val="00A82C7D"/>
    <w:rsid w:val="00A83180"/>
    <w:rsid w:val="00A83584"/>
    <w:rsid w:val="00A83895"/>
    <w:rsid w:val="00A84B53"/>
    <w:rsid w:val="00A852E8"/>
    <w:rsid w:val="00A85EE7"/>
    <w:rsid w:val="00A85F15"/>
    <w:rsid w:val="00A863E2"/>
    <w:rsid w:val="00A869B3"/>
    <w:rsid w:val="00A8701A"/>
    <w:rsid w:val="00A877D6"/>
    <w:rsid w:val="00A87812"/>
    <w:rsid w:val="00A8793F"/>
    <w:rsid w:val="00A87A8D"/>
    <w:rsid w:val="00A87EE6"/>
    <w:rsid w:val="00A901BD"/>
    <w:rsid w:val="00A90476"/>
    <w:rsid w:val="00A9087C"/>
    <w:rsid w:val="00A90B3A"/>
    <w:rsid w:val="00A90D5F"/>
    <w:rsid w:val="00A91216"/>
    <w:rsid w:val="00A91351"/>
    <w:rsid w:val="00A91CB3"/>
    <w:rsid w:val="00A91CCC"/>
    <w:rsid w:val="00A91FD3"/>
    <w:rsid w:val="00A921E2"/>
    <w:rsid w:val="00A922B8"/>
    <w:rsid w:val="00A922F4"/>
    <w:rsid w:val="00A929A0"/>
    <w:rsid w:val="00A92B4E"/>
    <w:rsid w:val="00A92BA0"/>
    <w:rsid w:val="00A92CF9"/>
    <w:rsid w:val="00A93232"/>
    <w:rsid w:val="00A9335B"/>
    <w:rsid w:val="00A9373F"/>
    <w:rsid w:val="00A93ADF"/>
    <w:rsid w:val="00A93CD6"/>
    <w:rsid w:val="00A944CC"/>
    <w:rsid w:val="00A94BCF"/>
    <w:rsid w:val="00A94F9A"/>
    <w:rsid w:val="00A952DA"/>
    <w:rsid w:val="00A9547B"/>
    <w:rsid w:val="00A95B97"/>
    <w:rsid w:val="00A95C13"/>
    <w:rsid w:val="00A95EC7"/>
    <w:rsid w:val="00A9643B"/>
    <w:rsid w:val="00A96658"/>
    <w:rsid w:val="00A96E5F"/>
    <w:rsid w:val="00A97397"/>
    <w:rsid w:val="00A97667"/>
    <w:rsid w:val="00A976D5"/>
    <w:rsid w:val="00A978A7"/>
    <w:rsid w:val="00AA01B3"/>
    <w:rsid w:val="00AA02FB"/>
    <w:rsid w:val="00AA0676"/>
    <w:rsid w:val="00AA0B3A"/>
    <w:rsid w:val="00AA0D0A"/>
    <w:rsid w:val="00AA0E71"/>
    <w:rsid w:val="00AA1103"/>
    <w:rsid w:val="00AA172B"/>
    <w:rsid w:val="00AA1E64"/>
    <w:rsid w:val="00AA1F3D"/>
    <w:rsid w:val="00AA1FCE"/>
    <w:rsid w:val="00AA2B3C"/>
    <w:rsid w:val="00AA2E1F"/>
    <w:rsid w:val="00AA302A"/>
    <w:rsid w:val="00AA33D3"/>
    <w:rsid w:val="00AA34C6"/>
    <w:rsid w:val="00AA46DF"/>
    <w:rsid w:val="00AA4FB6"/>
    <w:rsid w:val="00AA51D0"/>
    <w:rsid w:val="00AA5787"/>
    <w:rsid w:val="00AA5AD3"/>
    <w:rsid w:val="00AA6185"/>
    <w:rsid w:val="00AA62C4"/>
    <w:rsid w:val="00AA6484"/>
    <w:rsid w:val="00AA6968"/>
    <w:rsid w:val="00AA6A1D"/>
    <w:rsid w:val="00AA7C3D"/>
    <w:rsid w:val="00AB0644"/>
    <w:rsid w:val="00AB079D"/>
    <w:rsid w:val="00AB1058"/>
    <w:rsid w:val="00AB15D8"/>
    <w:rsid w:val="00AB1C4E"/>
    <w:rsid w:val="00AB1EBE"/>
    <w:rsid w:val="00AB29C1"/>
    <w:rsid w:val="00AB2B2E"/>
    <w:rsid w:val="00AB2C8A"/>
    <w:rsid w:val="00AB2DD7"/>
    <w:rsid w:val="00AB391E"/>
    <w:rsid w:val="00AB3D26"/>
    <w:rsid w:val="00AB3EF4"/>
    <w:rsid w:val="00AB3F08"/>
    <w:rsid w:val="00AB4879"/>
    <w:rsid w:val="00AB48CA"/>
    <w:rsid w:val="00AB4907"/>
    <w:rsid w:val="00AB4D9F"/>
    <w:rsid w:val="00AB556A"/>
    <w:rsid w:val="00AB5714"/>
    <w:rsid w:val="00AB58D6"/>
    <w:rsid w:val="00AB5C32"/>
    <w:rsid w:val="00AB686D"/>
    <w:rsid w:val="00AB6A89"/>
    <w:rsid w:val="00AB6FD7"/>
    <w:rsid w:val="00AB7635"/>
    <w:rsid w:val="00AB77CF"/>
    <w:rsid w:val="00AB7915"/>
    <w:rsid w:val="00AB79F1"/>
    <w:rsid w:val="00AB7F27"/>
    <w:rsid w:val="00AC0732"/>
    <w:rsid w:val="00AC0F76"/>
    <w:rsid w:val="00AC15D1"/>
    <w:rsid w:val="00AC1A2E"/>
    <w:rsid w:val="00AC1EC9"/>
    <w:rsid w:val="00AC21F2"/>
    <w:rsid w:val="00AC2862"/>
    <w:rsid w:val="00AC2EAD"/>
    <w:rsid w:val="00AC30C0"/>
    <w:rsid w:val="00AC31F3"/>
    <w:rsid w:val="00AC3272"/>
    <w:rsid w:val="00AC3315"/>
    <w:rsid w:val="00AC379D"/>
    <w:rsid w:val="00AC3B94"/>
    <w:rsid w:val="00AC3BED"/>
    <w:rsid w:val="00AC3D9C"/>
    <w:rsid w:val="00AC4B3D"/>
    <w:rsid w:val="00AC541D"/>
    <w:rsid w:val="00AC58B5"/>
    <w:rsid w:val="00AC5BBB"/>
    <w:rsid w:val="00AC60B2"/>
    <w:rsid w:val="00AC6245"/>
    <w:rsid w:val="00AC65F7"/>
    <w:rsid w:val="00AC6D62"/>
    <w:rsid w:val="00AC75E7"/>
    <w:rsid w:val="00AC7881"/>
    <w:rsid w:val="00AC79AE"/>
    <w:rsid w:val="00AC7ADD"/>
    <w:rsid w:val="00AC7E66"/>
    <w:rsid w:val="00AC7E68"/>
    <w:rsid w:val="00AD00EC"/>
    <w:rsid w:val="00AD0269"/>
    <w:rsid w:val="00AD03A6"/>
    <w:rsid w:val="00AD0400"/>
    <w:rsid w:val="00AD056E"/>
    <w:rsid w:val="00AD080F"/>
    <w:rsid w:val="00AD0BBE"/>
    <w:rsid w:val="00AD0C12"/>
    <w:rsid w:val="00AD0C91"/>
    <w:rsid w:val="00AD0CD6"/>
    <w:rsid w:val="00AD1047"/>
    <w:rsid w:val="00AD1186"/>
    <w:rsid w:val="00AD1577"/>
    <w:rsid w:val="00AD190F"/>
    <w:rsid w:val="00AD2163"/>
    <w:rsid w:val="00AD2574"/>
    <w:rsid w:val="00AD2AE8"/>
    <w:rsid w:val="00AD32B2"/>
    <w:rsid w:val="00AD351C"/>
    <w:rsid w:val="00AD3DB3"/>
    <w:rsid w:val="00AD4554"/>
    <w:rsid w:val="00AD4640"/>
    <w:rsid w:val="00AD4C3E"/>
    <w:rsid w:val="00AD4F54"/>
    <w:rsid w:val="00AD5058"/>
    <w:rsid w:val="00AD513E"/>
    <w:rsid w:val="00AD5405"/>
    <w:rsid w:val="00AD56A3"/>
    <w:rsid w:val="00AD6338"/>
    <w:rsid w:val="00AD6486"/>
    <w:rsid w:val="00AD694C"/>
    <w:rsid w:val="00AD69FD"/>
    <w:rsid w:val="00AD6A3B"/>
    <w:rsid w:val="00AD750B"/>
    <w:rsid w:val="00AE0225"/>
    <w:rsid w:val="00AE0ECA"/>
    <w:rsid w:val="00AE130A"/>
    <w:rsid w:val="00AE139F"/>
    <w:rsid w:val="00AE17CA"/>
    <w:rsid w:val="00AE2066"/>
    <w:rsid w:val="00AE2406"/>
    <w:rsid w:val="00AE277C"/>
    <w:rsid w:val="00AE27FE"/>
    <w:rsid w:val="00AE2806"/>
    <w:rsid w:val="00AE2888"/>
    <w:rsid w:val="00AE2DDF"/>
    <w:rsid w:val="00AE3046"/>
    <w:rsid w:val="00AE32E5"/>
    <w:rsid w:val="00AE347F"/>
    <w:rsid w:val="00AE3B35"/>
    <w:rsid w:val="00AE3B6F"/>
    <w:rsid w:val="00AE474E"/>
    <w:rsid w:val="00AE48DC"/>
    <w:rsid w:val="00AE5C60"/>
    <w:rsid w:val="00AE5E9F"/>
    <w:rsid w:val="00AE5FF7"/>
    <w:rsid w:val="00AE6147"/>
    <w:rsid w:val="00AE6985"/>
    <w:rsid w:val="00AE711A"/>
    <w:rsid w:val="00AE752A"/>
    <w:rsid w:val="00AE7F05"/>
    <w:rsid w:val="00AF0379"/>
    <w:rsid w:val="00AF0D5E"/>
    <w:rsid w:val="00AF0F4D"/>
    <w:rsid w:val="00AF1E73"/>
    <w:rsid w:val="00AF2164"/>
    <w:rsid w:val="00AF2225"/>
    <w:rsid w:val="00AF25CE"/>
    <w:rsid w:val="00AF2A58"/>
    <w:rsid w:val="00AF2E87"/>
    <w:rsid w:val="00AF3744"/>
    <w:rsid w:val="00AF3784"/>
    <w:rsid w:val="00AF4133"/>
    <w:rsid w:val="00AF5122"/>
    <w:rsid w:val="00AF5B03"/>
    <w:rsid w:val="00AF5CE7"/>
    <w:rsid w:val="00AF6503"/>
    <w:rsid w:val="00AF6646"/>
    <w:rsid w:val="00AF664E"/>
    <w:rsid w:val="00AF666B"/>
    <w:rsid w:val="00AF6997"/>
    <w:rsid w:val="00AF6DB2"/>
    <w:rsid w:val="00AF7004"/>
    <w:rsid w:val="00AF71A8"/>
    <w:rsid w:val="00AF724F"/>
    <w:rsid w:val="00B003C4"/>
    <w:rsid w:val="00B00409"/>
    <w:rsid w:val="00B00C47"/>
    <w:rsid w:val="00B0141D"/>
    <w:rsid w:val="00B017B7"/>
    <w:rsid w:val="00B01D02"/>
    <w:rsid w:val="00B01DFB"/>
    <w:rsid w:val="00B0219F"/>
    <w:rsid w:val="00B03547"/>
    <w:rsid w:val="00B04477"/>
    <w:rsid w:val="00B0503D"/>
    <w:rsid w:val="00B05385"/>
    <w:rsid w:val="00B05478"/>
    <w:rsid w:val="00B0565C"/>
    <w:rsid w:val="00B05E7F"/>
    <w:rsid w:val="00B05F48"/>
    <w:rsid w:val="00B068F0"/>
    <w:rsid w:val="00B06D92"/>
    <w:rsid w:val="00B070A4"/>
    <w:rsid w:val="00B070EF"/>
    <w:rsid w:val="00B0728C"/>
    <w:rsid w:val="00B10EFA"/>
    <w:rsid w:val="00B11861"/>
    <w:rsid w:val="00B118BD"/>
    <w:rsid w:val="00B11D97"/>
    <w:rsid w:val="00B11E41"/>
    <w:rsid w:val="00B12122"/>
    <w:rsid w:val="00B12619"/>
    <w:rsid w:val="00B1280A"/>
    <w:rsid w:val="00B12B1A"/>
    <w:rsid w:val="00B13CFE"/>
    <w:rsid w:val="00B14081"/>
    <w:rsid w:val="00B14112"/>
    <w:rsid w:val="00B14C71"/>
    <w:rsid w:val="00B14D0E"/>
    <w:rsid w:val="00B15122"/>
    <w:rsid w:val="00B15168"/>
    <w:rsid w:val="00B1597E"/>
    <w:rsid w:val="00B15981"/>
    <w:rsid w:val="00B15985"/>
    <w:rsid w:val="00B15E5D"/>
    <w:rsid w:val="00B167BF"/>
    <w:rsid w:val="00B16B91"/>
    <w:rsid w:val="00B17839"/>
    <w:rsid w:val="00B17C29"/>
    <w:rsid w:val="00B17DA2"/>
    <w:rsid w:val="00B17DD3"/>
    <w:rsid w:val="00B20336"/>
    <w:rsid w:val="00B203A1"/>
    <w:rsid w:val="00B203A9"/>
    <w:rsid w:val="00B20706"/>
    <w:rsid w:val="00B20DCC"/>
    <w:rsid w:val="00B21907"/>
    <w:rsid w:val="00B21D41"/>
    <w:rsid w:val="00B221C7"/>
    <w:rsid w:val="00B2268E"/>
    <w:rsid w:val="00B22B89"/>
    <w:rsid w:val="00B22DBF"/>
    <w:rsid w:val="00B22FFF"/>
    <w:rsid w:val="00B23659"/>
    <w:rsid w:val="00B23C49"/>
    <w:rsid w:val="00B23C85"/>
    <w:rsid w:val="00B23D63"/>
    <w:rsid w:val="00B24086"/>
    <w:rsid w:val="00B24192"/>
    <w:rsid w:val="00B244F2"/>
    <w:rsid w:val="00B2456E"/>
    <w:rsid w:val="00B2492B"/>
    <w:rsid w:val="00B249C9"/>
    <w:rsid w:val="00B25487"/>
    <w:rsid w:val="00B256BC"/>
    <w:rsid w:val="00B25865"/>
    <w:rsid w:val="00B258D8"/>
    <w:rsid w:val="00B25E60"/>
    <w:rsid w:val="00B2609E"/>
    <w:rsid w:val="00B26161"/>
    <w:rsid w:val="00B26C21"/>
    <w:rsid w:val="00B26DFF"/>
    <w:rsid w:val="00B26E57"/>
    <w:rsid w:val="00B2722E"/>
    <w:rsid w:val="00B276C0"/>
    <w:rsid w:val="00B27962"/>
    <w:rsid w:val="00B27A32"/>
    <w:rsid w:val="00B30415"/>
    <w:rsid w:val="00B30BC6"/>
    <w:rsid w:val="00B31365"/>
    <w:rsid w:val="00B31784"/>
    <w:rsid w:val="00B3180F"/>
    <w:rsid w:val="00B31AE6"/>
    <w:rsid w:val="00B31C8F"/>
    <w:rsid w:val="00B321E4"/>
    <w:rsid w:val="00B324DF"/>
    <w:rsid w:val="00B32722"/>
    <w:rsid w:val="00B33386"/>
    <w:rsid w:val="00B33BF7"/>
    <w:rsid w:val="00B33E53"/>
    <w:rsid w:val="00B33F58"/>
    <w:rsid w:val="00B34094"/>
    <w:rsid w:val="00B3481F"/>
    <w:rsid w:val="00B34FB8"/>
    <w:rsid w:val="00B3557E"/>
    <w:rsid w:val="00B357E4"/>
    <w:rsid w:val="00B35841"/>
    <w:rsid w:val="00B35AF8"/>
    <w:rsid w:val="00B36B48"/>
    <w:rsid w:val="00B36CAE"/>
    <w:rsid w:val="00B37FED"/>
    <w:rsid w:val="00B4024A"/>
    <w:rsid w:val="00B4082E"/>
    <w:rsid w:val="00B41365"/>
    <w:rsid w:val="00B415EF"/>
    <w:rsid w:val="00B416F4"/>
    <w:rsid w:val="00B41986"/>
    <w:rsid w:val="00B41E62"/>
    <w:rsid w:val="00B42605"/>
    <w:rsid w:val="00B428E2"/>
    <w:rsid w:val="00B42ABD"/>
    <w:rsid w:val="00B42BC3"/>
    <w:rsid w:val="00B42CCA"/>
    <w:rsid w:val="00B42E6D"/>
    <w:rsid w:val="00B431F1"/>
    <w:rsid w:val="00B436EF"/>
    <w:rsid w:val="00B43746"/>
    <w:rsid w:val="00B43A94"/>
    <w:rsid w:val="00B43C7D"/>
    <w:rsid w:val="00B43D7E"/>
    <w:rsid w:val="00B43F75"/>
    <w:rsid w:val="00B44F9F"/>
    <w:rsid w:val="00B45202"/>
    <w:rsid w:val="00B4575B"/>
    <w:rsid w:val="00B45A50"/>
    <w:rsid w:val="00B46179"/>
    <w:rsid w:val="00B461C6"/>
    <w:rsid w:val="00B46C66"/>
    <w:rsid w:val="00B46D07"/>
    <w:rsid w:val="00B46E1C"/>
    <w:rsid w:val="00B46F0E"/>
    <w:rsid w:val="00B47110"/>
    <w:rsid w:val="00B47B06"/>
    <w:rsid w:val="00B50C33"/>
    <w:rsid w:val="00B515D0"/>
    <w:rsid w:val="00B517AC"/>
    <w:rsid w:val="00B51CD0"/>
    <w:rsid w:val="00B52417"/>
    <w:rsid w:val="00B52574"/>
    <w:rsid w:val="00B5292F"/>
    <w:rsid w:val="00B53F6F"/>
    <w:rsid w:val="00B544B4"/>
    <w:rsid w:val="00B54BEA"/>
    <w:rsid w:val="00B54C1E"/>
    <w:rsid w:val="00B54D17"/>
    <w:rsid w:val="00B55050"/>
    <w:rsid w:val="00B5568C"/>
    <w:rsid w:val="00B55818"/>
    <w:rsid w:val="00B55EE7"/>
    <w:rsid w:val="00B5626F"/>
    <w:rsid w:val="00B5666D"/>
    <w:rsid w:val="00B566BA"/>
    <w:rsid w:val="00B56775"/>
    <w:rsid w:val="00B56919"/>
    <w:rsid w:val="00B56B0E"/>
    <w:rsid w:val="00B56BEC"/>
    <w:rsid w:val="00B56C21"/>
    <w:rsid w:val="00B57643"/>
    <w:rsid w:val="00B5798F"/>
    <w:rsid w:val="00B607F4"/>
    <w:rsid w:val="00B60F44"/>
    <w:rsid w:val="00B616CC"/>
    <w:rsid w:val="00B6192B"/>
    <w:rsid w:val="00B62351"/>
    <w:rsid w:val="00B626C8"/>
    <w:rsid w:val="00B628C9"/>
    <w:rsid w:val="00B62A86"/>
    <w:rsid w:val="00B62A98"/>
    <w:rsid w:val="00B62DED"/>
    <w:rsid w:val="00B62E23"/>
    <w:rsid w:val="00B63685"/>
    <w:rsid w:val="00B63ABF"/>
    <w:rsid w:val="00B63CE9"/>
    <w:rsid w:val="00B63F3C"/>
    <w:rsid w:val="00B63F64"/>
    <w:rsid w:val="00B64425"/>
    <w:rsid w:val="00B646A2"/>
    <w:rsid w:val="00B646F3"/>
    <w:rsid w:val="00B64B91"/>
    <w:rsid w:val="00B64CBB"/>
    <w:rsid w:val="00B655BC"/>
    <w:rsid w:val="00B656D0"/>
    <w:rsid w:val="00B663C7"/>
    <w:rsid w:val="00B6681D"/>
    <w:rsid w:val="00B66A9D"/>
    <w:rsid w:val="00B677BA"/>
    <w:rsid w:val="00B7006C"/>
    <w:rsid w:val="00B7035E"/>
    <w:rsid w:val="00B70519"/>
    <w:rsid w:val="00B706E9"/>
    <w:rsid w:val="00B70819"/>
    <w:rsid w:val="00B70BF7"/>
    <w:rsid w:val="00B70D71"/>
    <w:rsid w:val="00B7116E"/>
    <w:rsid w:val="00B71450"/>
    <w:rsid w:val="00B72063"/>
    <w:rsid w:val="00B72073"/>
    <w:rsid w:val="00B724A3"/>
    <w:rsid w:val="00B725C9"/>
    <w:rsid w:val="00B72992"/>
    <w:rsid w:val="00B733E4"/>
    <w:rsid w:val="00B736CD"/>
    <w:rsid w:val="00B73978"/>
    <w:rsid w:val="00B73A81"/>
    <w:rsid w:val="00B73AC3"/>
    <w:rsid w:val="00B73B85"/>
    <w:rsid w:val="00B73F7C"/>
    <w:rsid w:val="00B740F8"/>
    <w:rsid w:val="00B745C7"/>
    <w:rsid w:val="00B74DBA"/>
    <w:rsid w:val="00B751E6"/>
    <w:rsid w:val="00B75204"/>
    <w:rsid w:val="00B75551"/>
    <w:rsid w:val="00B7595F"/>
    <w:rsid w:val="00B75D17"/>
    <w:rsid w:val="00B75D87"/>
    <w:rsid w:val="00B76103"/>
    <w:rsid w:val="00B76205"/>
    <w:rsid w:val="00B7646F"/>
    <w:rsid w:val="00B76593"/>
    <w:rsid w:val="00B77175"/>
    <w:rsid w:val="00B773B4"/>
    <w:rsid w:val="00B774DE"/>
    <w:rsid w:val="00B779A7"/>
    <w:rsid w:val="00B77C89"/>
    <w:rsid w:val="00B77D11"/>
    <w:rsid w:val="00B77E7D"/>
    <w:rsid w:val="00B77F8A"/>
    <w:rsid w:val="00B801F9"/>
    <w:rsid w:val="00B80399"/>
    <w:rsid w:val="00B8042C"/>
    <w:rsid w:val="00B80BC8"/>
    <w:rsid w:val="00B80DA7"/>
    <w:rsid w:val="00B80E54"/>
    <w:rsid w:val="00B81563"/>
    <w:rsid w:val="00B81E8E"/>
    <w:rsid w:val="00B82402"/>
    <w:rsid w:val="00B82572"/>
    <w:rsid w:val="00B8273D"/>
    <w:rsid w:val="00B82E41"/>
    <w:rsid w:val="00B83249"/>
    <w:rsid w:val="00B83324"/>
    <w:rsid w:val="00B83D23"/>
    <w:rsid w:val="00B8476E"/>
    <w:rsid w:val="00B847B3"/>
    <w:rsid w:val="00B849A1"/>
    <w:rsid w:val="00B84C5C"/>
    <w:rsid w:val="00B850C5"/>
    <w:rsid w:val="00B851A0"/>
    <w:rsid w:val="00B851EF"/>
    <w:rsid w:val="00B8530B"/>
    <w:rsid w:val="00B856E1"/>
    <w:rsid w:val="00B8582A"/>
    <w:rsid w:val="00B86A9D"/>
    <w:rsid w:val="00B87737"/>
    <w:rsid w:val="00B87AF9"/>
    <w:rsid w:val="00B900E2"/>
    <w:rsid w:val="00B90150"/>
    <w:rsid w:val="00B90846"/>
    <w:rsid w:val="00B91219"/>
    <w:rsid w:val="00B91F02"/>
    <w:rsid w:val="00B92AE1"/>
    <w:rsid w:val="00B92B71"/>
    <w:rsid w:val="00B92D75"/>
    <w:rsid w:val="00B92D94"/>
    <w:rsid w:val="00B9322B"/>
    <w:rsid w:val="00B9379B"/>
    <w:rsid w:val="00B96B97"/>
    <w:rsid w:val="00B9782B"/>
    <w:rsid w:val="00B97F03"/>
    <w:rsid w:val="00BA0492"/>
    <w:rsid w:val="00BA0658"/>
    <w:rsid w:val="00BA07E5"/>
    <w:rsid w:val="00BA0A27"/>
    <w:rsid w:val="00BA0A83"/>
    <w:rsid w:val="00BA0DC4"/>
    <w:rsid w:val="00BA0E4E"/>
    <w:rsid w:val="00BA132D"/>
    <w:rsid w:val="00BA1DE7"/>
    <w:rsid w:val="00BA1FA2"/>
    <w:rsid w:val="00BA308C"/>
    <w:rsid w:val="00BA33EE"/>
    <w:rsid w:val="00BA3532"/>
    <w:rsid w:val="00BA365F"/>
    <w:rsid w:val="00BA3BFF"/>
    <w:rsid w:val="00BA4FFE"/>
    <w:rsid w:val="00BA53C4"/>
    <w:rsid w:val="00BA5478"/>
    <w:rsid w:val="00BA57F7"/>
    <w:rsid w:val="00BA5861"/>
    <w:rsid w:val="00BA5FF4"/>
    <w:rsid w:val="00BA6550"/>
    <w:rsid w:val="00BA655C"/>
    <w:rsid w:val="00BA655D"/>
    <w:rsid w:val="00BA68BF"/>
    <w:rsid w:val="00BA6C4C"/>
    <w:rsid w:val="00BA6F68"/>
    <w:rsid w:val="00BA72D4"/>
    <w:rsid w:val="00BA799A"/>
    <w:rsid w:val="00BA7B84"/>
    <w:rsid w:val="00BA7C0E"/>
    <w:rsid w:val="00BA7CF0"/>
    <w:rsid w:val="00BA7DD6"/>
    <w:rsid w:val="00BA7F29"/>
    <w:rsid w:val="00BB0277"/>
    <w:rsid w:val="00BB0394"/>
    <w:rsid w:val="00BB0656"/>
    <w:rsid w:val="00BB0830"/>
    <w:rsid w:val="00BB0891"/>
    <w:rsid w:val="00BB09CB"/>
    <w:rsid w:val="00BB0A9C"/>
    <w:rsid w:val="00BB0C51"/>
    <w:rsid w:val="00BB0D3B"/>
    <w:rsid w:val="00BB0D5D"/>
    <w:rsid w:val="00BB1AE2"/>
    <w:rsid w:val="00BB1B68"/>
    <w:rsid w:val="00BB1D7B"/>
    <w:rsid w:val="00BB1DE4"/>
    <w:rsid w:val="00BB1FC0"/>
    <w:rsid w:val="00BB20B9"/>
    <w:rsid w:val="00BB2412"/>
    <w:rsid w:val="00BB26F5"/>
    <w:rsid w:val="00BB2CC9"/>
    <w:rsid w:val="00BB2DDF"/>
    <w:rsid w:val="00BB2E62"/>
    <w:rsid w:val="00BB3944"/>
    <w:rsid w:val="00BB3F11"/>
    <w:rsid w:val="00BB4A73"/>
    <w:rsid w:val="00BB4C00"/>
    <w:rsid w:val="00BB4CD0"/>
    <w:rsid w:val="00BB4DF3"/>
    <w:rsid w:val="00BB546F"/>
    <w:rsid w:val="00BB57CA"/>
    <w:rsid w:val="00BB5ACC"/>
    <w:rsid w:val="00BB5D20"/>
    <w:rsid w:val="00BB6415"/>
    <w:rsid w:val="00BB68F5"/>
    <w:rsid w:val="00BB69AC"/>
    <w:rsid w:val="00BB6AA1"/>
    <w:rsid w:val="00BB73C9"/>
    <w:rsid w:val="00BB753E"/>
    <w:rsid w:val="00BB7A17"/>
    <w:rsid w:val="00BB7A7D"/>
    <w:rsid w:val="00BB7C4E"/>
    <w:rsid w:val="00BC026A"/>
    <w:rsid w:val="00BC03A7"/>
    <w:rsid w:val="00BC07D7"/>
    <w:rsid w:val="00BC0AC8"/>
    <w:rsid w:val="00BC0C86"/>
    <w:rsid w:val="00BC106F"/>
    <w:rsid w:val="00BC119B"/>
    <w:rsid w:val="00BC12BA"/>
    <w:rsid w:val="00BC2015"/>
    <w:rsid w:val="00BC202C"/>
    <w:rsid w:val="00BC22B0"/>
    <w:rsid w:val="00BC22B5"/>
    <w:rsid w:val="00BC2419"/>
    <w:rsid w:val="00BC267D"/>
    <w:rsid w:val="00BC29C9"/>
    <w:rsid w:val="00BC2E3E"/>
    <w:rsid w:val="00BC2E4E"/>
    <w:rsid w:val="00BC30C0"/>
    <w:rsid w:val="00BC3266"/>
    <w:rsid w:val="00BC342E"/>
    <w:rsid w:val="00BC34F4"/>
    <w:rsid w:val="00BC3AF8"/>
    <w:rsid w:val="00BC4224"/>
    <w:rsid w:val="00BC46ED"/>
    <w:rsid w:val="00BC48BB"/>
    <w:rsid w:val="00BC4B59"/>
    <w:rsid w:val="00BC4C10"/>
    <w:rsid w:val="00BC4D30"/>
    <w:rsid w:val="00BC537A"/>
    <w:rsid w:val="00BC571D"/>
    <w:rsid w:val="00BC57B6"/>
    <w:rsid w:val="00BC5DCD"/>
    <w:rsid w:val="00BC62C8"/>
    <w:rsid w:val="00BC69A5"/>
    <w:rsid w:val="00BC6D2E"/>
    <w:rsid w:val="00BC7480"/>
    <w:rsid w:val="00BC78B1"/>
    <w:rsid w:val="00BD0682"/>
    <w:rsid w:val="00BD0998"/>
    <w:rsid w:val="00BD0DB2"/>
    <w:rsid w:val="00BD139F"/>
    <w:rsid w:val="00BD141D"/>
    <w:rsid w:val="00BD2DAD"/>
    <w:rsid w:val="00BD30BB"/>
    <w:rsid w:val="00BD315B"/>
    <w:rsid w:val="00BD379C"/>
    <w:rsid w:val="00BD3B41"/>
    <w:rsid w:val="00BD3E50"/>
    <w:rsid w:val="00BD45F3"/>
    <w:rsid w:val="00BD4665"/>
    <w:rsid w:val="00BD56A9"/>
    <w:rsid w:val="00BD71FB"/>
    <w:rsid w:val="00BD734C"/>
    <w:rsid w:val="00BD7821"/>
    <w:rsid w:val="00BD7883"/>
    <w:rsid w:val="00BD7F83"/>
    <w:rsid w:val="00BE017A"/>
    <w:rsid w:val="00BE0281"/>
    <w:rsid w:val="00BE059D"/>
    <w:rsid w:val="00BE080D"/>
    <w:rsid w:val="00BE0B29"/>
    <w:rsid w:val="00BE0CEC"/>
    <w:rsid w:val="00BE0EBE"/>
    <w:rsid w:val="00BE0EE8"/>
    <w:rsid w:val="00BE0FD5"/>
    <w:rsid w:val="00BE20B1"/>
    <w:rsid w:val="00BE21EB"/>
    <w:rsid w:val="00BE2468"/>
    <w:rsid w:val="00BE24B5"/>
    <w:rsid w:val="00BE26DE"/>
    <w:rsid w:val="00BE2CEA"/>
    <w:rsid w:val="00BE35DA"/>
    <w:rsid w:val="00BE3691"/>
    <w:rsid w:val="00BE3C7B"/>
    <w:rsid w:val="00BE3E86"/>
    <w:rsid w:val="00BE42A9"/>
    <w:rsid w:val="00BE4321"/>
    <w:rsid w:val="00BE5074"/>
    <w:rsid w:val="00BE542D"/>
    <w:rsid w:val="00BE5524"/>
    <w:rsid w:val="00BE5826"/>
    <w:rsid w:val="00BE593C"/>
    <w:rsid w:val="00BE5C4A"/>
    <w:rsid w:val="00BE5E1C"/>
    <w:rsid w:val="00BE6657"/>
    <w:rsid w:val="00BE669B"/>
    <w:rsid w:val="00BE692B"/>
    <w:rsid w:val="00BE6AA9"/>
    <w:rsid w:val="00BE6C37"/>
    <w:rsid w:val="00BE6DA6"/>
    <w:rsid w:val="00BE70BB"/>
    <w:rsid w:val="00BE7978"/>
    <w:rsid w:val="00BE7D06"/>
    <w:rsid w:val="00BF043B"/>
    <w:rsid w:val="00BF0E8A"/>
    <w:rsid w:val="00BF1391"/>
    <w:rsid w:val="00BF1B1A"/>
    <w:rsid w:val="00BF1B53"/>
    <w:rsid w:val="00BF23AE"/>
    <w:rsid w:val="00BF2499"/>
    <w:rsid w:val="00BF2907"/>
    <w:rsid w:val="00BF322E"/>
    <w:rsid w:val="00BF3330"/>
    <w:rsid w:val="00BF35B2"/>
    <w:rsid w:val="00BF38C4"/>
    <w:rsid w:val="00BF38D1"/>
    <w:rsid w:val="00BF39C3"/>
    <w:rsid w:val="00BF3CA6"/>
    <w:rsid w:val="00BF3D1B"/>
    <w:rsid w:val="00BF4422"/>
    <w:rsid w:val="00BF443A"/>
    <w:rsid w:val="00BF4786"/>
    <w:rsid w:val="00BF4BE2"/>
    <w:rsid w:val="00BF4F96"/>
    <w:rsid w:val="00BF52B0"/>
    <w:rsid w:val="00BF583C"/>
    <w:rsid w:val="00BF6030"/>
    <w:rsid w:val="00BF6DA0"/>
    <w:rsid w:val="00BF7024"/>
    <w:rsid w:val="00BF75AD"/>
    <w:rsid w:val="00BF76CB"/>
    <w:rsid w:val="00BF7774"/>
    <w:rsid w:val="00BF788B"/>
    <w:rsid w:val="00BF7FC9"/>
    <w:rsid w:val="00C000E7"/>
    <w:rsid w:val="00C0050B"/>
    <w:rsid w:val="00C00BF6"/>
    <w:rsid w:val="00C01ABC"/>
    <w:rsid w:val="00C01E79"/>
    <w:rsid w:val="00C02C1A"/>
    <w:rsid w:val="00C02E8A"/>
    <w:rsid w:val="00C03970"/>
    <w:rsid w:val="00C03A8F"/>
    <w:rsid w:val="00C03AB7"/>
    <w:rsid w:val="00C03EDF"/>
    <w:rsid w:val="00C03F62"/>
    <w:rsid w:val="00C043A4"/>
    <w:rsid w:val="00C04B0D"/>
    <w:rsid w:val="00C0513B"/>
    <w:rsid w:val="00C052A0"/>
    <w:rsid w:val="00C06645"/>
    <w:rsid w:val="00C06689"/>
    <w:rsid w:val="00C06E7F"/>
    <w:rsid w:val="00C06F93"/>
    <w:rsid w:val="00C0749C"/>
    <w:rsid w:val="00C0753E"/>
    <w:rsid w:val="00C075AF"/>
    <w:rsid w:val="00C075CE"/>
    <w:rsid w:val="00C07761"/>
    <w:rsid w:val="00C10812"/>
    <w:rsid w:val="00C10B32"/>
    <w:rsid w:val="00C10CA6"/>
    <w:rsid w:val="00C11281"/>
    <w:rsid w:val="00C11314"/>
    <w:rsid w:val="00C11846"/>
    <w:rsid w:val="00C11AE8"/>
    <w:rsid w:val="00C11EE1"/>
    <w:rsid w:val="00C11F96"/>
    <w:rsid w:val="00C12306"/>
    <w:rsid w:val="00C12AB4"/>
    <w:rsid w:val="00C12D41"/>
    <w:rsid w:val="00C142D7"/>
    <w:rsid w:val="00C14466"/>
    <w:rsid w:val="00C14798"/>
    <w:rsid w:val="00C14A74"/>
    <w:rsid w:val="00C15398"/>
    <w:rsid w:val="00C15DFE"/>
    <w:rsid w:val="00C161D4"/>
    <w:rsid w:val="00C16538"/>
    <w:rsid w:val="00C166E9"/>
    <w:rsid w:val="00C1717B"/>
    <w:rsid w:val="00C17568"/>
    <w:rsid w:val="00C17A89"/>
    <w:rsid w:val="00C20213"/>
    <w:rsid w:val="00C208C7"/>
    <w:rsid w:val="00C21705"/>
    <w:rsid w:val="00C21749"/>
    <w:rsid w:val="00C21C7B"/>
    <w:rsid w:val="00C221A2"/>
    <w:rsid w:val="00C224B4"/>
    <w:rsid w:val="00C22AD2"/>
    <w:rsid w:val="00C22D76"/>
    <w:rsid w:val="00C2317E"/>
    <w:rsid w:val="00C234B6"/>
    <w:rsid w:val="00C237BA"/>
    <w:rsid w:val="00C23C16"/>
    <w:rsid w:val="00C23C98"/>
    <w:rsid w:val="00C23E67"/>
    <w:rsid w:val="00C23EB3"/>
    <w:rsid w:val="00C24137"/>
    <w:rsid w:val="00C242A6"/>
    <w:rsid w:val="00C242DF"/>
    <w:rsid w:val="00C25368"/>
    <w:rsid w:val="00C2555A"/>
    <w:rsid w:val="00C2565D"/>
    <w:rsid w:val="00C25719"/>
    <w:rsid w:val="00C25E03"/>
    <w:rsid w:val="00C264C0"/>
    <w:rsid w:val="00C26512"/>
    <w:rsid w:val="00C26DCD"/>
    <w:rsid w:val="00C27001"/>
    <w:rsid w:val="00C274AB"/>
    <w:rsid w:val="00C2769D"/>
    <w:rsid w:val="00C2779B"/>
    <w:rsid w:val="00C300F5"/>
    <w:rsid w:val="00C31ADC"/>
    <w:rsid w:val="00C31C9F"/>
    <w:rsid w:val="00C3210A"/>
    <w:rsid w:val="00C323F3"/>
    <w:rsid w:val="00C325E9"/>
    <w:rsid w:val="00C326B5"/>
    <w:rsid w:val="00C3281F"/>
    <w:rsid w:val="00C330F6"/>
    <w:rsid w:val="00C33231"/>
    <w:rsid w:val="00C33306"/>
    <w:rsid w:val="00C33638"/>
    <w:rsid w:val="00C33B4C"/>
    <w:rsid w:val="00C33C98"/>
    <w:rsid w:val="00C34078"/>
    <w:rsid w:val="00C3425A"/>
    <w:rsid w:val="00C34436"/>
    <w:rsid w:val="00C34594"/>
    <w:rsid w:val="00C34D44"/>
    <w:rsid w:val="00C351B6"/>
    <w:rsid w:val="00C35283"/>
    <w:rsid w:val="00C35608"/>
    <w:rsid w:val="00C35AF6"/>
    <w:rsid w:val="00C35AF8"/>
    <w:rsid w:val="00C35B98"/>
    <w:rsid w:val="00C35CBB"/>
    <w:rsid w:val="00C36539"/>
    <w:rsid w:val="00C366A5"/>
    <w:rsid w:val="00C368EE"/>
    <w:rsid w:val="00C36A8C"/>
    <w:rsid w:val="00C37851"/>
    <w:rsid w:val="00C37B44"/>
    <w:rsid w:val="00C37FC4"/>
    <w:rsid w:val="00C40D62"/>
    <w:rsid w:val="00C40E67"/>
    <w:rsid w:val="00C4106A"/>
    <w:rsid w:val="00C41816"/>
    <w:rsid w:val="00C41D92"/>
    <w:rsid w:val="00C41FBE"/>
    <w:rsid w:val="00C420C1"/>
    <w:rsid w:val="00C4216E"/>
    <w:rsid w:val="00C423E1"/>
    <w:rsid w:val="00C42521"/>
    <w:rsid w:val="00C42EC5"/>
    <w:rsid w:val="00C430B7"/>
    <w:rsid w:val="00C43855"/>
    <w:rsid w:val="00C439AB"/>
    <w:rsid w:val="00C442B9"/>
    <w:rsid w:val="00C44565"/>
    <w:rsid w:val="00C45164"/>
    <w:rsid w:val="00C4576B"/>
    <w:rsid w:val="00C45BC8"/>
    <w:rsid w:val="00C45FF9"/>
    <w:rsid w:val="00C461D1"/>
    <w:rsid w:val="00C463CA"/>
    <w:rsid w:val="00C467A7"/>
    <w:rsid w:val="00C46988"/>
    <w:rsid w:val="00C46A2A"/>
    <w:rsid w:val="00C46F3C"/>
    <w:rsid w:val="00C470DB"/>
    <w:rsid w:val="00C4739A"/>
    <w:rsid w:val="00C4763D"/>
    <w:rsid w:val="00C5007B"/>
    <w:rsid w:val="00C506E6"/>
    <w:rsid w:val="00C509B2"/>
    <w:rsid w:val="00C50A17"/>
    <w:rsid w:val="00C50BE5"/>
    <w:rsid w:val="00C50E87"/>
    <w:rsid w:val="00C510DB"/>
    <w:rsid w:val="00C519CB"/>
    <w:rsid w:val="00C51B34"/>
    <w:rsid w:val="00C51BF6"/>
    <w:rsid w:val="00C51D8D"/>
    <w:rsid w:val="00C52255"/>
    <w:rsid w:val="00C5267D"/>
    <w:rsid w:val="00C52C92"/>
    <w:rsid w:val="00C52D94"/>
    <w:rsid w:val="00C537C7"/>
    <w:rsid w:val="00C53C5F"/>
    <w:rsid w:val="00C53EB5"/>
    <w:rsid w:val="00C5409C"/>
    <w:rsid w:val="00C5444C"/>
    <w:rsid w:val="00C54679"/>
    <w:rsid w:val="00C54B79"/>
    <w:rsid w:val="00C54C1D"/>
    <w:rsid w:val="00C54F15"/>
    <w:rsid w:val="00C55252"/>
    <w:rsid w:val="00C55604"/>
    <w:rsid w:val="00C55B19"/>
    <w:rsid w:val="00C55D26"/>
    <w:rsid w:val="00C55D7B"/>
    <w:rsid w:val="00C55FED"/>
    <w:rsid w:val="00C564F1"/>
    <w:rsid w:val="00C5668C"/>
    <w:rsid w:val="00C567D0"/>
    <w:rsid w:val="00C57C1C"/>
    <w:rsid w:val="00C57D7A"/>
    <w:rsid w:val="00C60C92"/>
    <w:rsid w:val="00C60EF6"/>
    <w:rsid w:val="00C61233"/>
    <w:rsid w:val="00C6193B"/>
    <w:rsid w:val="00C6245B"/>
    <w:rsid w:val="00C62CAF"/>
    <w:rsid w:val="00C62F4E"/>
    <w:rsid w:val="00C62F76"/>
    <w:rsid w:val="00C63321"/>
    <w:rsid w:val="00C63A3B"/>
    <w:rsid w:val="00C63A80"/>
    <w:rsid w:val="00C63D68"/>
    <w:rsid w:val="00C64075"/>
    <w:rsid w:val="00C6433D"/>
    <w:rsid w:val="00C643EC"/>
    <w:rsid w:val="00C648AC"/>
    <w:rsid w:val="00C64E8E"/>
    <w:rsid w:val="00C658AD"/>
    <w:rsid w:val="00C658C0"/>
    <w:rsid w:val="00C65CE5"/>
    <w:rsid w:val="00C65F39"/>
    <w:rsid w:val="00C65FDF"/>
    <w:rsid w:val="00C6642B"/>
    <w:rsid w:val="00C66C1D"/>
    <w:rsid w:val="00C66CD0"/>
    <w:rsid w:val="00C67120"/>
    <w:rsid w:val="00C679AF"/>
    <w:rsid w:val="00C67B3B"/>
    <w:rsid w:val="00C67EA1"/>
    <w:rsid w:val="00C67F88"/>
    <w:rsid w:val="00C67FBD"/>
    <w:rsid w:val="00C67FD2"/>
    <w:rsid w:val="00C70305"/>
    <w:rsid w:val="00C7049C"/>
    <w:rsid w:val="00C70672"/>
    <w:rsid w:val="00C70717"/>
    <w:rsid w:val="00C70742"/>
    <w:rsid w:val="00C70850"/>
    <w:rsid w:val="00C710BA"/>
    <w:rsid w:val="00C71639"/>
    <w:rsid w:val="00C71762"/>
    <w:rsid w:val="00C717FE"/>
    <w:rsid w:val="00C7187A"/>
    <w:rsid w:val="00C71FE6"/>
    <w:rsid w:val="00C721E6"/>
    <w:rsid w:val="00C72342"/>
    <w:rsid w:val="00C72AB9"/>
    <w:rsid w:val="00C737E7"/>
    <w:rsid w:val="00C7433E"/>
    <w:rsid w:val="00C751D0"/>
    <w:rsid w:val="00C751E6"/>
    <w:rsid w:val="00C7596D"/>
    <w:rsid w:val="00C75DF8"/>
    <w:rsid w:val="00C75F7F"/>
    <w:rsid w:val="00C7654D"/>
    <w:rsid w:val="00C76A37"/>
    <w:rsid w:val="00C76E30"/>
    <w:rsid w:val="00C770D4"/>
    <w:rsid w:val="00C77367"/>
    <w:rsid w:val="00C7762E"/>
    <w:rsid w:val="00C77655"/>
    <w:rsid w:val="00C800B0"/>
    <w:rsid w:val="00C80475"/>
    <w:rsid w:val="00C805EA"/>
    <w:rsid w:val="00C806C5"/>
    <w:rsid w:val="00C80950"/>
    <w:rsid w:val="00C809BE"/>
    <w:rsid w:val="00C80B2A"/>
    <w:rsid w:val="00C80D65"/>
    <w:rsid w:val="00C81691"/>
    <w:rsid w:val="00C81A57"/>
    <w:rsid w:val="00C81DE4"/>
    <w:rsid w:val="00C8261D"/>
    <w:rsid w:val="00C826CF"/>
    <w:rsid w:val="00C82964"/>
    <w:rsid w:val="00C829FB"/>
    <w:rsid w:val="00C82D49"/>
    <w:rsid w:val="00C831ED"/>
    <w:rsid w:val="00C83373"/>
    <w:rsid w:val="00C83B35"/>
    <w:rsid w:val="00C8478B"/>
    <w:rsid w:val="00C84B99"/>
    <w:rsid w:val="00C84EA3"/>
    <w:rsid w:val="00C85C8D"/>
    <w:rsid w:val="00C85CD3"/>
    <w:rsid w:val="00C86356"/>
    <w:rsid w:val="00C8687D"/>
    <w:rsid w:val="00C86EBD"/>
    <w:rsid w:val="00C87AE1"/>
    <w:rsid w:val="00C87CC2"/>
    <w:rsid w:val="00C87E71"/>
    <w:rsid w:val="00C87EA8"/>
    <w:rsid w:val="00C900AB"/>
    <w:rsid w:val="00C91A55"/>
    <w:rsid w:val="00C91B68"/>
    <w:rsid w:val="00C921CB"/>
    <w:rsid w:val="00C922AF"/>
    <w:rsid w:val="00C9240D"/>
    <w:rsid w:val="00C929AB"/>
    <w:rsid w:val="00C92A70"/>
    <w:rsid w:val="00C92EE2"/>
    <w:rsid w:val="00C92F92"/>
    <w:rsid w:val="00C931C0"/>
    <w:rsid w:val="00C93944"/>
    <w:rsid w:val="00C93D47"/>
    <w:rsid w:val="00C94613"/>
    <w:rsid w:val="00C94BA6"/>
    <w:rsid w:val="00C9544C"/>
    <w:rsid w:val="00C9583B"/>
    <w:rsid w:val="00C960D3"/>
    <w:rsid w:val="00C9645E"/>
    <w:rsid w:val="00C9664B"/>
    <w:rsid w:val="00C97042"/>
    <w:rsid w:val="00C97F48"/>
    <w:rsid w:val="00CA0508"/>
    <w:rsid w:val="00CA0696"/>
    <w:rsid w:val="00CA07BC"/>
    <w:rsid w:val="00CA0AB4"/>
    <w:rsid w:val="00CA1E24"/>
    <w:rsid w:val="00CA2AE8"/>
    <w:rsid w:val="00CA32A0"/>
    <w:rsid w:val="00CA38A8"/>
    <w:rsid w:val="00CA41B1"/>
    <w:rsid w:val="00CA45C3"/>
    <w:rsid w:val="00CA48DE"/>
    <w:rsid w:val="00CA4E32"/>
    <w:rsid w:val="00CA53E6"/>
    <w:rsid w:val="00CA54B0"/>
    <w:rsid w:val="00CA55EA"/>
    <w:rsid w:val="00CA5BDF"/>
    <w:rsid w:val="00CA60E8"/>
    <w:rsid w:val="00CA63EE"/>
    <w:rsid w:val="00CA699B"/>
    <w:rsid w:val="00CA6D65"/>
    <w:rsid w:val="00CA6DEB"/>
    <w:rsid w:val="00CA7133"/>
    <w:rsid w:val="00CA78DA"/>
    <w:rsid w:val="00CA7B11"/>
    <w:rsid w:val="00CB021C"/>
    <w:rsid w:val="00CB08C9"/>
    <w:rsid w:val="00CB0922"/>
    <w:rsid w:val="00CB0F88"/>
    <w:rsid w:val="00CB10B4"/>
    <w:rsid w:val="00CB126E"/>
    <w:rsid w:val="00CB12AD"/>
    <w:rsid w:val="00CB12D5"/>
    <w:rsid w:val="00CB1485"/>
    <w:rsid w:val="00CB1A62"/>
    <w:rsid w:val="00CB20C7"/>
    <w:rsid w:val="00CB2207"/>
    <w:rsid w:val="00CB2551"/>
    <w:rsid w:val="00CB25BC"/>
    <w:rsid w:val="00CB26DA"/>
    <w:rsid w:val="00CB2749"/>
    <w:rsid w:val="00CB2B4E"/>
    <w:rsid w:val="00CB2EFB"/>
    <w:rsid w:val="00CB2FDF"/>
    <w:rsid w:val="00CB3311"/>
    <w:rsid w:val="00CB3B99"/>
    <w:rsid w:val="00CB3DF4"/>
    <w:rsid w:val="00CB3F3C"/>
    <w:rsid w:val="00CB43B9"/>
    <w:rsid w:val="00CB4BDE"/>
    <w:rsid w:val="00CB4D84"/>
    <w:rsid w:val="00CB5652"/>
    <w:rsid w:val="00CB59CC"/>
    <w:rsid w:val="00CB5D5E"/>
    <w:rsid w:val="00CB63A1"/>
    <w:rsid w:val="00CB7A47"/>
    <w:rsid w:val="00CB7DB6"/>
    <w:rsid w:val="00CC0372"/>
    <w:rsid w:val="00CC0632"/>
    <w:rsid w:val="00CC0AEF"/>
    <w:rsid w:val="00CC0B12"/>
    <w:rsid w:val="00CC0CBF"/>
    <w:rsid w:val="00CC1153"/>
    <w:rsid w:val="00CC123C"/>
    <w:rsid w:val="00CC1A2D"/>
    <w:rsid w:val="00CC1B26"/>
    <w:rsid w:val="00CC1C6D"/>
    <w:rsid w:val="00CC3019"/>
    <w:rsid w:val="00CC34E4"/>
    <w:rsid w:val="00CC3696"/>
    <w:rsid w:val="00CC3747"/>
    <w:rsid w:val="00CC3B7D"/>
    <w:rsid w:val="00CC3E0B"/>
    <w:rsid w:val="00CC407A"/>
    <w:rsid w:val="00CC46E5"/>
    <w:rsid w:val="00CC4950"/>
    <w:rsid w:val="00CC4E5E"/>
    <w:rsid w:val="00CC4FC1"/>
    <w:rsid w:val="00CC5129"/>
    <w:rsid w:val="00CC5429"/>
    <w:rsid w:val="00CC5EB6"/>
    <w:rsid w:val="00CC5FE3"/>
    <w:rsid w:val="00CC62D1"/>
    <w:rsid w:val="00CC6622"/>
    <w:rsid w:val="00CC68ED"/>
    <w:rsid w:val="00CC6A10"/>
    <w:rsid w:val="00CC6B08"/>
    <w:rsid w:val="00CC6CA3"/>
    <w:rsid w:val="00CC7325"/>
    <w:rsid w:val="00CC7AD6"/>
    <w:rsid w:val="00CC7C38"/>
    <w:rsid w:val="00CD00E2"/>
    <w:rsid w:val="00CD0177"/>
    <w:rsid w:val="00CD06F7"/>
    <w:rsid w:val="00CD0E24"/>
    <w:rsid w:val="00CD0E5B"/>
    <w:rsid w:val="00CD0FC3"/>
    <w:rsid w:val="00CD108D"/>
    <w:rsid w:val="00CD10F2"/>
    <w:rsid w:val="00CD1865"/>
    <w:rsid w:val="00CD1D9D"/>
    <w:rsid w:val="00CD21BC"/>
    <w:rsid w:val="00CD30B3"/>
    <w:rsid w:val="00CD336B"/>
    <w:rsid w:val="00CD3959"/>
    <w:rsid w:val="00CD3D36"/>
    <w:rsid w:val="00CD406F"/>
    <w:rsid w:val="00CD410F"/>
    <w:rsid w:val="00CD437C"/>
    <w:rsid w:val="00CD4643"/>
    <w:rsid w:val="00CD4B6B"/>
    <w:rsid w:val="00CD4E05"/>
    <w:rsid w:val="00CD4E61"/>
    <w:rsid w:val="00CD4FE7"/>
    <w:rsid w:val="00CD54FD"/>
    <w:rsid w:val="00CD6039"/>
    <w:rsid w:val="00CD67CB"/>
    <w:rsid w:val="00CD6B36"/>
    <w:rsid w:val="00CD6E8B"/>
    <w:rsid w:val="00CD7602"/>
    <w:rsid w:val="00CD779F"/>
    <w:rsid w:val="00CD79D7"/>
    <w:rsid w:val="00CD7DFB"/>
    <w:rsid w:val="00CD7E3F"/>
    <w:rsid w:val="00CD7ECE"/>
    <w:rsid w:val="00CE006E"/>
    <w:rsid w:val="00CE0906"/>
    <w:rsid w:val="00CE13C3"/>
    <w:rsid w:val="00CE166A"/>
    <w:rsid w:val="00CE1AA1"/>
    <w:rsid w:val="00CE214C"/>
    <w:rsid w:val="00CE2408"/>
    <w:rsid w:val="00CE2504"/>
    <w:rsid w:val="00CE285C"/>
    <w:rsid w:val="00CE289D"/>
    <w:rsid w:val="00CE2D01"/>
    <w:rsid w:val="00CE3030"/>
    <w:rsid w:val="00CE3414"/>
    <w:rsid w:val="00CE34C1"/>
    <w:rsid w:val="00CE372C"/>
    <w:rsid w:val="00CE450B"/>
    <w:rsid w:val="00CE459E"/>
    <w:rsid w:val="00CE4691"/>
    <w:rsid w:val="00CE47A2"/>
    <w:rsid w:val="00CE491C"/>
    <w:rsid w:val="00CE4B4F"/>
    <w:rsid w:val="00CE5057"/>
    <w:rsid w:val="00CE52CE"/>
    <w:rsid w:val="00CE52D9"/>
    <w:rsid w:val="00CE63EE"/>
    <w:rsid w:val="00CE73C9"/>
    <w:rsid w:val="00CE76CF"/>
    <w:rsid w:val="00CE7ED9"/>
    <w:rsid w:val="00CF025B"/>
    <w:rsid w:val="00CF027F"/>
    <w:rsid w:val="00CF05E9"/>
    <w:rsid w:val="00CF09BE"/>
    <w:rsid w:val="00CF12BD"/>
    <w:rsid w:val="00CF1364"/>
    <w:rsid w:val="00CF1AE6"/>
    <w:rsid w:val="00CF2080"/>
    <w:rsid w:val="00CF23CC"/>
    <w:rsid w:val="00CF2653"/>
    <w:rsid w:val="00CF2F9E"/>
    <w:rsid w:val="00CF3143"/>
    <w:rsid w:val="00CF3727"/>
    <w:rsid w:val="00CF453E"/>
    <w:rsid w:val="00CF484F"/>
    <w:rsid w:val="00CF5208"/>
    <w:rsid w:val="00CF6019"/>
    <w:rsid w:val="00CF617F"/>
    <w:rsid w:val="00CF621F"/>
    <w:rsid w:val="00CF6360"/>
    <w:rsid w:val="00CF65B3"/>
    <w:rsid w:val="00CF6640"/>
    <w:rsid w:val="00CF696E"/>
    <w:rsid w:val="00CF6C25"/>
    <w:rsid w:val="00CF6F08"/>
    <w:rsid w:val="00D00575"/>
    <w:rsid w:val="00D008B1"/>
    <w:rsid w:val="00D01264"/>
    <w:rsid w:val="00D014FD"/>
    <w:rsid w:val="00D0171C"/>
    <w:rsid w:val="00D01E29"/>
    <w:rsid w:val="00D020C2"/>
    <w:rsid w:val="00D0230A"/>
    <w:rsid w:val="00D02B9B"/>
    <w:rsid w:val="00D02D30"/>
    <w:rsid w:val="00D03028"/>
    <w:rsid w:val="00D03307"/>
    <w:rsid w:val="00D0345A"/>
    <w:rsid w:val="00D035D3"/>
    <w:rsid w:val="00D036F2"/>
    <w:rsid w:val="00D03AB7"/>
    <w:rsid w:val="00D04050"/>
    <w:rsid w:val="00D044ED"/>
    <w:rsid w:val="00D04B35"/>
    <w:rsid w:val="00D04C5B"/>
    <w:rsid w:val="00D04D3E"/>
    <w:rsid w:val="00D04F83"/>
    <w:rsid w:val="00D05E88"/>
    <w:rsid w:val="00D05ECB"/>
    <w:rsid w:val="00D0633B"/>
    <w:rsid w:val="00D06408"/>
    <w:rsid w:val="00D06CB2"/>
    <w:rsid w:val="00D07A60"/>
    <w:rsid w:val="00D07EB1"/>
    <w:rsid w:val="00D07F12"/>
    <w:rsid w:val="00D10B28"/>
    <w:rsid w:val="00D112CF"/>
    <w:rsid w:val="00D113A7"/>
    <w:rsid w:val="00D11428"/>
    <w:rsid w:val="00D1152C"/>
    <w:rsid w:val="00D11966"/>
    <w:rsid w:val="00D11B31"/>
    <w:rsid w:val="00D1243D"/>
    <w:rsid w:val="00D127B7"/>
    <w:rsid w:val="00D12841"/>
    <w:rsid w:val="00D12911"/>
    <w:rsid w:val="00D12BBD"/>
    <w:rsid w:val="00D12C6B"/>
    <w:rsid w:val="00D133AD"/>
    <w:rsid w:val="00D13C62"/>
    <w:rsid w:val="00D14628"/>
    <w:rsid w:val="00D1507D"/>
    <w:rsid w:val="00D16271"/>
    <w:rsid w:val="00D163D0"/>
    <w:rsid w:val="00D20468"/>
    <w:rsid w:val="00D21322"/>
    <w:rsid w:val="00D21672"/>
    <w:rsid w:val="00D21E9A"/>
    <w:rsid w:val="00D22978"/>
    <w:rsid w:val="00D229AC"/>
    <w:rsid w:val="00D22C9D"/>
    <w:rsid w:val="00D22D4B"/>
    <w:rsid w:val="00D22D73"/>
    <w:rsid w:val="00D232A2"/>
    <w:rsid w:val="00D233EC"/>
    <w:rsid w:val="00D23B9E"/>
    <w:rsid w:val="00D242B1"/>
    <w:rsid w:val="00D24363"/>
    <w:rsid w:val="00D244A9"/>
    <w:rsid w:val="00D246B1"/>
    <w:rsid w:val="00D24986"/>
    <w:rsid w:val="00D24AB6"/>
    <w:rsid w:val="00D24C97"/>
    <w:rsid w:val="00D251B8"/>
    <w:rsid w:val="00D254D0"/>
    <w:rsid w:val="00D263BD"/>
    <w:rsid w:val="00D266F9"/>
    <w:rsid w:val="00D26938"/>
    <w:rsid w:val="00D26985"/>
    <w:rsid w:val="00D26B30"/>
    <w:rsid w:val="00D26D07"/>
    <w:rsid w:val="00D27108"/>
    <w:rsid w:val="00D2717C"/>
    <w:rsid w:val="00D277AC"/>
    <w:rsid w:val="00D301C6"/>
    <w:rsid w:val="00D30499"/>
    <w:rsid w:val="00D3054F"/>
    <w:rsid w:val="00D30AA6"/>
    <w:rsid w:val="00D30BA9"/>
    <w:rsid w:val="00D30F18"/>
    <w:rsid w:val="00D317D1"/>
    <w:rsid w:val="00D31CDB"/>
    <w:rsid w:val="00D31E95"/>
    <w:rsid w:val="00D31F20"/>
    <w:rsid w:val="00D32666"/>
    <w:rsid w:val="00D32B6E"/>
    <w:rsid w:val="00D32B82"/>
    <w:rsid w:val="00D32C28"/>
    <w:rsid w:val="00D32DEF"/>
    <w:rsid w:val="00D32F46"/>
    <w:rsid w:val="00D3321F"/>
    <w:rsid w:val="00D339E6"/>
    <w:rsid w:val="00D35228"/>
    <w:rsid w:val="00D35803"/>
    <w:rsid w:val="00D35C0A"/>
    <w:rsid w:val="00D35CDA"/>
    <w:rsid w:val="00D367DF"/>
    <w:rsid w:val="00D36E6E"/>
    <w:rsid w:val="00D36FF6"/>
    <w:rsid w:val="00D374BF"/>
    <w:rsid w:val="00D37609"/>
    <w:rsid w:val="00D3793C"/>
    <w:rsid w:val="00D37C47"/>
    <w:rsid w:val="00D37C61"/>
    <w:rsid w:val="00D4036D"/>
    <w:rsid w:val="00D40441"/>
    <w:rsid w:val="00D408F2"/>
    <w:rsid w:val="00D40DB7"/>
    <w:rsid w:val="00D4131E"/>
    <w:rsid w:val="00D41350"/>
    <w:rsid w:val="00D414E2"/>
    <w:rsid w:val="00D4156A"/>
    <w:rsid w:val="00D41678"/>
    <w:rsid w:val="00D4173A"/>
    <w:rsid w:val="00D4190C"/>
    <w:rsid w:val="00D41A57"/>
    <w:rsid w:val="00D41C78"/>
    <w:rsid w:val="00D41EBF"/>
    <w:rsid w:val="00D427B9"/>
    <w:rsid w:val="00D428CB"/>
    <w:rsid w:val="00D42948"/>
    <w:rsid w:val="00D429DE"/>
    <w:rsid w:val="00D42F57"/>
    <w:rsid w:val="00D4337A"/>
    <w:rsid w:val="00D43717"/>
    <w:rsid w:val="00D43802"/>
    <w:rsid w:val="00D43B56"/>
    <w:rsid w:val="00D44844"/>
    <w:rsid w:val="00D44D1A"/>
    <w:rsid w:val="00D451B2"/>
    <w:rsid w:val="00D45846"/>
    <w:rsid w:val="00D45E1A"/>
    <w:rsid w:val="00D45FB0"/>
    <w:rsid w:val="00D46EED"/>
    <w:rsid w:val="00D47250"/>
    <w:rsid w:val="00D47496"/>
    <w:rsid w:val="00D47E15"/>
    <w:rsid w:val="00D50145"/>
    <w:rsid w:val="00D5018C"/>
    <w:rsid w:val="00D508B3"/>
    <w:rsid w:val="00D50C7A"/>
    <w:rsid w:val="00D51BF3"/>
    <w:rsid w:val="00D51D6E"/>
    <w:rsid w:val="00D52473"/>
    <w:rsid w:val="00D524DA"/>
    <w:rsid w:val="00D527CB"/>
    <w:rsid w:val="00D53E99"/>
    <w:rsid w:val="00D5422A"/>
    <w:rsid w:val="00D5464E"/>
    <w:rsid w:val="00D5553F"/>
    <w:rsid w:val="00D556B6"/>
    <w:rsid w:val="00D56947"/>
    <w:rsid w:val="00D56AC0"/>
    <w:rsid w:val="00D57263"/>
    <w:rsid w:val="00D572F2"/>
    <w:rsid w:val="00D57CF0"/>
    <w:rsid w:val="00D57E23"/>
    <w:rsid w:val="00D57EA2"/>
    <w:rsid w:val="00D60448"/>
    <w:rsid w:val="00D606BA"/>
    <w:rsid w:val="00D607FF"/>
    <w:rsid w:val="00D60C4A"/>
    <w:rsid w:val="00D6119B"/>
    <w:rsid w:val="00D6205C"/>
    <w:rsid w:val="00D62658"/>
    <w:rsid w:val="00D629B9"/>
    <w:rsid w:val="00D63624"/>
    <w:rsid w:val="00D6383F"/>
    <w:rsid w:val="00D63871"/>
    <w:rsid w:val="00D63894"/>
    <w:rsid w:val="00D63A22"/>
    <w:rsid w:val="00D63CDA"/>
    <w:rsid w:val="00D64091"/>
    <w:rsid w:val="00D64148"/>
    <w:rsid w:val="00D641FB"/>
    <w:rsid w:val="00D64B8E"/>
    <w:rsid w:val="00D64BCF"/>
    <w:rsid w:val="00D64F38"/>
    <w:rsid w:val="00D64FC4"/>
    <w:rsid w:val="00D6584D"/>
    <w:rsid w:val="00D65C46"/>
    <w:rsid w:val="00D65F37"/>
    <w:rsid w:val="00D661A0"/>
    <w:rsid w:val="00D664E4"/>
    <w:rsid w:val="00D66704"/>
    <w:rsid w:val="00D66C19"/>
    <w:rsid w:val="00D67857"/>
    <w:rsid w:val="00D67B46"/>
    <w:rsid w:val="00D702B4"/>
    <w:rsid w:val="00D70588"/>
    <w:rsid w:val="00D70BCA"/>
    <w:rsid w:val="00D70CE0"/>
    <w:rsid w:val="00D70DCD"/>
    <w:rsid w:val="00D71B69"/>
    <w:rsid w:val="00D7211B"/>
    <w:rsid w:val="00D7217E"/>
    <w:rsid w:val="00D72714"/>
    <w:rsid w:val="00D72737"/>
    <w:rsid w:val="00D72D76"/>
    <w:rsid w:val="00D7304E"/>
    <w:rsid w:val="00D73119"/>
    <w:rsid w:val="00D732AF"/>
    <w:rsid w:val="00D737AA"/>
    <w:rsid w:val="00D7385F"/>
    <w:rsid w:val="00D738A4"/>
    <w:rsid w:val="00D738C8"/>
    <w:rsid w:val="00D738F8"/>
    <w:rsid w:val="00D73A54"/>
    <w:rsid w:val="00D73C0C"/>
    <w:rsid w:val="00D73EB6"/>
    <w:rsid w:val="00D74CA6"/>
    <w:rsid w:val="00D74CF2"/>
    <w:rsid w:val="00D74F30"/>
    <w:rsid w:val="00D7507F"/>
    <w:rsid w:val="00D7520F"/>
    <w:rsid w:val="00D754CF"/>
    <w:rsid w:val="00D757C9"/>
    <w:rsid w:val="00D75840"/>
    <w:rsid w:val="00D75B0C"/>
    <w:rsid w:val="00D75DB3"/>
    <w:rsid w:val="00D768F4"/>
    <w:rsid w:val="00D76CF8"/>
    <w:rsid w:val="00D76DA5"/>
    <w:rsid w:val="00D776BA"/>
    <w:rsid w:val="00D80174"/>
    <w:rsid w:val="00D8076B"/>
    <w:rsid w:val="00D809D0"/>
    <w:rsid w:val="00D8159C"/>
    <w:rsid w:val="00D816C3"/>
    <w:rsid w:val="00D818C2"/>
    <w:rsid w:val="00D81946"/>
    <w:rsid w:val="00D81AAC"/>
    <w:rsid w:val="00D81E7F"/>
    <w:rsid w:val="00D82B01"/>
    <w:rsid w:val="00D82B36"/>
    <w:rsid w:val="00D82C66"/>
    <w:rsid w:val="00D8330B"/>
    <w:rsid w:val="00D83534"/>
    <w:rsid w:val="00D83FEF"/>
    <w:rsid w:val="00D844B7"/>
    <w:rsid w:val="00D845B4"/>
    <w:rsid w:val="00D846FB"/>
    <w:rsid w:val="00D84F06"/>
    <w:rsid w:val="00D84F6B"/>
    <w:rsid w:val="00D84FBA"/>
    <w:rsid w:val="00D85305"/>
    <w:rsid w:val="00D858A6"/>
    <w:rsid w:val="00D858D1"/>
    <w:rsid w:val="00D85B27"/>
    <w:rsid w:val="00D8639D"/>
    <w:rsid w:val="00D867DA"/>
    <w:rsid w:val="00D86FAC"/>
    <w:rsid w:val="00D87261"/>
    <w:rsid w:val="00D878E2"/>
    <w:rsid w:val="00D878E5"/>
    <w:rsid w:val="00D902A0"/>
    <w:rsid w:val="00D903F4"/>
    <w:rsid w:val="00D90427"/>
    <w:rsid w:val="00D90FDD"/>
    <w:rsid w:val="00D913CD"/>
    <w:rsid w:val="00D917A4"/>
    <w:rsid w:val="00D91FFC"/>
    <w:rsid w:val="00D928A5"/>
    <w:rsid w:val="00D929D4"/>
    <w:rsid w:val="00D92AE6"/>
    <w:rsid w:val="00D92B4D"/>
    <w:rsid w:val="00D92C60"/>
    <w:rsid w:val="00D92F22"/>
    <w:rsid w:val="00D9310D"/>
    <w:rsid w:val="00D93246"/>
    <w:rsid w:val="00D943C1"/>
    <w:rsid w:val="00D94A98"/>
    <w:rsid w:val="00D94D2C"/>
    <w:rsid w:val="00D94E3C"/>
    <w:rsid w:val="00D95298"/>
    <w:rsid w:val="00D952CB"/>
    <w:rsid w:val="00D95392"/>
    <w:rsid w:val="00D95CFF"/>
    <w:rsid w:val="00D95DE0"/>
    <w:rsid w:val="00D962AE"/>
    <w:rsid w:val="00D966A1"/>
    <w:rsid w:val="00D96DE7"/>
    <w:rsid w:val="00DA04C9"/>
    <w:rsid w:val="00DA05B5"/>
    <w:rsid w:val="00DA10A9"/>
    <w:rsid w:val="00DA151A"/>
    <w:rsid w:val="00DA2484"/>
    <w:rsid w:val="00DA27CC"/>
    <w:rsid w:val="00DA312B"/>
    <w:rsid w:val="00DA3176"/>
    <w:rsid w:val="00DA38AB"/>
    <w:rsid w:val="00DA3AF1"/>
    <w:rsid w:val="00DA4614"/>
    <w:rsid w:val="00DA4696"/>
    <w:rsid w:val="00DA4AB6"/>
    <w:rsid w:val="00DA4FC0"/>
    <w:rsid w:val="00DA50C0"/>
    <w:rsid w:val="00DA50D3"/>
    <w:rsid w:val="00DA5473"/>
    <w:rsid w:val="00DA58BA"/>
    <w:rsid w:val="00DA6B1C"/>
    <w:rsid w:val="00DA6C5E"/>
    <w:rsid w:val="00DA6CBC"/>
    <w:rsid w:val="00DA7EBA"/>
    <w:rsid w:val="00DB0115"/>
    <w:rsid w:val="00DB04D2"/>
    <w:rsid w:val="00DB0543"/>
    <w:rsid w:val="00DB079D"/>
    <w:rsid w:val="00DB15BE"/>
    <w:rsid w:val="00DB2081"/>
    <w:rsid w:val="00DB23C2"/>
    <w:rsid w:val="00DB2727"/>
    <w:rsid w:val="00DB2D5A"/>
    <w:rsid w:val="00DB3081"/>
    <w:rsid w:val="00DB33E0"/>
    <w:rsid w:val="00DB382E"/>
    <w:rsid w:val="00DB4138"/>
    <w:rsid w:val="00DB4342"/>
    <w:rsid w:val="00DB440A"/>
    <w:rsid w:val="00DB4728"/>
    <w:rsid w:val="00DB4802"/>
    <w:rsid w:val="00DB4A1D"/>
    <w:rsid w:val="00DB4BCE"/>
    <w:rsid w:val="00DB4CA2"/>
    <w:rsid w:val="00DB4E3B"/>
    <w:rsid w:val="00DB5821"/>
    <w:rsid w:val="00DB5836"/>
    <w:rsid w:val="00DB5A01"/>
    <w:rsid w:val="00DB60AD"/>
    <w:rsid w:val="00DB64C8"/>
    <w:rsid w:val="00DB69F9"/>
    <w:rsid w:val="00DB6C69"/>
    <w:rsid w:val="00DB7341"/>
    <w:rsid w:val="00DB7E1D"/>
    <w:rsid w:val="00DC00E2"/>
    <w:rsid w:val="00DC017C"/>
    <w:rsid w:val="00DC0CA2"/>
    <w:rsid w:val="00DC11F0"/>
    <w:rsid w:val="00DC1243"/>
    <w:rsid w:val="00DC12B4"/>
    <w:rsid w:val="00DC18CD"/>
    <w:rsid w:val="00DC1B87"/>
    <w:rsid w:val="00DC27C5"/>
    <w:rsid w:val="00DC2976"/>
    <w:rsid w:val="00DC30FC"/>
    <w:rsid w:val="00DC31D9"/>
    <w:rsid w:val="00DC3E9A"/>
    <w:rsid w:val="00DC3FBB"/>
    <w:rsid w:val="00DC4043"/>
    <w:rsid w:val="00DC428A"/>
    <w:rsid w:val="00DC4883"/>
    <w:rsid w:val="00DC492E"/>
    <w:rsid w:val="00DC4B79"/>
    <w:rsid w:val="00DC4C42"/>
    <w:rsid w:val="00DC4C48"/>
    <w:rsid w:val="00DC4D26"/>
    <w:rsid w:val="00DC4E19"/>
    <w:rsid w:val="00DC505E"/>
    <w:rsid w:val="00DC593E"/>
    <w:rsid w:val="00DC621E"/>
    <w:rsid w:val="00DC67A9"/>
    <w:rsid w:val="00DC6C1C"/>
    <w:rsid w:val="00DC70BE"/>
    <w:rsid w:val="00DC723B"/>
    <w:rsid w:val="00DC77F0"/>
    <w:rsid w:val="00DC7A02"/>
    <w:rsid w:val="00DD0436"/>
    <w:rsid w:val="00DD0622"/>
    <w:rsid w:val="00DD0D14"/>
    <w:rsid w:val="00DD10FC"/>
    <w:rsid w:val="00DD113A"/>
    <w:rsid w:val="00DD1141"/>
    <w:rsid w:val="00DD1ADA"/>
    <w:rsid w:val="00DD1B12"/>
    <w:rsid w:val="00DD24C8"/>
    <w:rsid w:val="00DD2AD9"/>
    <w:rsid w:val="00DD2DE6"/>
    <w:rsid w:val="00DD2F0A"/>
    <w:rsid w:val="00DD30FF"/>
    <w:rsid w:val="00DD38FC"/>
    <w:rsid w:val="00DD3B56"/>
    <w:rsid w:val="00DD3E73"/>
    <w:rsid w:val="00DD485A"/>
    <w:rsid w:val="00DD4B7C"/>
    <w:rsid w:val="00DD4C55"/>
    <w:rsid w:val="00DD5163"/>
    <w:rsid w:val="00DD5B3C"/>
    <w:rsid w:val="00DD5C3F"/>
    <w:rsid w:val="00DD5F09"/>
    <w:rsid w:val="00DD60CB"/>
    <w:rsid w:val="00DD617C"/>
    <w:rsid w:val="00DD7C78"/>
    <w:rsid w:val="00DD7F74"/>
    <w:rsid w:val="00DE0792"/>
    <w:rsid w:val="00DE1052"/>
    <w:rsid w:val="00DE1147"/>
    <w:rsid w:val="00DE1CA4"/>
    <w:rsid w:val="00DE24E3"/>
    <w:rsid w:val="00DE2758"/>
    <w:rsid w:val="00DE2879"/>
    <w:rsid w:val="00DE2CFA"/>
    <w:rsid w:val="00DE2FE6"/>
    <w:rsid w:val="00DE32E5"/>
    <w:rsid w:val="00DE3CC3"/>
    <w:rsid w:val="00DE419E"/>
    <w:rsid w:val="00DE460E"/>
    <w:rsid w:val="00DE4B0A"/>
    <w:rsid w:val="00DE4CD9"/>
    <w:rsid w:val="00DE5D51"/>
    <w:rsid w:val="00DE63D4"/>
    <w:rsid w:val="00DE6664"/>
    <w:rsid w:val="00DE6667"/>
    <w:rsid w:val="00DE681A"/>
    <w:rsid w:val="00DE68F2"/>
    <w:rsid w:val="00DE6CFD"/>
    <w:rsid w:val="00DE7154"/>
    <w:rsid w:val="00DE7734"/>
    <w:rsid w:val="00DF030A"/>
    <w:rsid w:val="00DF0663"/>
    <w:rsid w:val="00DF1484"/>
    <w:rsid w:val="00DF1578"/>
    <w:rsid w:val="00DF15C8"/>
    <w:rsid w:val="00DF190B"/>
    <w:rsid w:val="00DF19A2"/>
    <w:rsid w:val="00DF1ACE"/>
    <w:rsid w:val="00DF1F83"/>
    <w:rsid w:val="00DF21A8"/>
    <w:rsid w:val="00DF2284"/>
    <w:rsid w:val="00DF2920"/>
    <w:rsid w:val="00DF2925"/>
    <w:rsid w:val="00DF2C61"/>
    <w:rsid w:val="00DF2EAB"/>
    <w:rsid w:val="00DF2ED6"/>
    <w:rsid w:val="00DF3564"/>
    <w:rsid w:val="00DF35F3"/>
    <w:rsid w:val="00DF373B"/>
    <w:rsid w:val="00DF3AF7"/>
    <w:rsid w:val="00DF3F9D"/>
    <w:rsid w:val="00DF45CD"/>
    <w:rsid w:val="00DF4AC0"/>
    <w:rsid w:val="00DF4BDF"/>
    <w:rsid w:val="00DF5054"/>
    <w:rsid w:val="00DF52E4"/>
    <w:rsid w:val="00DF554F"/>
    <w:rsid w:val="00DF5688"/>
    <w:rsid w:val="00DF57F3"/>
    <w:rsid w:val="00DF5C89"/>
    <w:rsid w:val="00DF659F"/>
    <w:rsid w:val="00DF65FB"/>
    <w:rsid w:val="00DF7F0F"/>
    <w:rsid w:val="00E00011"/>
    <w:rsid w:val="00E008CF"/>
    <w:rsid w:val="00E009B3"/>
    <w:rsid w:val="00E00B04"/>
    <w:rsid w:val="00E00F2C"/>
    <w:rsid w:val="00E00FCE"/>
    <w:rsid w:val="00E0123E"/>
    <w:rsid w:val="00E013AD"/>
    <w:rsid w:val="00E018EF"/>
    <w:rsid w:val="00E021CE"/>
    <w:rsid w:val="00E02375"/>
    <w:rsid w:val="00E02A59"/>
    <w:rsid w:val="00E034D8"/>
    <w:rsid w:val="00E03580"/>
    <w:rsid w:val="00E03BF7"/>
    <w:rsid w:val="00E04059"/>
    <w:rsid w:val="00E043A2"/>
    <w:rsid w:val="00E04AEE"/>
    <w:rsid w:val="00E04CB0"/>
    <w:rsid w:val="00E04E95"/>
    <w:rsid w:val="00E052A0"/>
    <w:rsid w:val="00E0532F"/>
    <w:rsid w:val="00E055C1"/>
    <w:rsid w:val="00E057C5"/>
    <w:rsid w:val="00E05AC7"/>
    <w:rsid w:val="00E05F3B"/>
    <w:rsid w:val="00E0686E"/>
    <w:rsid w:val="00E068A9"/>
    <w:rsid w:val="00E06F03"/>
    <w:rsid w:val="00E07025"/>
    <w:rsid w:val="00E072AE"/>
    <w:rsid w:val="00E0737A"/>
    <w:rsid w:val="00E07432"/>
    <w:rsid w:val="00E074D8"/>
    <w:rsid w:val="00E0753D"/>
    <w:rsid w:val="00E07880"/>
    <w:rsid w:val="00E079B7"/>
    <w:rsid w:val="00E07DE3"/>
    <w:rsid w:val="00E07F1A"/>
    <w:rsid w:val="00E1007F"/>
    <w:rsid w:val="00E11228"/>
    <w:rsid w:val="00E118B5"/>
    <w:rsid w:val="00E11D29"/>
    <w:rsid w:val="00E12881"/>
    <w:rsid w:val="00E130D2"/>
    <w:rsid w:val="00E133CC"/>
    <w:rsid w:val="00E1359B"/>
    <w:rsid w:val="00E13706"/>
    <w:rsid w:val="00E13B4F"/>
    <w:rsid w:val="00E13B5F"/>
    <w:rsid w:val="00E13BD6"/>
    <w:rsid w:val="00E144B0"/>
    <w:rsid w:val="00E14509"/>
    <w:rsid w:val="00E14C8A"/>
    <w:rsid w:val="00E15274"/>
    <w:rsid w:val="00E15CF3"/>
    <w:rsid w:val="00E15FB3"/>
    <w:rsid w:val="00E16033"/>
    <w:rsid w:val="00E16484"/>
    <w:rsid w:val="00E16690"/>
    <w:rsid w:val="00E169C7"/>
    <w:rsid w:val="00E16E79"/>
    <w:rsid w:val="00E17C96"/>
    <w:rsid w:val="00E20646"/>
    <w:rsid w:val="00E20B26"/>
    <w:rsid w:val="00E20CB4"/>
    <w:rsid w:val="00E21D85"/>
    <w:rsid w:val="00E220EB"/>
    <w:rsid w:val="00E22806"/>
    <w:rsid w:val="00E2297D"/>
    <w:rsid w:val="00E22AC6"/>
    <w:rsid w:val="00E230B6"/>
    <w:rsid w:val="00E23AE9"/>
    <w:rsid w:val="00E23BE4"/>
    <w:rsid w:val="00E23DE9"/>
    <w:rsid w:val="00E23ED8"/>
    <w:rsid w:val="00E24323"/>
    <w:rsid w:val="00E2458E"/>
    <w:rsid w:val="00E249E0"/>
    <w:rsid w:val="00E24FA0"/>
    <w:rsid w:val="00E25BF2"/>
    <w:rsid w:val="00E26231"/>
    <w:rsid w:val="00E26288"/>
    <w:rsid w:val="00E27367"/>
    <w:rsid w:val="00E276B7"/>
    <w:rsid w:val="00E27BE7"/>
    <w:rsid w:val="00E27C6D"/>
    <w:rsid w:val="00E27D01"/>
    <w:rsid w:val="00E301A1"/>
    <w:rsid w:val="00E3038C"/>
    <w:rsid w:val="00E308EC"/>
    <w:rsid w:val="00E3138D"/>
    <w:rsid w:val="00E323BD"/>
    <w:rsid w:val="00E326FA"/>
    <w:rsid w:val="00E32858"/>
    <w:rsid w:val="00E33CD5"/>
    <w:rsid w:val="00E34363"/>
    <w:rsid w:val="00E3484D"/>
    <w:rsid w:val="00E34E74"/>
    <w:rsid w:val="00E353C7"/>
    <w:rsid w:val="00E353DE"/>
    <w:rsid w:val="00E359E1"/>
    <w:rsid w:val="00E35ADD"/>
    <w:rsid w:val="00E35D56"/>
    <w:rsid w:val="00E363F2"/>
    <w:rsid w:val="00E36FE5"/>
    <w:rsid w:val="00E371E1"/>
    <w:rsid w:val="00E37628"/>
    <w:rsid w:val="00E40108"/>
    <w:rsid w:val="00E4017C"/>
    <w:rsid w:val="00E40259"/>
    <w:rsid w:val="00E40378"/>
    <w:rsid w:val="00E4086A"/>
    <w:rsid w:val="00E40972"/>
    <w:rsid w:val="00E40C1C"/>
    <w:rsid w:val="00E41052"/>
    <w:rsid w:val="00E412B2"/>
    <w:rsid w:val="00E41899"/>
    <w:rsid w:val="00E421EE"/>
    <w:rsid w:val="00E4293D"/>
    <w:rsid w:val="00E42B57"/>
    <w:rsid w:val="00E42C69"/>
    <w:rsid w:val="00E42D7A"/>
    <w:rsid w:val="00E43383"/>
    <w:rsid w:val="00E43464"/>
    <w:rsid w:val="00E43D5C"/>
    <w:rsid w:val="00E448FB"/>
    <w:rsid w:val="00E44940"/>
    <w:rsid w:val="00E44CD5"/>
    <w:rsid w:val="00E4512F"/>
    <w:rsid w:val="00E45356"/>
    <w:rsid w:val="00E4588A"/>
    <w:rsid w:val="00E458AF"/>
    <w:rsid w:val="00E45B0B"/>
    <w:rsid w:val="00E45DD7"/>
    <w:rsid w:val="00E46621"/>
    <w:rsid w:val="00E46D84"/>
    <w:rsid w:val="00E46EDC"/>
    <w:rsid w:val="00E46F0C"/>
    <w:rsid w:val="00E471D0"/>
    <w:rsid w:val="00E4732A"/>
    <w:rsid w:val="00E47A9F"/>
    <w:rsid w:val="00E50180"/>
    <w:rsid w:val="00E50A7E"/>
    <w:rsid w:val="00E50C81"/>
    <w:rsid w:val="00E50EC5"/>
    <w:rsid w:val="00E51381"/>
    <w:rsid w:val="00E513C2"/>
    <w:rsid w:val="00E51576"/>
    <w:rsid w:val="00E51703"/>
    <w:rsid w:val="00E517D6"/>
    <w:rsid w:val="00E519B4"/>
    <w:rsid w:val="00E51A84"/>
    <w:rsid w:val="00E51B3F"/>
    <w:rsid w:val="00E51CEA"/>
    <w:rsid w:val="00E51EF3"/>
    <w:rsid w:val="00E51F59"/>
    <w:rsid w:val="00E524CD"/>
    <w:rsid w:val="00E524F9"/>
    <w:rsid w:val="00E52651"/>
    <w:rsid w:val="00E52A55"/>
    <w:rsid w:val="00E52A6A"/>
    <w:rsid w:val="00E52E81"/>
    <w:rsid w:val="00E53399"/>
    <w:rsid w:val="00E53A0A"/>
    <w:rsid w:val="00E53A6E"/>
    <w:rsid w:val="00E53BF3"/>
    <w:rsid w:val="00E5431E"/>
    <w:rsid w:val="00E551B8"/>
    <w:rsid w:val="00E55361"/>
    <w:rsid w:val="00E5537D"/>
    <w:rsid w:val="00E55417"/>
    <w:rsid w:val="00E55626"/>
    <w:rsid w:val="00E55B76"/>
    <w:rsid w:val="00E55D45"/>
    <w:rsid w:val="00E560D0"/>
    <w:rsid w:val="00E5612C"/>
    <w:rsid w:val="00E561C0"/>
    <w:rsid w:val="00E562BA"/>
    <w:rsid w:val="00E5701E"/>
    <w:rsid w:val="00E57045"/>
    <w:rsid w:val="00E571CF"/>
    <w:rsid w:val="00E57CFE"/>
    <w:rsid w:val="00E603EA"/>
    <w:rsid w:val="00E60A06"/>
    <w:rsid w:val="00E61190"/>
    <w:rsid w:val="00E61442"/>
    <w:rsid w:val="00E6146E"/>
    <w:rsid w:val="00E616FA"/>
    <w:rsid w:val="00E61DE3"/>
    <w:rsid w:val="00E62654"/>
    <w:rsid w:val="00E626CC"/>
    <w:rsid w:val="00E62D48"/>
    <w:rsid w:val="00E632CE"/>
    <w:rsid w:val="00E635BF"/>
    <w:rsid w:val="00E63FE6"/>
    <w:rsid w:val="00E64157"/>
    <w:rsid w:val="00E641E0"/>
    <w:rsid w:val="00E642B7"/>
    <w:rsid w:val="00E64BA6"/>
    <w:rsid w:val="00E64BCB"/>
    <w:rsid w:val="00E64FB0"/>
    <w:rsid w:val="00E65218"/>
    <w:rsid w:val="00E65388"/>
    <w:rsid w:val="00E654E9"/>
    <w:rsid w:val="00E65602"/>
    <w:rsid w:val="00E65D50"/>
    <w:rsid w:val="00E65DF5"/>
    <w:rsid w:val="00E6608D"/>
    <w:rsid w:val="00E6663C"/>
    <w:rsid w:val="00E706D6"/>
    <w:rsid w:val="00E70741"/>
    <w:rsid w:val="00E70E5E"/>
    <w:rsid w:val="00E70F05"/>
    <w:rsid w:val="00E71167"/>
    <w:rsid w:val="00E71269"/>
    <w:rsid w:val="00E71308"/>
    <w:rsid w:val="00E71574"/>
    <w:rsid w:val="00E71666"/>
    <w:rsid w:val="00E7176D"/>
    <w:rsid w:val="00E717DC"/>
    <w:rsid w:val="00E71887"/>
    <w:rsid w:val="00E71AF7"/>
    <w:rsid w:val="00E7213F"/>
    <w:rsid w:val="00E72221"/>
    <w:rsid w:val="00E72253"/>
    <w:rsid w:val="00E72846"/>
    <w:rsid w:val="00E72FAC"/>
    <w:rsid w:val="00E7321D"/>
    <w:rsid w:val="00E734E3"/>
    <w:rsid w:val="00E7376E"/>
    <w:rsid w:val="00E73A35"/>
    <w:rsid w:val="00E73F8B"/>
    <w:rsid w:val="00E7432E"/>
    <w:rsid w:val="00E74736"/>
    <w:rsid w:val="00E74E3F"/>
    <w:rsid w:val="00E755E1"/>
    <w:rsid w:val="00E758C6"/>
    <w:rsid w:val="00E75953"/>
    <w:rsid w:val="00E76012"/>
    <w:rsid w:val="00E760A2"/>
    <w:rsid w:val="00E761FC"/>
    <w:rsid w:val="00E763BD"/>
    <w:rsid w:val="00E763F9"/>
    <w:rsid w:val="00E76960"/>
    <w:rsid w:val="00E76B3E"/>
    <w:rsid w:val="00E76C96"/>
    <w:rsid w:val="00E76D44"/>
    <w:rsid w:val="00E76D68"/>
    <w:rsid w:val="00E76D72"/>
    <w:rsid w:val="00E76F3E"/>
    <w:rsid w:val="00E77202"/>
    <w:rsid w:val="00E77BA3"/>
    <w:rsid w:val="00E77EFE"/>
    <w:rsid w:val="00E80AD4"/>
    <w:rsid w:val="00E81495"/>
    <w:rsid w:val="00E817D4"/>
    <w:rsid w:val="00E8180D"/>
    <w:rsid w:val="00E81833"/>
    <w:rsid w:val="00E819D9"/>
    <w:rsid w:val="00E81ECD"/>
    <w:rsid w:val="00E82104"/>
    <w:rsid w:val="00E82307"/>
    <w:rsid w:val="00E830B6"/>
    <w:rsid w:val="00E8319D"/>
    <w:rsid w:val="00E83506"/>
    <w:rsid w:val="00E83F77"/>
    <w:rsid w:val="00E84062"/>
    <w:rsid w:val="00E8430F"/>
    <w:rsid w:val="00E84459"/>
    <w:rsid w:val="00E844AB"/>
    <w:rsid w:val="00E84F77"/>
    <w:rsid w:val="00E84FC4"/>
    <w:rsid w:val="00E8508F"/>
    <w:rsid w:val="00E8583B"/>
    <w:rsid w:val="00E85956"/>
    <w:rsid w:val="00E859CD"/>
    <w:rsid w:val="00E86544"/>
    <w:rsid w:val="00E8659B"/>
    <w:rsid w:val="00E8660E"/>
    <w:rsid w:val="00E866AE"/>
    <w:rsid w:val="00E86846"/>
    <w:rsid w:val="00E87108"/>
    <w:rsid w:val="00E8786D"/>
    <w:rsid w:val="00E87AAE"/>
    <w:rsid w:val="00E87AB0"/>
    <w:rsid w:val="00E87D97"/>
    <w:rsid w:val="00E90537"/>
    <w:rsid w:val="00E905BB"/>
    <w:rsid w:val="00E908BB"/>
    <w:rsid w:val="00E90DE7"/>
    <w:rsid w:val="00E914ED"/>
    <w:rsid w:val="00E915F0"/>
    <w:rsid w:val="00E91BD3"/>
    <w:rsid w:val="00E9210C"/>
    <w:rsid w:val="00E925D6"/>
    <w:rsid w:val="00E92757"/>
    <w:rsid w:val="00E9278C"/>
    <w:rsid w:val="00E92A17"/>
    <w:rsid w:val="00E92C6B"/>
    <w:rsid w:val="00E930F2"/>
    <w:rsid w:val="00E9331D"/>
    <w:rsid w:val="00E9337D"/>
    <w:rsid w:val="00E9383C"/>
    <w:rsid w:val="00E9388E"/>
    <w:rsid w:val="00E93F3F"/>
    <w:rsid w:val="00E944D1"/>
    <w:rsid w:val="00E94B65"/>
    <w:rsid w:val="00E94DF2"/>
    <w:rsid w:val="00E952E8"/>
    <w:rsid w:val="00E95530"/>
    <w:rsid w:val="00E9570A"/>
    <w:rsid w:val="00E95B5F"/>
    <w:rsid w:val="00E95B6C"/>
    <w:rsid w:val="00E95B71"/>
    <w:rsid w:val="00E9619B"/>
    <w:rsid w:val="00E975C7"/>
    <w:rsid w:val="00E97669"/>
    <w:rsid w:val="00EA01AA"/>
    <w:rsid w:val="00EA056F"/>
    <w:rsid w:val="00EA0769"/>
    <w:rsid w:val="00EA0C98"/>
    <w:rsid w:val="00EA0F75"/>
    <w:rsid w:val="00EA1682"/>
    <w:rsid w:val="00EA1C69"/>
    <w:rsid w:val="00EA1D29"/>
    <w:rsid w:val="00EA1F7D"/>
    <w:rsid w:val="00EA2631"/>
    <w:rsid w:val="00EA2792"/>
    <w:rsid w:val="00EA2AF4"/>
    <w:rsid w:val="00EA2D1C"/>
    <w:rsid w:val="00EA2E13"/>
    <w:rsid w:val="00EA317B"/>
    <w:rsid w:val="00EA3B71"/>
    <w:rsid w:val="00EA4174"/>
    <w:rsid w:val="00EA45DE"/>
    <w:rsid w:val="00EA45F1"/>
    <w:rsid w:val="00EA54C9"/>
    <w:rsid w:val="00EA54CB"/>
    <w:rsid w:val="00EA5852"/>
    <w:rsid w:val="00EA6AAC"/>
    <w:rsid w:val="00EA70F9"/>
    <w:rsid w:val="00EA75A8"/>
    <w:rsid w:val="00EB03D9"/>
    <w:rsid w:val="00EB0823"/>
    <w:rsid w:val="00EB0C74"/>
    <w:rsid w:val="00EB0ECE"/>
    <w:rsid w:val="00EB0F7A"/>
    <w:rsid w:val="00EB11E5"/>
    <w:rsid w:val="00EB1DA5"/>
    <w:rsid w:val="00EB1E66"/>
    <w:rsid w:val="00EB2318"/>
    <w:rsid w:val="00EB2840"/>
    <w:rsid w:val="00EB34B1"/>
    <w:rsid w:val="00EB34BA"/>
    <w:rsid w:val="00EB37E2"/>
    <w:rsid w:val="00EB3B06"/>
    <w:rsid w:val="00EB40FC"/>
    <w:rsid w:val="00EB4302"/>
    <w:rsid w:val="00EB43B6"/>
    <w:rsid w:val="00EB4D62"/>
    <w:rsid w:val="00EB5069"/>
    <w:rsid w:val="00EB5CCF"/>
    <w:rsid w:val="00EB5FDE"/>
    <w:rsid w:val="00EB60E8"/>
    <w:rsid w:val="00EB6A25"/>
    <w:rsid w:val="00EB7004"/>
    <w:rsid w:val="00EB7245"/>
    <w:rsid w:val="00EB73A9"/>
    <w:rsid w:val="00EB75A1"/>
    <w:rsid w:val="00EB7794"/>
    <w:rsid w:val="00EB7A79"/>
    <w:rsid w:val="00EB7B50"/>
    <w:rsid w:val="00EC03D6"/>
    <w:rsid w:val="00EC0EE4"/>
    <w:rsid w:val="00EC0F31"/>
    <w:rsid w:val="00EC0F7F"/>
    <w:rsid w:val="00EC1179"/>
    <w:rsid w:val="00EC12EA"/>
    <w:rsid w:val="00EC15F9"/>
    <w:rsid w:val="00EC19E2"/>
    <w:rsid w:val="00EC1AFE"/>
    <w:rsid w:val="00EC1BFA"/>
    <w:rsid w:val="00EC21E2"/>
    <w:rsid w:val="00EC2531"/>
    <w:rsid w:val="00EC2E10"/>
    <w:rsid w:val="00EC393A"/>
    <w:rsid w:val="00EC3E21"/>
    <w:rsid w:val="00EC3E61"/>
    <w:rsid w:val="00EC4424"/>
    <w:rsid w:val="00EC45C6"/>
    <w:rsid w:val="00EC486A"/>
    <w:rsid w:val="00EC4B09"/>
    <w:rsid w:val="00EC4B15"/>
    <w:rsid w:val="00EC4FDB"/>
    <w:rsid w:val="00EC51F2"/>
    <w:rsid w:val="00EC5430"/>
    <w:rsid w:val="00EC5544"/>
    <w:rsid w:val="00EC5A50"/>
    <w:rsid w:val="00EC5D67"/>
    <w:rsid w:val="00EC5D91"/>
    <w:rsid w:val="00EC5FF3"/>
    <w:rsid w:val="00EC618B"/>
    <w:rsid w:val="00EC6DFF"/>
    <w:rsid w:val="00EC7530"/>
    <w:rsid w:val="00EC7732"/>
    <w:rsid w:val="00EC7B54"/>
    <w:rsid w:val="00ED0560"/>
    <w:rsid w:val="00ED0663"/>
    <w:rsid w:val="00ED09C0"/>
    <w:rsid w:val="00ED0C54"/>
    <w:rsid w:val="00ED0F49"/>
    <w:rsid w:val="00ED10A6"/>
    <w:rsid w:val="00ED15BC"/>
    <w:rsid w:val="00ED170C"/>
    <w:rsid w:val="00ED1DC7"/>
    <w:rsid w:val="00ED2026"/>
    <w:rsid w:val="00ED212F"/>
    <w:rsid w:val="00ED236A"/>
    <w:rsid w:val="00ED2517"/>
    <w:rsid w:val="00ED2538"/>
    <w:rsid w:val="00ED25D2"/>
    <w:rsid w:val="00ED2761"/>
    <w:rsid w:val="00ED316E"/>
    <w:rsid w:val="00ED3314"/>
    <w:rsid w:val="00ED33FE"/>
    <w:rsid w:val="00ED3B94"/>
    <w:rsid w:val="00ED3E55"/>
    <w:rsid w:val="00ED41D1"/>
    <w:rsid w:val="00ED429C"/>
    <w:rsid w:val="00ED457F"/>
    <w:rsid w:val="00ED5545"/>
    <w:rsid w:val="00ED5798"/>
    <w:rsid w:val="00ED5831"/>
    <w:rsid w:val="00ED5994"/>
    <w:rsid w:val="00ED5A71"/>
    <w:rsid w:val="00ED5DF0"/>
    <w:rsid w:val="00ED6389"/>
    <w:rsid w:val="00ED6F02"/>
    <w:rsid w:val="00ED7028"/>
    <w:rsid w:val="00ED7039"/>
    <w:rsid w:val="00ED755B"/>
    <w:rsid w:val="00ED76D4"/>
    <w:rsid w:val="00ED79B6"/>
    <w:rsid w:val="00EE09FC"/>
    <w:rsid w:val="00EE0B1C"/>
    <w:rsid w:val="00EE1380"/>
    <w:rsid w:val="00EE1418"/>
    <w:rsid w:val="00EE14B7"/>
    <w:rsid w:val="00EE2012"/>
    <w:rsid w:val="00EE27F6"/>
    <w:rsid w:val="00EE34A6"/>
    <w:rsid w:val="00EE36C5"/>
    <w:rsid w:val="00EE36D1"/>
    <w:rsid w:val="00EE3CED"/>
    <w:rsid w:val="00EE3DF1"/>
    <w:rsid w:val="00EE3FED"/>
    <w:rsid w:val="00EE4313"/>
    <w:rsid w:val="00EE43E1"/>
    <w:rsid w:val="00EE48A1"/>
    <w:rsid w:val="00EE4963"/>
    <w:rsid w:val="00EE49EF"/>
    <w:rsid w:val="00EE5249"/>
    <w:rsid w:val="00EE56DA"/>
    <w:rsid w:val="00EE58D2"/>
    <w:rsid w:val="00EE598A"/>
    <w:rsid w:val="00EE5B04"/>
    <w:rsid w:val="00EE5B0F"/>
    <w:rsid w:val="00EE5C84"/>
    <w:rsid w:val="00EE6567"/>
    <w:rsid w:val="00EE656F"/>
    <w:rsid w:val="00EE6804"/>
    <w:rsid w:val="00EE6918"/>
    <w:rsid w:val="00EE6CB0"/>
    <w:rsid w:val="00EE7031"/>
    <w:rsid w:val="00EE7249"/>
    <w:rsid w:val="00EE7368"/>
    <w:rsid w:val="00EE7689"/>
    <w:rsid w:val="00EE7A50"/>
    <w:rsid w:val="00EE7D5C"/>
    <w:rsid w:val="00EE7FD7"/>
    <w:rsid w:val="00EF0921"/>
    <w:rsid w:val="00EF09F5"/>
    <w:rsid w:val="00EF18A5"/>
    <w:rsid w:val="00EF2687"/>
    <w:rsid w:val="00EF293E"/>
    <w:rsid w:val="00EF30A5"/>
    <w:rsid w:val="00EF4165"/>
    <w:rsid w:val="00EF4461"/>
    <w:rsid w:val="00EF470E"/>
    <w:rsid w:val="00EF47FA"/>
    <w:rsid w:val="00EF4989"/>
    <w:rsid w:val="00EF4CD7"/>
    <w:rsid w:val="00EF5ECA"/>
    <w:rsid w:val="00EF614B"/>
    <w:rsid w:val="00EF6433"/>
    <w:rsid w:val="00EF6864"/>
    <w:rsid w:val="00EF6A1B"/>
    <w:rsid w:val="00EF6E9F"/>
    <w:rsid w:val="00EF6EE7"/>
    <w:rsid w:val="00EF6FBD"/>
    <w:rsid w:val="00EF74AB"/>
    <w:rsid w:val="00EF764B"/>
    <w:rsid w:val="00EF7902"/>
    <w:rsid w:val="00F001A0"/>
    <w:rsid w:val="00F00617"/>
    <w:rsid w:val="00F00BDB"/>
    <w:rsid w:val="00F00D26"/>
    <w:rsid w:val="00F01595"/>
    <w:rsid w:val="00F02282"/>
    <w:rsid w:val="00F02F09"/>
    <w:rsid w:val="00F030D8"/>
    <w:rsid w:val="00F036DE"/>
    <w:rsid w:val="00F03AF0"/>
    <w:rsid w:val="00F03D5A"/>
    <w:rsid w:val="00F041A1"/>
    <w:rsid w:val="00F04331"/>
    <w:rsid w:val="00F04953"/>
    <w:rsid w:val="00F04BC0"/>
    <w:rsid w:val="00F04EA1"/>
    <w:rsid w:val="00F056ED"/>
    <w:rsid w:val="00F057FB"/>
    <w:rsid w:val="00F05825"/>
    <w:rsid w:val="00F05CD5"/>
    <w:rsid w:val="00F05DF0"/>
    <w:rsid w:val="00F06286"/>
    <w:rsid w:val="00F070F2"/>
    <w:rsid w:val="00F074F0"/>
    <w:rsid w:val="00F10795"/>
    <w:rsid w:val="00F10B29"/>
    <w:rsid w:val="00F10BF0"/>
    <w:rsid w:val="00F11167"/>
    <w:rsid w:val="00F118D6"/>
    <w:rsid w:val="00F119E7"/>
    <w:rsid w:val="00F1228A"/>
    <w:rsid w:val="00F12730"/>
    <w:rsid w:val="00F12784"/>
    <w:rsid w:val="00F128FA"/>
    <w:rsid w:val="00F12A42"/>
    <w:rsid w:val="00F12B99"/>
    <w:rsid w:val="00F12E4A"/>
    <w:rsid w:val="00F12EE6"/>
    <w:rsid w:val="00F13280"/>
    <w:rsid w:val="00F1340B"/>
    <w:rsid w:val="00F140B3"/>
    <w:rsid w:val="00F140F0"/>
    <w:rsid w:val="00F14224"/>
    <w:rsid w:val="00F14535"/>
    <w:rsid w:val="00F14A3D"/>
    <w:rsid w:val="00F14D67"/>
    <w:rsid w:val="00F14D8A"/>
    <w:rsid w:val="00F14ECB"/>
    <w:rsid w:val="00F15780"/>
    <w:rsid w:val="00F15936"/>
    <w:rsid w:val="00F159BA"/>
    <w:rsid w:val="00F15BB3"/>
    <w:rsid w:val="00F15DF3"/>
    <w:rsid w:val="00F16479"/>
    <w:rsid w:val="00F164A1"/>
    <w:rsid w:val="00F169B6"/>
    <w:rsid w:val="00F178FB"/>
    <w:rsid w:val="00F17984"/>
    <w:rsid w:val="00F17E3D"/>
    <w:rsid w:val="00F20893"/>
    <w:rsid w:val="00F20B9D"/>
    <w:rsid w:val="00F21AA1"/>
    <w:rsid w:val="00F21B1C"/>
    <w:rsid w:val="00F225A5"/>
    <w:rsid w:val="00F22B18"/>
    <w:rsid w:val="00F22BBB"/>
    <w:rsid w:val="00F22FB4"/>
    <w:rsid w:val="00F2320A"/>
    <w:rsid w:val="00F233D6"/>
    <w:rsid w:val="00F242D0"/>
    <w:rsid w:val="00F24B94"/>
    <w:rsid w:val="00F24BF8"/>
    <w:rsid w:val="00F24DCB"/>
    <w:rsid w:val="00F25073"/>
    <w:rsid w:val="00F252C4"/>
    <w:rsid w:val="00F25787"/>
    <w:rsid w:val="00F25B1E"/>
    <w:rsid w:val="00F25BC3"/>
    <w:rsid w:val="00F25DFA"/>
    <w:rsid w:val="00F2625E"/>
    <w:rsid w:val="00F2643B"/>
    <w:rsid w:val="00F26981"/>
    <w:rsid w:val="00F26B26"/>
    <w:rsid w:val="00F26BD4"/>
    <w:rsid w:val="00F26C73"/>
    <w:rsid w:val="00F27A98"/>
    <w:rsid w:val="00F27AD4"/>
    <w:rsid w:val="00F27EC3"/>
    <w:rsid w:val="00F27FA2"/>
    <w:rsid w:val="00F30438"/>
    <w:rsid w:val="00F305D8"/>
    <w:rsid w:val="00F30A9A"/>
    <w:rsid w:val="00F30E99"/>
    <w:rsid w:val="00F30EC1"/>
    <w:rsid w:val="00F31A0E"/>
    <w:rsid w:val="00F31B6F"/>
    <w:rsid w:val="00F321A1"/>
    <w:rsid w:val="00F32469"/>
    <w:rsid w:val="00F328DA"/>
    <w:rsid w:val="00F32F92"/>
    <w:rsid w:val="00F330A6"/>
    <w:rsid w:val="00F33152"/>
    <w:rsid w:val="00F33293"/>
    <w:rsid w:val="00F33315"/>
    <w:rsid w:val="00F3354C"/>
    <w:rsid w:val="00F33886"/>
    <w:rsid w:val="00F33E72"/>
    <w:rsid w:val="00F34C88"/>
    <w:rsid w:val="00F34D71"/>
    <w:rsid w:val="00F34DF1"/>
    <w:rsid w:val="00F35D40"/>
    <w:rsid w:val="00F361E3"/>
    <w:rsid w:val="00F36279"/>
    <w:rsid w:val="00F36576"/>
    <w:rsid w:val="00F37113"/>
    <w:rsid w:val="00F37C6C"/>
    <w:rsid w:val="00F40062"/>
    <w:rsid w:val="00F406CD"/>
    <w:rsid w:val="00F41650"/>
    <w:rsid w:val="00F418E9"/>
    <w:rsid w:val="00F41A23"/>
    <w:rsid w:val="00F41B5C"/>
    <w:rsid w:val="00F41D77"/>
    <w:rsid w:val="00F42048"/>
    <w:rsid w:val="00F42074"/>
    <w:rsid w:val="00F42547"/>
    <w:rsid w:val="00F42902"/>
    <w:rsid w:val="00F42BAE"/>
    <w:rsid w:val="00F42C51"/>
    <w:rsid w:val="00F42E3B"/>
    <w:rsid w:val="00F43080"/>
    <w:rsid w:val="00F43345"/>
    <w:rsid w:val="00F4394D"/>
    <w:rsid w:val="00F43B47"/>
    <w:rsid w:val="00F43CCA"/>
    <w:rsid w:val="00F43DF0"/>
    <w:rsid w:val="00F43F24"/>
    <w:rsid w:val="00F43FD3"/>
    <w:rsid w:val="00F44435"/>
    <w:rsid w:val="00F448F5"/>
    <w:rsid w:val="00F45177"/>
    <w:rsid w:val="00F451D0"/>
    <w:rsid w:val="00F452F9"/>
    <w:rsid w:val="00F45808"/>
    <w:rsid w:val="00F45CF4"/>
    <w:rsid w:val="00F45D61"/>
    <w:rsid w:val="00F46006"/>
    <w:rsid w:val="00F4635D"/>
    <w:rsid w:val="00F4668E"/>
    <w:rsid w:val="00F46698"/>
    <w:rsid w:val="00F46A91"/>
    <w:rsid w:val="00F46D66"/>
    <w:rsid w:val="00F474CF"/>
    <w:rsid w:val="00F474D5"/>
    <w:rsid w:val="00F4795E"/>
    <w:rsid w:val="00F47AEA"/>
    <w:rsid w:val="00F47F1B"/>
    <w:rsid w:val="00F5043F"/>
    <w:rsid w:val="00F509C6"/>
    <w:rsid w:val="00F51920"/>
    <w:rsid w:val="00F51D97"/>
    <w:rsid w:val="00F52199"/>
    <w:rsid w:val="00F52496"/>
    <w:rsid w:val="00F52AAB"/>
    <w:rsid w:val="00F52ACD"/>
    <w:rsid w:val="00F531C0"/>
    <w:rsid w:val="00F5331D"/>
    <w:rsid w:val="00F53AB1"/>
    <w:rsid w:val="00F53C2E"/>
    <w:rsid w:val="00F54243"/>
    <w:rsid w:val="00F545F2"/>
    <w:rsid w:val="00F546C7"/>
    <w:rsid w:val="00F54ED0"/>
    <w:rsid w:val="00F550E7"/>
    <w:rsid w:val="00F5522D"/>
    <w:rsid w:val="00F55D93"/>
    <w:rsid w:val="00F56256"/>
    <w:rsid w:val="00F5674C"/>
    <w:rsid w:val="00F5706C"/>
    <w:rsid w:val="00F57247"/>
    <w:rsid w:val="00F5782B"/>
    <w:rsid w:val="00F57AFC"/>
    <w:rsid w:val="00F57F72"/>
    <w:rsid w:val="00F57F7F"/>
    <w:rsid w:val="00F609C9"/>
    <w:rsid w:val="00F61993"/>
    <w:rsid w:val="00F61CF3"/>
    <w:rsid w:val="00F61DE1"/>
    <w:rsid w:val="00F621DB"/>
    <w:rsid w:val="00F62666"/>
    <w:rsid w:val="00F628A5"/>
    <w:rsid w:val="00F62EEA"/>
    <w:rsid w:val="00F63137"/>
    <w:rsid w:val="00F6338F"/>
    <w:rsid w:val="00F63505"/>
    <w:rsid w:val="00F63745"/>
    <w:rsid w:val="00F637B0"/>
    <w:rsid w:val="00F647F9"/>
    <w:rsid w:val="00F64A71"/>
    <w:rsid w:val="00F64B23"/>
    <w:rsid w:val="00F6503D"/>
    <w:rsid w:val="00F655EC"/>
    <w:rsid w:val="00F65857"/>
    <w:rsid w:val="00F65E62"/>
    <w:rsid w:val="00F65E8E"/>
    <w:rsid w:val="00F66BF1"/>
    <w:rsid w:val="00F6703A"/>
    <w:rsid w:val="00F673E9"/>
    <w:rsid w:val="00F67476"/>
    <w:rsid w:val="00F67F1B"/>
    <w:rsid w:val="00F700C4"/>
    <w:rsid w:val="00F707D3"/>
    <w:rsid w:val="00F7126A"/>
    <w:rsid w:val="00F716E7"/>
    <w:rsid w:val="00F72070"/>
    <w:rsid w:val="00F72400"/>
    <w:rsid w:val="00F72609"/>
    <w:rsid w:val="00F72712"/>
    <w:rsid w:val="00F72775"/>
    <w:rsid w:val="00F7299F"/>
    <w:rsid w:val="00F73408"/>
    <w:rsid w:val="00F7364D"/>
    <w:rsid w:val="00F73D8A"/>
    <w:rsid w:val="00F73EAB"/>
    <w:rsid w:val="00F7421C"/>
    <w:rsid w:val="00F745E5"/>
    <w:rsid w:val="00F74623"/>
    <w:rsid w:val="00F7467F"/>
    <w:rsid w:val="00F75198"/>
    <w:rsid w:val="00F758C6"/>
    <w:rsid w:val="00F75A34"/>
    <w:rsid w:val="00F75B4C"/>
    <w:rsid w:val="00F75C24"/>
    <w:rsid w:val="00F763A8"/>
    <w:rsid w:val="00F765F4"/>
    <w:rsid w:val="00F773DC"/>
    <w:rsid w:val="00F77C94"/>
    <w:rsid w:val="00F80014"/>
    <w:rsid w:val="00F80915"/>
    <w:rsid w:val="00F81516"/>
    <w:rsid w:val="00F81523"/>
    <w:rsid w:val="00F81724"/>
    <w:rsid w:val="00F81C25"/>
    <w:rsid w:val="00F825EB"/>
    <w:rsid w:val="00F8292F"/>
    <w:rsid w:val="00F82A17"/>
    <w:rsid w:val="00F82CC6"/>
    <w:rsid w:val="00F82CE4"/>
    <w:rsid w:val="00F82CE6"/>
    <w:rsid w:val="00F83130"/>
    <w:rsid w:val="00F831EF"/>
    <w:rsid w:val="00F83C9E"/>
    <w:rsid w:val="00F83D1C"/>
    <w:rsid w:val="00F83E54"/>
    <w:rsid w:val="00F83EC0"/>
    <w:rsid w:val="00F84092"/>
    <w:rsid w:val="00F846A7"/>
    <w:rsid w:val="00F84C3F"/>
    <w:rsid w:val="00F84C73"/>
    <w:rsid w:val="00F84FAE"/>
    <w:rsid w:val="00F85488"/>
    <w:rsid w:val="00F855DD"/>
    <w:rsid w:val="00F8563E"/>
    <w:rsid w:val="00F85AD0"/>
    <w:rsid w:val="00F86398"/>
    <w:rsid w:val="00F8657A"/>
    <w:rsid w:val="00F86A1A"/>
    <w:rsid w:val="00F90801"/>
    <w:rsid w:val="00F908AB"/>
    <w:rsid w:val="00F910BF"/>
    <w:rsid w:val="00F91C33"/>
    <w:rsid w:val="00F91C42"/>
    <w:rsid w:val="00F91CD6"/>
    <w:rsid w:val="00F9257E"/>
    <w:rsid w:val="00F92948"/>
    <w:rsid w:val="00F92A0B"/>
    <w:rsid w:val="00F9336E"/>
    <w:rsid w:val="00F93867"/>
    <w:rsid w:val="00F9447E"/>
    <w:rsid w:val="00F945A7"/>
    <w:rsid w:val="00F94819"/>
    <w:rsid w:val="00F951A7"/>
    <w:rsid w:val="00F9551E"/>
    <w:rsid w:val="00F95653"/>
    <w:rsid w:val="00F95C4F"/>
    <w:rsid w:val="00F96347"/>
    <w:rsid w:val="00F96BB4"/>
    <w:rsid w:val="00F96F3B"/>
    <w:rsid w:val="00F96F70"/>
    <w:rsid w:val="00F978E9"/>
    <w:rsid w:val="00F97CFA"/>
    <w:rsid w:val="00F97EFD"/>
    <w:rsid w:val="00F97F85"/>
    <w:rsid w:val="00F97FC0"/>
    <w:rsid w:val="00FA0307"/>
    <w:rsid w:val="00FA05F9"/>
    <w:rsid w:val="00FA0C4A"/>
    <w:rsid w:val="00FA0F9F"/>
    <w:rsid w:val="00FA1346"/>
    <w:rsid w:val="00FA14EB"/>
    <w:rsid w:val="00FA1FB7"/>
    <w:rsid w:val="00FA2233"/>
    <w:rsid w:val="00FA227F"/>
    <w:rsid w:val="00FA2ACB"/>
    <w:rsid w:val="00FA2EC7"/>
    <w:rsid w:val="00FA2FDC"/>
    <w:rsid w:val="00FA300D"/>
    <w:rsid w:val="00FA331F"/>
    <w:rsid w:val="00FA3706"/>
    <w:rsid w:val="00FA3B39"/>
    <w:rsid w:val="00FA3BA0"/>
    <w:rsid w:val="00FA43A7"/>
    <w:rsid w:val="00FA4595"/>
    <w:rsid w:val="00FA5100"/>
    <w:rsid w:val="00FA52E2"/>
    <w:rsid w:val="00FA5414"/>
    <w:rsid w:val="00FA561D"/>
    <w:rsid w:val="00FA6512"/>
    <w:rsid w:val="00FA662E"/>
    <w:rsid w:val="00FA69B4"/>
    <w:rsid w:val="00FA6FE9"/>
    <w:rsid w:val="00FA702D"/>
    <w:rsid w:val="00FA707D"/>
    <w:rsid w:val="00FA719E"/>
    <w:rsid w:val="00FA7A2E"/>
    <w:rsid w:val="00FA7E20"/>
    <w:rsid w:val="00FB027D"/>
    <w:rsid w:val="00FB028C"/>
    <w:rsid w:val="00FB0C11"/>
    <w:rsid w:val="00FB0D72"/>
    <w:rsid w:val="00FB0DE8"/>
    <w:rsid w:val="00FB0E45"/>
    <w:rsid w:val="00FB131D"/>
    <w:rsid w:val="00FB172C"/>
    <w:rsid w:val="00FB1A4B"/>
    <w:rsid w:val="00FB21AD"/>
    <w:rsid w:val="00FB23DF"/>
    <w:rsid w:val="00FB2F41"/>
    <w:rsid w:val="00FB34E1"/>
    <w:rsid w:val="00FB3836"/>
    <w:rsid w:val="00FB4502"/>
    <w:rsid w:val="00FB46DC"/>
    <w:rsid w:val="00FB5064"/>
    <w:rsid w:val="00FB51BC"/>
    <w:rsid w:val="00FB5323"/>
    <w:rsid w:val="00FB53B3"/>
    <w:rsid w:val="00FB5606"/>
    <w:rsid w:val="00FB579C"/>
    <w:rsid w:val="00FB57B5"/>
    <w:rsid w:val="00FB5EB2"/>
    <w:rsid w:val="00FB651A"/>
    <w:rsid w:val="00FB6596"/>
    <w:rsid w:val="00FB6C38"/>
    <w:rsid w:val="00FB6C88"/>
    <w:rsid w:val="00FB6F0A"/>
    <w:rsid w:val="00FC127D"/>
    <w:rsid w:val="00FC1DB3"/>
    <w:rsid w:val="00FC2184"/>
    <w:rsid w:val="00FC22D1"/>
    <w:rsid w:val="00FC2AC3"/>
    <w:rsid w:val="00FC2CF2"/>
    <w:rsid w:val="00FC2F56"/>
    <w:rsid w:val="00FC307D"/>
    <w:rsid w:val="00FC4647"/>
    <w:rsid w:val="00FC470E"/>
    <w:rsid w:val="00FC4ACD"/>
    <w:rsid w:val="00FC4C13"/>
    <w:rsid w:val="00FC5E74"/>
    <w:rsid w:val="00FC6046"/>
    <w:rsid w:val="00FC625E"/>
    <w:rsid w:val="00FC644B"/>
    <w:rsid w:val="00FC67B5"/>
    <w:rsid w:val="00FC7A03"/>
    <w:rsid w:val="00FC7E1F"/>
    <w:rsid w:val="00FC7E94"/>
    <w:rsid w:val="00FD0164"/>
    <w:rsid w:val="00FD05FB"/>
    <w:rsid w:val="00FD0927"/>
    <w:rsid w:val="00FD0A1D"/>
    <w:rsid w:val="00FD0F27"/>
    <w:rsid w:val="00FD0F73"/>
    <w:rsid w:val="00FD1072"/>
    <w:rsid w:val="00FD12BC"/>
    <w:rsid w:val="00FD14CA"/>
    <w:rsid w:val="00FD1B73"/>
    <w:rsid w:val="00FD1ECA"/>
    <w:rsid w:val="00FD22E3"/>
    <w:rsid w:val="00FD25AB"/>
    <w:rsid w:val="00FD2682"/>
    <w:rsid w:val="00FD2885"/>
    <w:rsid w:val="00FD3526"/>
    <w:rsid w:val="00FD37F2"/>
    <w:rsid w:val="00FD3A08"/>
    <w:rsid w:val="00FD3A63"/>
    <w:rsid w:val="00FD3A64"/>
    <w:rsid w:val="00FD42A4"/>
    <w:rsid w:val="00FD473B"/>
    <w:rsid w:val="00FD4AF5"/>
    <w:rsid w:val="00FD5907"/>
    <w:rsid w:val="00FD5D09"/>
    <w:rsid w:val="00FD6C20"/>
    <w:rsid w:val="00FD6F70"/>
    <w:rsid w:val="00FD7249"/>
    <w:rsid w:val="00FD748D"/>
    <w:rsid w:val="00FD7519"/>
    <w:rsid w:val="00FE06CE"/>
    <w:rsid w:val="00FE090B"/>
    <w:rsid w:val="00FE1EE8"/>
    <w:rsid w:val="00FE1F6E"/>
    <w:rsid w:val="00FE2210"/>
    <w:rsid w:val="00FE2689"/>
    <w:rsid w:val="00FE2937"/>
    <w:rsid w:val="00FE29FE"/>
    <w:rsid w:val="00FE2C3E"/>
    <w:rsid w:val="00FE3437"/>
    <w:rsid w:val="00FE34A0"/>
    <w:rsid w:val="00FE3A31"/>
    <w:rsid w:val="00FE3B9B"/>
    <w:rsid w:val="00FE451A"/>
    <w:rsid w:val="00FE478F"/>
    <w:rsid w:val="00FE4C1E"/>
    <w:rsid w:val="00FE51C3"/>
    <w:rsid w:val="00FE560A"/>
    <w:rsid w:val="00FE5E93"/>
    <w:rsid w:val="00FE6133"/>
    <w:rsid w:val="00FE6642"/>
    <w:rsid w:val="00FE69C2"/>
    <w:rsid w:val="00FE6E82"/>
    <w:rsid w:val="00FE7CF5"/>
    <w:rsid w:val="00FE7D0C"/>
    <w:rsid w:val="00FE7E18"/>
    <w:rsid w:val="00FF03E2"/>
    <w:rsid w:val="00FF063B"/>
    <w:rsid w:val="00FF0920"/>
    <w:rsid w:val="00FF0CAE"/>
    <w:rsid w:val="00FF16A7"/>
    <w:rsid w:val="00FF1989"/>
    <w:rsid w:val="00FF2033"/>
    <w:rsid w:val="00FF20D5"/>
    <w:rsid w:val="00FF25C2"/>
    <w:rsid w:val="00FF261F"/>
    <w:rsid w:val="00FF27D8"/>
    <w:rsid w:val="00FF313A"/>
    <w:rsid w:val="00FF323A"/>
    <w:rsid w:val="00FF32C7"/>
    <w:rsid w:val="00FF378D"/>
    <w:rsid w:val="00FF3A22"/>
    <w:rsid w:val="00FF3D9C"/>
    <w:rsid w:val="00FF40EB"/>
    <w:rsid w:val="00FF419F"/>
    <w:rsid w:val="00FF44DB"/>
    <w:rsid w:val="00FF4D2C"/>
    <w:rsid w:val="00FF5211"/>
    <w:rsid w:val="00FF544D"/>
    <w:rsid w:val="00FF5639"/>
    <w:rsid w:val="00FF5B0A"/>
    <w:rsid w:val="00FF5D97"/>
    <w:rsid w:val="00FF5DF5"/>
    <w:rsid w:val="00FF6120"/>
    <w:rsid w:val="00FF6655"/>
    <w:rsid w:val="00FF6853"/>
    <w:rsid w:val="00FF6962"/>
    <w:rsid w:val="00FF6A62"/>
    <w:rsid w:val="00FF6AEF"/>
    <w:rsid w:val="00FF6DD8"/>
    <w:rsid w:val="00FF70E5"/>
    <w:rsid w:val="00FF7511"/>
    <w:rsid w:val="00FF782E"/>
    <w:rsid w:val="0154A354"/>
    <w:rsid w:val="01A71958"/>
    <w:rsid w:val="01D2597A"/>
    <w:rsid w:val="023EF3E4"/>
    <w:rsid w:val="028BE172"/>
    <w:rsid w:val="028F92DD"/>
    <w:rsid w:val="02A43E21"/>
    <w:rsid w:val="02B8989F"/>
    <w:rsid w:val="04400E82"/>
    <w:rsid w:val="04A90F23"/>
    <w:rsid w:val="052A6792"/>
    <w:rsid w:val="05762D31"/>
    <w:rsid w:val="05BE3D60"/>
    <w:rsid w:val="06A461CA"/>
    <w:rsid w:val="06DC78FE"/>
    <w:rsid w:val="0717A1BB"/>
    <w:rsid w:val="072F48E3"/>
    <w:rsid w:val="076C4A69"/>
    <w:rsid w:val="07E11435"/>
    <w:rsid w:val="07E4AAA2"/>
    <w:rsid w:val="08011A54"/>
    <w:rsid w:val="0801F5F3"/>
    <w:rsid w:val="086384B1"/>
    <w:rsid w:val="086BE0F0"/>
    <w:rsid w:val="094A26FE"/>
    <w:rsid w:val="096EB39E"/>
    <w:rsid w:val="0993B389"/>
    <w:rsid w:val="0A6D533F"/>
    <w:rsid w:val="0A8904A5"/>
    <w:rsid w:val="0AF5251C"/>
    <w:rsid w:val="0B2FA659"/>
    <w:rsid w:val="0BE76954"/>
    <w:rsid w:val="0C0A27C8"/>
    <w:rsid w:val="0C3F96A8"/>
    <w:rsid w:val="0C9414A2"/>
    <w:rsid w:val="0C9B5CFB"/>
    <w:rsid w:val="0CF24824"/>
    <w:rsid w:val="0D5440D5"/>
    <w:rsid w:val="0D5FC9F4"/>
    <w:rsid w:val="0DA38C40"/>
    <w:rsid w:val="0DC83422"/>
    <w:rsid w:val="0E16B1F7"/>
    <w:rsid w:val="0E8EFB99"/>
    <w:rsid w:val="0EDA0D95"/>
    <w:rsid w:val="0EDE8549"/>
    <w:rsid w:val="10021E17"/>
    <w:rsid w:val="1036F096"/>
    <w:rsid w:val="1057D6E3"/>
    <w:rsid w:val="1089DDCF"/>
    <w:rsid w:val="116ECE1E"/>
    <w:rsid w:val="11FDA939"/>
    <w:rsid w:val="1210C67F"/>
    <w:rsid w:val="126E8D78"/>
    <w:rsid w:val="12A56E07"/>
    <w:rsid w:val="12C69B01"/>
    <w:rsid w:val="12CCF2AD"/>
    <w:rsid w:val="12E7AFF1"/>
    <w:rsid w:val="12FAAB06"/>
    <w:rsid w:val="133A9A7F"/>
    <w:rsid w:val="13CAF8EE"/>
    <w:rsid w:val="13CB3F5D"/>
    <w:rsid w:val="13E64FAE"/>
    <w:rsid w:val="1411269A"/>
    <w:rsid w:val="141D8B82"/>
    <w:rsid w:val="14A66EE0"/>
    <w:rsid w:val="14DC05E9"/>
    <w:rsid w:val="14F80F80"/>
    <w:rsid w:val="15512A7F"/>
    <w:rsid w:val="159F64CD"/>
    <w:rsid w:val="15EB8A58"/>
    <w:rsid w:val="165BEA9F"/>
    <w:rsid w:val="170E67AB"/>
    <w:rsid w:val="17891C4C"/>
    <w:rsid w:val="17959409"/>
    <w:rsid w:val="17F2B309"/>
    <w:rsid w:val="1828DA1E"/>
    <w:rsid w:val="187284F4"/>
    <w:rsid w:val="1912047E"/>
    <w:rsid w:val="19244EE5"/>
    <w:rsid w:val="192C98A3"/>
    <w:rsid w:val="195455C3"/>
    <w:rsid w:val="199F3E57"/>
    <w:rsid w:val="1A0D5CFB"/>
    <w:rsid w:val="1A335FB1"/>
    <w:rsid w:val="1A362074"/>
    <w:rsid w:val="1A72A754"/>
    <w:rsid w:val="1B084741"/>
    <w:rsid w:val="1B4E7E9D"/>
    <w:rsid w:val="1B617F62"/>
    <w:rsid w:val="1BD05CF5"/>
    <w:rsid w:val="1C0A8B60"/>
    <w:rsid w:val="1C3E4553"/>
    <w:rsid w:val="1CA8D0CB"/>
    <w:rsid w:val="1CCED24E"/>
    <w:rsid w:val="1D1D318E"/>
    <w:rsid w:val="1E3B20AE"/>
    <w:rsid w:val="1E73AFB8"/>
    <w:rsid w:val="1E769657"/>
    <w:rsid w:val="1EDBC84A"/>
    <w:rsid w:val="1F05ABAD"/>
    <w:rsid w:val="1F4635E6"/>
    <w:rsid w:val="1F488724"/>
    <w:rsid w:val="1F890E12"/>
    <w:rsid w:val="20BCF675"/>
    <w:rsid w:val="20D7C9D8"/>
    <w:rsid w:val="20F2527F"/>
    <w:rsid w:val="21141D66"/>
    <w:rsid w:val="21307D26"/>
    <w:rsid w:val="218D46A0"/>
    <w:rsid w:val="21934EB1"/>
    <w:rsid w:val="21D037D5"/>
    <w:rsid w:val="21F8691F"/>
    <w:rsid w:val="2224C364"/>
    <w:rsid w:val="2228EA05"/>
    <w:rsid w:val="227121C4"/>
    <w:rsid w:val="22A6487B"/>
    <w:rsid w:val="2328AFCF"/>
    <w:rsid w:val="23B03C33"/>
    <w:rsid w:val="24556E6D"/>
    <w:rsid w:val="24C48030"/>
    <w:rsid w:val="24E3F33C"/>
    <w:rsid w:val="24FE9ACA"/>
    <w:rsid w:val="250661CF"/>
    <w:rsid w:val="25236C5E"/>
    <w:rsid w:val="253190E3"/>
    <w:rsid w:val="2538938D"/>
    <w:rsid w:val="25C68502"/>
    <w:rsid w:val="26472834"/>
    <w:rsid w:val="267A6263"/>
    <w:rsid w:val="26824E9D"/>
    <w:rsid w:val="270E98EA"/>
    <w:rsid w:val="274A25B3"/>
    <w:rsid w:val="2786F3C1"/>
    <w:rsid w:val="28AA73E3"/>
    <w:rsid w:val="28D634E3"/>
    <w:rsid w:val="28FD0C42"/>
    <w:rsid w:val="290547E8"/>
    <w:rsid w:val="293E6EE2"/>
    <w:rsid w:val="2950AE8A"/>
    <w:rsid w:val="297834FA"/>
    <w:rsid w:val="297EC8F6"/>
    <w:rsid w:val="29ACA1D7"/>
    <w:rsid w:val="29C2FE78"/>
    <w:rsid w:val="29F30F1C"/>
    <w:rsid w:val="2A3393FB"/>
    <w:rsid w:val="2A719648"/>
    <w:rsid w:val="2B8C3B87"/>
    <w:rsid w:val="2BC366CD"/>
    <w:rsid w:val="2C721F8D"/>
    <w:rsid w:val="2C796582"/>
    <w:rsid w:val="2CBDE2B7"/>
    <w:rsid w:val="2D602349"/>
    <w:rsid w:val="2D9080D0"/>
    <w:rsid w:val="2E706BCC"/>
    <w:rsid w:val="2E78C786"/>
    <w:rsid w:val="2E8DC21E"/>
    <w:rsid w:val="2EE11534"/>
    <w:rsid w:val="2EFF377E"/>
    <w:rsid w:val="2F233C1C"/>
    <w:rsid w:val="2F30ED4E"/>
    <w:rsid w:val="2F3C0F3B"/>
    <w:rsid w:val="2FA9C04F"/>
    <w:rsid w:val="2FC54871"/>
    <w:rsid w:val="300512BF"/>
    <w:rsid w:val="30362F71"/>
    <w:rsid w:val="303DC60A"/>
    <w:rsid w:val="30587102"/>
    <w:rsid w:val="306F3897"/>
    <w:rsid w:val="310272BD"/>
    <w:rsid w:val="31882B89"/>
    <w:rsid w:val="31F98F64"/>
    <w:rsid w:val="32DF43E3"/>
    <w:rsid w:val="334D847E"/>
    <w:rsid w:val="337BC360"/>
    <w:rsid w:val="33B48657"/>
    <w:rsid w:val="33D3CD44"/>
    <w:rsid w:val="340419ED"/>
    <w:rsid w:val="34529CAB"/>
    <w:rsid w:val="3471D2F5"/>
    <w:rsid w:val="3493AAD5"/>
    <w:rsid w:val="34C7987A"/>
    <w:rsid w:val="355056B8"/>
    <w:rsid w:val="35B53E90"/>
    <w:rsid w:val="35CBEA8F"/>
    <w:rsid w:val="35D245FC"/>
    <w:rsid w:val="3646E889"/>
    <w:rsid w:val="366FD9DC"/>
    <w:rsid w:val="36A29206"/>
    <w:rsid w:val="37028868"/>
    <w:rsid w:val="3723E578"/>
    <w:rsid w:val="3792CDB0"/>
    <w:rsid w:val="37A6321D"/>
    <w:rsid w:val="37ADAB79"/>
    <w:rsid w:val="37BB708D"/>
    <w:rsid w:val="383FDC41"/>
    <w:rsid w:val="3848AA3E"/>
    <w:rsid w:val="386972A4"/>
    <w:rsid w:val="38977BDC"/>
    <w:rsid w:val="38BC3D75"/>
    <w:rsid w:val="38FC0520"/>
    <w:rsid w:val="391DA159"/>
    <w:rsid w:val="39514CA1"/>
    <w:rsid w:val="399AA3A7"/>
    <w:rsid w:val="39D357ED"/>
    <w:rsid w:val="3A01E32A"/>
    <w:rsid w:val="3A298100"/>
    <w:rsid w:val="3A9D4272"/>
    <w:rsid w:val="3B86BF9C"/>
    <w:rsid w:val="3C25830D"/>
    <w:rsid w:val="3D2E02E9"/>
    <w:rsid w:val="3D46E36E"/>
    <w:rsid w:val="3D776D3D"/>
    <w:rsid w:val="3DE1328F"/>
    <w:rsid w:val="3DF2AE95"/>
    <w:rsid w:val="3E016826"/>
    <w:rsid w:val="3E0549E8"/>
    <w:rsid w:val="3E91CAD7"/>
    <w:rsid w:val="3E9C1542"/>
    <w:rsid w:val="3E9F2069"/>
    <w:rsid w:val="3FCB8538"/>
    <w:rsid w:val="3FEF4486"/>
    <w:rsid w:val="403B81AE"/>
    <w:rsid w:val="404DF8F1"/>
    <w:rsid w:val="406A7000"/>
    <w:rsid w:val="407119A1"/>
    <w:rsid w:val="40AE26FD"/>
    <w:rsid w:val="40B19F61"/>
    <w:rsid w:val="40DDCFF2"/>
    <w:rsid w:val="41009613"/>
    <w:rsid w:val="412A753D"/>
    <w:rsid w:val="4130C6A3"/>
    <w:rsid w:val="41AA7493"/>
    <w:rsid w:val="41F2A480"/>
    <w:rsid w:val="427FE232"/>
    <w:rsid w:val="42A8085F"/>
    <w:rsid w:val="431B8F5E"/>
    <w:rsid w:val="442F91F9"/>
    <w:rsid w:val="44679641"/>
    <w:rsid w:val="4480CB38"/>
    <w:rsid w:val="44D11FB1"/>
    <w:rsid w:val="450C304A"/>
    <w:rsid w:val="4540F3AF"/>
    <w:rsid w:val="45A5C568"/>
    <w:rsid w:val="45FB73F3"/>
    <w:rsid w:val="464FF942"/>
    <w:rsid w:val="46613F50"/>
    <w:rsid w:val="46B15445"/>
    <w:rsid w:val="46CABD0D"/>
    <w:rsid w:val="46DBE384"/>
    <w:rsid w:val="47D2E384"/>
    <w:rsid w:val="482DB868"/>
    <w:rsid w:val="4869C337"/>
    <w:rsid w:val="4905AEFF"/>
    <w:rsid w:val="4952F759"/>
    <w:rsid w:val="49A972CF"/>
    <w:rsid w:val="49FD7915"/>
    <w:rsid w:val="4B1A15E1"/>
    <w:rsid w:val="4B37B615"/>
    <w:rsid w:val="4BCF9D0A"/>
    <w:rsid w:val="4C2D4212"/>
    <w:rsid w:val="4D61A723"/>
    <w:rsid w:val="4D61B1B2"/>
    <w:rsid w:val="4DC9D7F4"/>
    <w:rsid w:val="4DD5EE52"/>
    <w:rsid w:val="4E02E5DC"/>
    <w:rsid w:val="4E168C26"/>
    <w:rsid w:val="4E98FD11"/>
    <w:rsid w:val="4ED54594"/>
    <w:rsid w:val="4F049805"/>
    <w:rsid w:val="5015429E"/>
    <w:rsid w:val="5015DA14"/>
    <w:rsid w:val="501C3D59"/>
    <w:rsid w:val="51147356"/>
    <w:rsid w:val="51C5E528"/>
    <w:rsid w:val="5281D642"/>
    <w:rsid w:val="528341A6"/>
    <w:rsid w:val="52B57A4F"/>
    <w:rsid w:val="531586BE"/>
    <w:rsid w:val="5331B904"/>
    <w:rsid w:val="53622598"/>
    <w:rsid w:val="536296C0"/>
    <w:rsid w:val="53C6772B"/>
    <w:rsid w:val="5404F1BB"/>
    <w:rsid w:val="54053519"/>
    <w:rsid w:val="5450C29F"/>
    <w:rsid w:val="54AA312F"/>
    <w:rsid w:val="554784EB"/>
    <w:rsid w:val="5614FEA8"/>
    <w:rsid w:val="563AACE9"/>
    <w:rsid w:val="568EA32C"/>
    <w:rsid w:val="5711EA2B"/>
    <w:rsid w:val="5723D52E"/>
    <w:rsid w:val="57461F6B"/>
    <w:rsid w:val="5807A28F"/>
    <w:rsid w:val="5885216E"/>
    <w:rsid w:val="58DFFAE1"/>
    <w:rsid w:val="58E9D80A"/>
    <w:rsid w:val="5924AAD9"/>
    <w:rsid w:val="5972DBF8"/>
    <w:rsid w:val="5A18A67C"/>
    <w:rsid w:val="5A42BB7D"/>
    <w:rsid w:val="5AA5B1BD"/>
    <w:rsid w:val="5AD60971"/>
    <w:rsid w:val="5AF5A64E"/>
    <w:rsid w:val="5BA0D092"/>
    <w:rsid w:val="5BF28CB1"/>
    <w:rsid w:val="5BFB42A6"/>
    <w:rsid w:val="5D03F239"/>
    <w:rsid w:val="5D9B26E7"/>
    <w:rsid w:val="5E2E6769"/>
    <w:rsid w:val="5E379459"/>
    <w:rsid w:val="5E5EA36A"/>
    <w:rsid w:val="5E7A4718"/>
    <w:rsid w:val="5EC71E0D"/>
    <w:rsid w:val="5EC7329F"/>
    <w:rsid w:val="5EEB372C"/>
    <w:rsid w:val="5EFB0446"/>
    <w:rsid w:val="5F127791"/>
    <w:rsid w:val="5F4E77BB"/>
    <w:rsid w:val="5F8C19EB"/>
    <w:rsid w:val="5F9C9F64"/>
    <w:rsid w:val="5FA3D0F0"/>
    <w:rsid w:val="5FAFBC82"/>
    <w:rsid w:val="601A8E58"/>
    <w:rsid w:val="6033FAC5"/>
    <w:rsid w:val="60639442"/>
    <w:rsid w:val="606A44EA"/>
    <w:rsid w:val="606EAE34"/>
    <w:rsid w:val="6087AF50"/>
    <w:rsid w:val="60ECFF3F"/>
    <w:rsid w:val="611F8A06"/>
    <w:rsid w:val="612D1A77"/>
    <w:rsid w:val="617EC489"/>
    <w:rsid w:val="6197CCB1"/>
    <w:rsid w:val="61D37A8C"/>
    <w:rsid w:val="61ECE46C"/>
    <w:rsid w:val="62D8FDBB"/>
    <w:rsid w:val="636C8FDC"/>
    <w:rsid w:val="63BFB787"/>
    <w:rsid w:val="63FF8D52"/>
    <w:rsid w:val="64ADA2BA"/>
    <w:rsid w:val="650A82AF"/>
    <w:rsid w:val="65389737"/>
    <w:rsid w:val="65950EAE"/>
    <w:rsid w:val="65A594E4"/>
    <w:rsid w:val="65C0360A"/>
    <w:rsid w:val="66897FA6"/>
    <w:rsid w:val="672EA803"/>
    <w:rsid w:val="675AE72B"/>
    <w:rsid w:val="676C5DF8"/>
    <w:rsid w:val="67877258"/>
    <w:rsid w:val="67B19691"/>
    <w:rsid w:val="67D8049E"/>
    <w:rsid w:val="67EBFB98"/>
    <w:rsid w:val="685E1A59"/>
    <w:rsid w:val="68AE0A60"/>
    <w:rsid w:val="69904017"/>
    <w:rsid w:val="69B44063"/>
    <w:rsid w:val="6A660E0D"/>
    <w:rsid w:val="6AA81EBE"/>
    <w:rsid w:val="6AE7EA28"/>
    <w:rsid w:val="6B0722D9"/>
    <w:rsid w:val="6B57635A"/>
    <w:rsid w:val="6B696364"/>
    <w:rsid w:val="6B767AD2"/>
    <w:rsid w:val="6C2A57C6"/>
    <w:rsid w:val="6C3701B6"/>
    <w:rsid w:val="6C3CA5D7"/>
    <w:rsid w:val="6C8D0405"/>
    <w:rsid w:val="6CB01A45"/>
    <w:rsid w:val="6CE7BB20"/>
    <w:rsid w:val="6D052963"/>
    <w:rsid w:val="6D204F1A"/>
    <w:rsid w:val="6E9D14BD"/>
    <w:rsid w:val="6EA25748"/>
    <w:rsid w:val="6F179DBE"/>
    <w:rsid w:val="6FB03B7D"/>
    <w:rsid w:val="7026DE82"/>
    <w:rsid w:val="703D06BA"/>
    <w:rsid w:val="708DDA9B"/>
    <w:rsid w:val="70978AF9"/>
    <w:rsid w:val="70A1F60E"/>
    <w:rsid w:val="70CDF881"/>
    <w:rsid w:val="71D7C080"/>
    <w:rsid w:val="71FD100D"/>
    <w:rsid w:val="7203BC54"/>
    <w:rsid w:val="722386CF"/>
    <w:rsid w:val="72BBCD72"/>
    <w:rsid w:val="7306B9D3"/>
    <w:rsid w:val="731CC214"/>
    <w:rsid w:val="733835A7"/>
    <w:rsid w:val="74E58BFA"/>
    <w:rsid w:val="750A22F5"/>
    <w:rsid w:val="7551C5BA"/>
    <w:rsid w:val="757B5FD9"/>
    <w:rsid w:val="75B61971"/>
    <w:rsid w:val="760F3204"/>
    <w:rsid w:val="763E00E9"/>
    <w:rsid w:val="76994F30"/>
    <w:rsid w:val="7746B99A"/>
    <w:rsid w:val="7759D758"/>
    <w:rsid w:val="7854B66E"/>
    <w:rsid w:val="7899E802"/>
    <w:rsid w:val="78A86154"/>
    <w:rsid w:val="78BCDC15"/>
    <w:rsid w:val="78C43717"/>
    <w:rsid w:val="78F91C68"/>
    <w:rsid w:val="7937777A"/>
    <w:rsid w:val="79458D1D"/>
    <w:rsid w:val="7A26E59E"/>
    <w:rsid w:val="7A47DC91"/>
    <w:rsid w:val="7A61279B"/>
    <w:rsid w:val="7AA4AB2F"/>
    <w:rsid w:val="7AB0C69A"/>
    <w:rsid w:val="7AE4686A"/>
    <w:rsid w:val="7C16DB46"/>
    <w:rsid w:val="7C9A0D06"/>
    <w:rsid w:val="7CE1E481"/>
    <w:rsid w:val="7D0CF3F2"/>
    <w:rsid w:val="7D2EE10F"/>
    <w:rsid w:val="7D5D34BF"/>
    <w:rsid w:val="7D6B4467"/>
    <w:rsid w:val="7E947C35"/>
    <w:rsid w:val="7EA8B21B"/>
    <w:rsid w:val="7F34C43D"/>
    <w:rsid w:val="7F432887"/>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white"/>
    </o:shapedefaults>
    <o:shapelayout v:ext="edit">
      <o:idmap v:ext="edit" data="2"/>
    </o:shapelayout>
  </w:shapeDefaults>
  <w:decimalSymbol w:val=","/>
  <w:listSeparator w:val=";"/>
  <w14:docId w14:val="62F4B2DD"/>
  <w15:docId w15:val="{C738AD89-0608-4D51-B355-655420AB8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07B"/>
    <w:pPr>
      <w:spacing w:after="200" w:line="276" w:lineRule="auto"/>
    </w:pPr>
    <w:rPr>
      <w:sz w:val="22"/>
      <w:szCs w:val="22"/>
      <w:lang w:eastAsia="en-US"/>
    </w:rPr>
  </w:style>
  <w:style w:type="paragraph" w:styleId="Heading1">
    <w:name w:val="heading 1"/>
    <w:basedOn w:val="Normal"/>
    <w:next w:val="Normal"/>
    <w:link w:val="Heading1Char"/>
    <w:uiPriority w:val="9"/>
    <w:qFormat/>
    <w:rsid w:val="008C3E3E"/>
    <w:pPr>
      <w:keepNext/>
      <w:spacing w:before="240" w:after="60"/>
      <w:outlineLvl w:val="0"/>
    </w:pPr>
    <w:rPr>
      <w:rFonts w:ascii="Calibri Light" w:eastAsia="Times New Roman" w:hAnsi="Calibri Light"/>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vision1">
    <w:name w:val="Revision1"/>
    <w:hidden/>
    <w:uiPriority w:val="99"/>
    <w:semiHidden/>
    <w:rsid w:val="00A869B3"/>
    <w:rPr>
      <w:sz w:val="22"/>
      <w:szCs w:val="22"/>
      <w:lang w:eastAsia="en-US"/>
    </w:rPr>
  </w:style>
  <w:style w:type="paragraph" w:customStyle="1" w:styleId="Title1">
    <w:name w:val="Title 1"/>
    <w:basedOn w:val="Normal"/>
    <w:autoRedefine/>
    <w:rsid w:val="00A869B3"/>
    <w:pPr>
      <w:keepNext/>
      <w:tabs>
        <w:tab w:val="left" w:pos="0"/>
        <w:tab w:val="left" w:pos="293"/>
        <w:tab w:val="left" w:pos="720"/>
      </w:tabs>
      <w:autoSpaceDE w:val="0"/>
      <w:autoSpaceDN w:val="0"/>
      <w:adjustRightInd w:val="0"/>
      <w:spacing w:after="0" w:line="240" w:lineRule="auto"/>
      <w:jc w:val="both"/>
    </w:pPr>
    <w:rPr>
      <w:rFonts w:ascii="Times New Roman" w:eastAsia="Times New Roman" w:hAnsi="Times New Roman"/>
      <w:b/>
      <w:color w:val="000000"/>
      <w:sz w:val="24"/>
      <w:szCs w:val="24"/>
      <w:lang w:eastAsia="en-GB"/>
    </w:rPr>
  </w:style>
  <w:style w:type="paragraph" w:customStyle="1" w:styleId="Default">
    <w:name w:val="Default"/>
    <w:basedOn w:val="Normal"/>
    <w:rsid w:val="0014116F"/>
    <w:pPr>
      <w:spacing w:after="0" w:line="240" w:lineRule="auto"/>
    </w:pPr>
    <w:rPr>
      <w:rFonts w:ascii="Times New Roman" w:eastAsia="Times New Roman" w:hAnsi="Times New Roman"/>
      <w:color w:val="000000"/>
      <w:sz w:val="24"/>
      <w:szCs w:val="24"/>
      <w:lang w:val="en-GB" w:eastAsia="en-GB"/>
    </w:rPr>
  </w:style>
  <w:style w:type="character" w:styleId="CommentReference">
    <w:name w:val="annotation reference"/>
    <w:uiPriority w:val="99"/>
    <w:unhideWhenUsed/>
    <w:rsid w:val="0066294B"/>
    <w:rPr>
      <w:sz w:val="16"/>
      <w:szCs w:val="16"/>
    </w:rPr>
  </w:style>
  <w:style w:type="paragraph" w:styleId="CommentText">
    <w:name w:val="annotation text"/>
    <w:basedOn w:val="Normal"/>
    <w:link w:val="CommentTextChar"/>
    <w:uiPriority w:val="99"/>
    <w:unhideWhenUsed/>
    <w:rsid w:val="0066294B"/>
    <w:pPr>
      <w:spacing w:after="0" w:line="240" w:lineRule="auto"/>
    </w:pPr>
    <w:rPr>
      <w:sz w:val="20"/>
      <w:szCs w:val="20"/>
      <w:lang w:eastAsia="lt-LT"/>
    </w:rPr>
  </w:style>
  <w:style w:type="character" w:customStyle="1" w:styleId="CommentTextChar">
    <w:name w:val="Comment Text Char"/>
    <w:basedOn w:val="DefaultParagraphFont"/>
    <w:link w:val="CommentText"/>
    <w:uiPriority w:val="99"/>
    <w:rsid w:val="0066294B"/>
  </w:style>
  <w:style w:type="paragraph" w:styleId="HTMLPreformatted">
    <w:name w:val="HTML Preformatted"/>
    <w:basedOn w:val="Normal"/>
    <w:link w:val="HTMLPreformattedChar"/>
    <w:unhideWhenUsed/>
    <w:rsid w:val="006629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Times New Roman" w:hAnsi="Courier New"/>
      <w:sz w:val="20"/>
      <w:szCs w:val="20"/>
    </w:rPr>
  </w:style>
  <w:style w:type="character" w:customStyle="1" w:styleId="HTMLPreformattedChar">
    <w:name w:val="HTML Preformatted Char"/>
    <w:link w:val="HTMLPreformatted"/>
    <w:rsid w:val="0066294B"/>
    <w:rPr>
      <w:rFonts w:ascii="Courier New" w:eastAsia="Times New Roman" w:hAnsi="Courier New" w:cs="Courier New"/>
    </w:rPr>
  </w:style>
  <w:style w:type="paragraph" w:styleId="BalloonText">
    <w:name w:val="Balloon Text"/>
    <w:basedOn w:val="Normal"/>
    <w:link w:val="BalloonTextChar"/>
    <w:uiPriority w:val="99"/>
    <w:semiHidden/>
    <w:unhideWhenUsed/>
    <w:rsid w:val="0066294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6294B"/>
    <w:rPr>
      <w:rFonts w:ascii="Tahoma" w:hAnsi="Tahoma" w:cs="Tahoma"/>
      <w:sz w:val="16"/>
      <w:szCs w:val="16"/>
      <w:lang w:eastAsia="en-US"/>
    </w:rPr>
  </w:style>
  <w:style w:type="paragraph" w:styleId="CommentSubject">
    <w:name w:val="annotation subject"/>
    <w:basedOn w:val="CommentText"/>
    <w:next w:val="CommentText"/>
    <w:link w:val="CommentSubjectChar"/>
    <w:uiPriority w:val="99"/>
    <w:semiHidden/>
    <w:unhideWhenUsed/>
    <w:rsid w:val="000A2F8A"/>
    <w:pPr>
      <w:spacing w:after="200" w:line="276" w:lineRule="auto"/>
    </w:pPr>
    <w:rPr>
      <w:b/>
      <w:bCs/>
      <w:lang w:eastAsia="en-US"/>
    </w:rPr>
  </w:style>
  <w:style w:type="character" w:customStyle="1" w:styleId="CommentSubjectChar">
    <w:name w:val="Comment Subject Char"/>
    <w:link w:val="CommentSubject"/>
    <w:uiPriority w:val="99"/>
    <w:semiHidden/>
    <w:rsid w:val="000A2F8A"/>
    <w:rPr>
      <w:b/>
      <w:bCs/>
      <w:lang w:eastAsia="en-US"/>
    </w:rPr>
  </w:style>
  <w:style w:type="character" w:customStyle="1" w:styleId="Title10">
    <w:name w:val="Title1"/>
    <w:basedOn w:val="DefaultParagraphFont"/>
    <w:rsid w:val="00670288"/>
  </w:style>
  <w:style w:type="character" w:styleId="Hyperlink">
    <w:name w:val="Hyperlink"/>
    <w:uiPriority w:val="99"/>
    <w:unhideWhenUsed/>
    <w:rsid w:val="00704F71"/>
    <w:rPr>
      <w:color w:val="000000"/>
      <w:u w:val="single"/>
    </w:rPr>
  </w:style>
  <w:style w:type="character" w:styleId="PageNumber">
    <w:name w:val="page number"/>
    <w:basedOn w:val="DefaultParagraphFont"/>
    <w:uiPriority w:val="99"/>
    <w:semiHidden/>
    <w:unhideWhenUsed/>
    <w:rsid w:val="00704F71"/>
  </w:style>
  <w:style w:type="paragraph" w:styleId="Header">
    <w:name w:val="header"/>
    <w:basedOn w:val="Normal"/>
    <w:link w:val="HeaderChar"/>
    <w:uiPriority w:val="99"/>
    <w:unhideWhenUsed/>
    <w:rsid w:val="004F3A32"/>
    <w:pPr>
      <w:tabs>
        <w:tab w:val="center" w:pos="4819"/>
        <w:tab w:val="right" w:pos="9638"/>
      </w:tabs>
    </w:pPr>
  </w:style>
  <w:style w:type="character" w:customStyle="1" w:styleId="HeaderChar">
    <w:name w:val="Header Char"/>
    <w:link w:val="Header"/>
    <w:uiPriority w:val="99"/>
    <w:rsid w:val="004F3A32"/>
    <w:rPr>
      <w:sz w:val="22"/>
      <w:szCs w:val="22"/>
      <w:lang w:eastAsia="en-US"/>
    </w:rPr>
  </w:style>
  <w:style w:type="paragraph" w:styleId="Footer">
    <w:name w:val="footer"/>
    <w:basedOn w:val="Normal"/>
    <w:link w:val="FooterChar"/>
    <w:uiPriority w:val="99"/>
    <w:unhideWhenUsed/>
    <w:rsid w:val="004F3A32"/>
    <w:pPr>
      <w:tabs>
        <w:tab w:val="center" w:pos="4819"/>
        <w:tab w:val="right" w:pos="9638"/>
      </w:tabs>
    </w:pPr>
  </w:style>
  <w:style w:type="character" w:customStyle="1" w:styleId="FooterChar">
    <w:name w:val="Footer Char"/>
    <w:link w:val="Footer"/>
    <w:uiPriority w:val="99"/>
    <w:rsid w:val="004F3A32"/>
    <w:rPr>
      <w:sz w:val="22"/>
      <w:szCs w:val="22"/>
      <w:lang w:eastAsia="en-US"/>
    </w:rPr>
  </w:style>
  <w:style w:type="character" w:customStyle="1" w:styleId="st1">
    <w:name w:val="st1"/>
    <w:basedOn w:val="DefaultParagraphFont"/>
    <w:rsid w:val="0035511D"/>
  </w:style>
  <w:style w:type="character" w:customStyle="1" w:styleId="hps">
    <w:name w:val="hps"/>
    <w:basedOn w:val="DefaultParagraphFont"/>
    <w:rsid w:val="00D32B82"/>
  </w:style>
  <w:style w:type="character" w:customStyle="1" w:styleId="hpsatn">
    <w:name w:val="hps atn"/>
    <w:basedOn w:val="DefaultParagraphFont"/>
    <w:rsid w:val="00223455"/>
  </w:style>
  <w:style w:type="character" w:customStyle="1" w:styleId="shorttext">
    <w:name w:val="short_text"/>
    <w:basedOn w:val="DefaultParagraphFont"/>
    <w:rsid w:val="0012498F"/>
  </w:style>
  <w:style w:type="paragraph" w:styleId="BodyText">
    <w:name w:val="Body Text"/>
    <w:basedOn w:val="Normal"/>
    <w:rsid w:val="008552C6"/>
    <w:pPr>
      <w:spacing w:before="100" w:beforeAutospacing="1" w:after="100" w:afterAutospacing="1" w:line="240" w:lineRule="auto"/>
    </w:pPr>
    <w:rPr>
      <w:rFonts w:ascii="Times New Roman" w:eastAsia="MS Mincho" w:hAnsi="Times New Roman"/>
      <w:sz w:val="24"/>
      <w:szCs w:val="24"/>
      <w:lang w:eastAsia="ja-JP"/>
    </w:rPr>
  </w:style>
  <w:style w:type="character" w:styleId="Strong">
    <w:name w:val="Strong"/>
    <w:qFormat/>
    <w:rsid w:val="004D3BB9"/>
    <w:rPr>
      <w:b/>
      <w:bCs/>
    </w:rPr>
  </w:style>
  <w:style w:type="paragraph" w:customStyle="1" w:styleId="Revision2">
    <w:name w:val="Revision2"/>
    <w:hidden/>
    <w:uiPriority w:val="71"/>
    <w:rsid w:val="00A2116F"/>
    <w:rPr>
      <w:sz w:val="22"/>
      <w:szCs w:val="22"/>
      <w:lang w:eastAsia="en-US"/>
    </w:rPr>
  </w:style>
  <w:style w:type="character" w:customStyle="1" w:styleId="statymonr">
    <w:name w:val="statymonr"/>
    <w:rsid w:val="00DC67A9"/>
  </w:style>
  <w:style w:type="paragraph" w:customStyle="1" w:styleId="ListParagraph1">
    <w:name w:val="List Paragraph1"/>
    <w:basedOn w:val="Normal"/>
    <w:uiPriority w:val="34"/>
    <w:qFormat/>
    <w:rsid w:val="008A781C"/>
    <w:pPr>
      <w:ind w:left="720"/>
      <w:contextualSpacing/>
    </w:pPr>
  </w:style>
  <w:style w:type="character" w:customStyle="1" w:styleId="Pavadinimas1">
    <w:name w:val="Pavadinimas1"/>
    <w:rsid w:val="00AC7E68"/>
  </w:style>
  <w:style w:type="paragraph" w:styleId="Revision">
    <w:name w:val="Revision"/>
    <w:hidden/>
    <w:uiPriority w:val="99"/>
    <w:semiHidden/>
    <w:rsid w:val="00E50A7E"/>
    <w:rPr>
      <w:sz w:val="22"/>
      <w:szCs w:val="22"/>
      <w:lang w:eastAsia="en-US"/>
    </w:rPr>
  </w:style>
  <w:style w:type="table" w:styleId="TableGrid">
    <w:name w:val="Table Grid"/>
    <w:basedOn w:val="TableNormal"/>
    <w:uiPriority w:val="59"/>
    <w:rsid w:val="00D73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unhideWhenUsed/>
    <w:rsid w:val="00665DC9"/>
    <w:rPr>
      <w:color w:val="800080"/>
      <w:u w:val="single"/>
    </w:rPr>
  </w:style>
  <w:style w:type="paragraph" w:styleId="NormalWeb">
    <w:name w:val="Normal (Web)"/>
    <w:basedOn w:val="Normal"/>
    <w:unhideWhenUsed/>
    <w:rsid w:val="002E6C8A"/>
    <w:pPr>
      <w:spacing w:before="100" w:beforeAutospacing="1" w:after="100" w:afterAutospacing="1" w:line="240" w:lineRule="auto"/>
    </w:pPr>
    <w:rPr>
      <w:rFonts w:ascii="Times New Roman" w:eastAsia="Times New Roman" w:hAnsi="Times New Roman"/>
      <w:sz w:val="24"/>
      <w:szCs w:val="24"/>
      <w:lang w:eastAsia="lt-LT"/>
    </w:rPr>
  </w:style>
  <w:style w:type="paragraph" w:styleId="ListParagraph">
    <w:name w:val="List Paragraph"/>
    <w:aliases w:val="Bullet EY,List Paragraph2,ERP-List Paragraph,List Paragraph11,List Paragraph Red,Table of contents numbered,Colorful List - Accent 11"/>
    <w:basedOn w:val="Normal"/>
    <w:link w:val="ListParagraphChar"/>
    <w:uiPriority w:val="72"/>
    <w:qFormat/>
    <w:rsid w:val="00BD56A9"/>
    <w:pPr>
      <w:ind w:left="720"/>
      <w:contextualSpacing/>
    </w:pPr>
  </w:style>
  <w:style w:type="paragraph" w:customStyle="1" w:styleId="tajtip">
    <w:name w:val="tajtip"/>
    <w:basedOn w:val="Normal"/>
    <w:rsid w:val="006F2AAE"/>
    <w:pPr>
      <w:spacing w:after="150" w:line="240" w:lineRule="auto"/>
    </w:pPr>
    <w:rPr>
      <w:rFonts w:ascii="Times New Roman" w:eastAsia="Times New Roman" w:hAnsi="Times New Roman"/>
      <w:sz w:val="24"/>
      <w:szCs w:val="24"/>
      <w:lang w:eastAsia="lt-LT"/>
    </w:rPr>
  </w:style>
  <w:style w:type="paragraph" w:customStyle="1" w:styleId="tartip">
    <w:name w:val="tartip"/>
    <w:basedOn w:val="Normal"/>
    <w:rsid w:val="006F2AAE"/>
    <w:pPr>
      <w:spacing w:after="150" w:line="240" w:lineRule="auto"/>
    </w:pPr>
    <w:rPr>
      <w:rFonts w:ascii="Times New Roman" w:eastAsia="Times New Roman" w:hAnsi="Times New Roman"/>
      <w:sz w:val="24"/>
      <w:szCs w:val="24"/>
      <w:lang w:eastAsia="lt-LT"/>
    </w:rPr>
  </w:style>
  <w:style w:type="character" w:customStyle="1" w:styleId="Heading1Char">
    <w:name w:val="Heading 1 Char"/>
    <w:link w:val="Heading1"/>
    <w:uiPriority w:val="9"/>
    <w:rsid w:val="008C3E3E"/>
    <w:rPr>
      <w:rFonts w:ascii="Calibri Light" w:eastAsia="Times New Roman" w:hAnsi="Calibri Light" w:cs="Times New Roman"/>
      <w:b/>
      <w:bCs/>
      <w:kern w:val="32"/>
      <w:sz w:val="32"/>
      <w:szCs w:val="32"/>
      <w:lang w:eastAsia="en-US"/>
    </w:rPr>
  </w:style>
  <w:style w:type="paragraph" w:styleId="FootnoteText">
    <w:name w:val="footnote text"/>
    <w:basedOn w:val="Normal"/>
    <w:link w:val="FootnoteTextChar"/>
    <w:unhideWhenUsed/>
    <w:rsid w:val="004308ED"/>
    <w:rPr>
      <w:sz w:val="20"/>
      <w:szCs w:val="20"/>
    </w:rPr>
  </w:style>
  <w:style w:type="character" w:customStyle="1" w:styleId="FootnoteTextChar">
    <w:name w:val="Footnote Text Char"/>
    <w:link w:val="FootnoteText"/>
    <w:rsid w:val="004308ED"/>
    <w:rPr>
      <w:lang w:eastAsia="en-US"/>
    </w:rPr>
  </w:style>
  <w:style w:type="character" w:styleId="FootnoteReference">
    <w:name w:val="footnote reference"/>
    <w:semiHidden/>
    <w:unhideWhenUsed/>
    <w:rsid w:val="004308ED"/>
    <w:rPr>
      <w:vertAlign w:val="superscript"/>
    </w:rPr>
  </w:style>
  <w:style w:type="numbering" w:customStyle="1" w:styleId="NoList1">
    <w:name w:val="No List1"/>
    <w:next w:val="NoList"/>
    <w:uiPriority w:val="99"/>
    <w:semiHidden/>
    <w:unhideWhenUsed/>
    <w:rsid w:val="00F9257E"/>
  </w:style>
  <w:style w:type="character" w:customStyle="1" w:styleId="Title100">
    <w:name w:val="Title10"/>
    <w:rsid w:val="00F9257E"/>
  </w:style>
  <w:style w:type="table" w:customStyle="1" w:styleId="TableGrid1">
    <w:name w:val="Table Grid1"/>
    <w:basedOn w:val="TableNormal"/>
    <w:next w:val="TableGrid"/>
    <w:uiPriority w:val="59"/>
    <w:rsid w:val="00F925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uiPriority w:val="19"/>
    <w:qFormat/>
    <w:rsid w:val="00F9257E"/>
    <w:rPr>
      <w:i/>
      <w:iCs/>
      <w:color w:val="808080"/>
    </w:rPr>
  </w:style>
  <w:style w:type="paragraph" w:styleId="List4">
    <w:name w:val="List 4"/>
    <w:basedOn w:val="Normal"/>
    <w:rsid w:val="00F9257E"/>
    <w:pPr>
      <w:overflowPunct w:val="0"/>
      <w:autoSpaceDE w:val="0"/>
      <w:autoSpaceDN w:val="0"/>
      <w:adjustRightInd w:val="0"/>
      <w:spacing w:after="0" w:line="240" w:lineRule="auto"/>
      <w:ind w:left="1132" w:hanging="283"/>
      <w:contextualSpacing/>
      <w:textAlignment w:val="baseline"/>
    </w:pPr>
    <w:rPr>
      <w:rFonts w:ascii="TimesLT" w:eastAsia="Times New Roman" w:hAnsi="TimesLT"/>
      <w:sz w:val="24"/>
      <w:szCs w:val="20"/>
    </w:rPr>
  </w:style>
  <w:style w:type="character" w:customStyle="1" w:styleId="UnresolvedMention1">
    <w:name w:val="Unresolved Mention1"/>
    <w:basedOn w:val="DefaultParagraphFont"/>
    <w:uiPriority w:val="99"/>
    <w:semiHidden/>
    <w:unhideWhenUsed/>
    <w:rsid w:val="00BC202C"/>
    <w:rPr>
      <w:color w:val="605E5C"/>
      <w:shd w:val="clear" w:color="auto" w:fill="E1DFDD"/>
    </w:rPr>
  </w:style>
  <w:style w:type="table" w:customStyle="1" w:styleId="TableGrid2">
    <w:name w:val="Table Grid2"/>
    <w:basedOn w:val="TableNormal"/>
    <w:next w:val="TableGrid"/>
    <w:uiPriority w:val="39"/>
    <w:rsid w:val="00A549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rsid w:val="000C73B3"/>
    <w:pPr>
      <w:snapToGrid w:val="0"/>
      <w:ind w:firstLine="312"/>
      <w:jc w:val="both"/>
    </w:pPr>
    <w:rPr>
      <w:rFonts w:ascii="TimesLT" w:eastAsia="Times New Roman" w:hAnsi="TimesLT"/>
      <w:lang w:val="en-US" w:eastAsia="en-US"/>
    </w:rPr>
  </w:style>
  <w:style w:type="numbering" w:customStyle="1" w:styleId="Style1">
    <w:name w:val="Style1"/>
    <w:uiPriority w:val="99"/>
    <w:rsid w:val="000C696D"/>
    <w:pPr>
      <w:numPr>
        <w:numId w:val="3"/>
      </w:numPr>
    </w:pPr>
  </w:style>
  <w:style w:type="numbering" w:customStyle="1" w:styleId="Style2">
    <w:name w:val="Style2"/>
    <w:uiPriority w:val="99"/>
    <w:rsid w:val="000C696D"/>
    <w:pPr>
      <w:numPr>
        <w:numId w:val="4"/>
      </w:numPr>
    </w:pPr>
  </w:style>
  <w:style w:type="numbering" w:customStyle="1" w:styleId="Style3">
    <w:name w:val="Style3"/>
    <w:uiPriority w:val="99"/>
    <w:rsid w:val="000C696D"/>
    <w:pPr>
      <w:numPr>
        <w:numId w:val="5"/>
      </w:numPr>
    </w:pPr>
  </w:style>
  <w:style w:type="numbering" w:customStyle="1" w:styleId="Style4">
    <w:name w:val="Style4"/>
    <w:uiPriority w:val="99"/>
    <w:rsid w:val="000C696D"/>
    <w:pPr>
      <w:numPr>
        <w:numId w:val="6"/>
      </w:numPr>
    </w:pPr>
  </w:style>
  <w:style w:type="numbering" w:customStyle="1" w:styleId="Style5">
    <w:name w:val="Style5"/>
    <w:uiPriority w:val="99"/>
    <w:rsid w:val="000C696D"/>
    <w:pPr>
      <w:numPr>
        <w:numId w:val="7"/>
      </w:numPr>
    </w:pPr>
  </w:style>
  <w:style w:type="numbering" w:customStyle="1" w:styleId="Style6">
    <w:name w:val="Style6"/>
    <w:uiPriority w:val="99"/>
    <w:rsid w:val="000C696D"/>
    <w:pPr>
      <w:numPr>
        <w:numId w:val="8"/>
      </w:numPr>
    </w:pPr>
  </w:style>
  <w:style w:type="character" w:customStyle="1" w:styleId="UnresolvedMention2">
    <w:name w:val="Unresolved Mention2"/>
    <w:basedOn w:val="DefaultParagraphFont"/>
    <w:uiPriority w:val="99"/>
    <w:semiHidden/>
    <w:unhideWhenUsed/>
    <w:rsid w:val="006D294F"/>
    <w:rPr>
      <w:color w:val="605E5C"/>
      <w:shd w:val="clear" w:color="auto" w:fill="E1DFDD"/>
    </w:rPr>
  </w:style>
  <w:style w:type="character" w:customStyle="1" w:styleId="UnresolvedMention3">
    <w:name w:val="Unresolved Mention3"/>
    <w:basedOn w:val="DefaultParagraphFont"/>
    <w:uiPriority w:val="99"/>
    <w:semiHidden/>
    <w:unhideWhenUsed/>
    <w:rsid w:val="001E0433"/>
    <w:rPr>
      <w:color w:val="605E5C"/>
      <w:shd w:val="clear" w:color="auto" w:fill="E1DFDD"/>
    </w:rPr>
  </w:style>
  <w:style w:type="character" w:customStyle="1" w:styleId="Title2">
    <w:name w:val="Title2"/>
    <w:basedOn w:val="DefaultParagraphFont"/>
    <w:rsid w:val="00CE285C"/>
  </w:style>
  <w:style w:type="paragraph" w:customStyle="1" w:styleId="ti-grseq-1">
    <w:name w:val="ti-grseq-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paragraph" w:customStyle="1" w:styleId="Normal1">
    <w:name w:val="Normal1"/>
    <w:basedOn w:val="Normal"/>
    <w:rsid w:val="00CE285C"/>
    <w:pPr>
      <w:spacing w:before="100" w:beforeAutospacing="1" w:after="100" w:afterAutospacing="1" w:line="240" w:lineRule="auto"/>
    </w:pPr>
    <w:rPr>
      <w:rFonts w:ascii="Times New Roman" w:eastAsia="Times New Roman" w:hAnsi="Times New Roman"/>
      <w:sz w:val="24"/>
      <w:szCs w:val="24"/>
      <w:lang w:eastAsia="lt-LT"/>
    </w:rPr>
  </w:style>
  <w:style w:type="character" w:customStyle="1" w:styleId="italic">
    <w:name w:val="italic"/>
    <w:rsid w:val="00CE285C"/>
  </w:style>
  <w:style w:type="character" w:customStyle="1" w:styleId="UnresolvedMention4">
    <w:name w:val="Unresolved Mention4"/>
    <w:basedOn w:val="DefaultParagraphFont"/>
    <w:uiPriority w:val="99"/>
    <w:semiHidden/>
    <w:unhideWhenUsed/>
    <w:rsid w:val="00613FC9"/>
    <w:rPr>
      <w:color w:val="605E5C"/>
      <w:shd w:val="clear" w:color="auto" w:fill="E1DFDD"/>
    </w:rPr>
  </w:style>
  <w:style w:type="character" w:customStyle="1" w:styleId="cf01">
    <w:name w:val="cf01"/>
    <w:basedOn w:val="DefaultParagraphFont"/>
    <w:rsid w:val="00587556"/>
    <w:rPr>
      <w:rFonts w:ascii="Segoe UI" w:hAnsi="Segoe UI" w:cs="Segoe UI" w:hint="default"/>
      <w:sz w:val="18"/>
      <w:szCs w:val="18"/>
    </w:rPr>
  </w:style>
  <w:style w:type="paragraph" w:styleId="NoSpacing">
    <w:name w:val="No Spacing"/>
    <w:uiPriority w:val="1"/>
    <w:qFormat/>
    <w:rsid w:val="000244A7"/>
    <w:rPr>
      <w:sz w:val="22"/>
      <w:szCs w:val="22"/>
      <w:lang w:eastAsia="en-US"/>
    </w:rPr>
  </w:style>
  <w:style w:type="character" w:styleId="UnresolvedMention">
    <w:name w:val="Unresolved Mention"/>
    <w:basedOn w:val="DefaultParagraphFont"/>
    <w:uiPriority w:val="99"/>
    <w:semiHidden/>
    <w:unhideWhenUsed/>
    <w:rsid w:val="00E07DE3"/>
    <w:rPr>
      <w:color w:val="605E5C"/>
      <w:shd w:val="clear" w:color="auto" w:fill="E1DFDD"/>
    </w:rPr>
  </w:style>
  <w:style w:type="character" w:customStyle="1" w:styleId="bkg-highlight-red">
    <w:name w:val="bkg-highlight-red"/>
    <w:basedOn w:val="DefaultParagraphFont"/>
    <w:rsid w:val="008C4291"/>
  </w:style>
  <w:style w:type="character" w:customStyle="1" w:styleId="ListParagraphChar">
    <w:name w:val="List Paragraph Char"/>
    <w:aliases w:val="Bullet EY Char,List Paragraph2 Char,ERP-List Paragraph Char,List Paragraph11 Char,List Paragraph Red Char,Table of contents numbered Char,Colorful List - Accent 11 Char"/>
    <w:link w:val="ListParagraph"/>
    <w:uiPriority w:val="34"/>
    <w:locked/>
    <w:rsid w:val="00F673E9"/>
    <w:rPr>
      <w:sz w:val="22"/>
      <w:szCs w:val="22"/>
      <w:lang w:eastAsia="en-US"/>
    </w:rPr>
  </w:style>
  <w:style w:type="paragraph" w:styleId="List2">
    <w:name w:val="List 2"/>
    <w:basedOn w:val="Normal"/>
    <w:uiPriority w:val="99"/>
    <w:unhideWhenUsed/>
    <w:rsid w:val="00DD3B56"/>
    <w:pPr>
      <w:ind w:left="566" w:hanging="283"/>
      <w:contextualSpacing/>
    </w:pPr>
  </w:style>
  <w:style w:type="paragraph" w:customStyle="1" w:styleId="TableParagraph">
    <w:name w:val="Table Paragraph"/>
    <w:basedOn w:val="Normal"/>
    <w:uiPriority w:val="1"/>
    <w:qFormat/>
    <w:rsid w:val="009B38C7"/>
    <w:pPr>
      <w:widowControl w:val="0"/>
      <w:autoSpaceDE w:val="0"/>
      <w:autoSpaceDN w:val="0"/>
      <w:spacing w:after="0" w:line="240" w:lineRule="auto"/>
      <w:ind w:left="107"/>
    </w:pPr>
    <w:rPr>
      <w:rFonts w:ascii="Arial" w:eastAsia="Arial" w:hAnsi="Arial" w:cs="Arial"/>
    </w:rPr>
  </w:style>
  <w:style w:type="paragraph" w:styleId="BodyTextIndent">
    <w:name w:val="Body Text Indent"/>
    <w:basedOn w:val="Normal"/>
    <w:link w:val="BodyTextIndentChar"/>
    <w:uiPriority w:val="99"/>
    <w:unhideWhenUsed/>
    <w:rsid w:val="00D607FF"/>
    <w:pPr>
      <w:spacing w:after="120"/>
      <w:ind w:left="283"/>
    </w:pPr>
  </w:style>
  <w:style w:type="character" w:customStyle="1" w:styleId="BodyTextIndentChar">
    <w:name w:val="Body Text Indent Char"/>
    <w:basedOn w:val="DefaultParagraphFont"/>
    <w:link w:val="BodyTextIndent"/>
    <w:uiPriority w:val="99"/>
    <w:rsid w:val="00D607FF"/>
    <w:rPr>
      <w:sz w:val="22"/>
      <w:szCs w:val="22"/>
      <w:lang w:eastAsia="en-US"/>
    </w:rPr>
  </w:style>
  <w:style w:type="character" w:styleId="Mention">
    <w:name w:val="Mention"/>
    <w:basedOn w:val="DefaultParagraphFont"/>
    <w:uiPriority w:val="99"/>
    <w:unhideWhenUsed/>
    <w:rsid w:val="000653A4"/>
    <w:rPr>
      <w:color w:val="2B579A"/>
      <w:shd w:val="clear" w:color="auto" w:fill="E6E6E6"/>
    </w:rPr>
  </w:style>
  <w:style w:type="paragraph" w:customStyle="1" w:styleId="pf0">
    <w:name w:val="pf0"/>
    <w:basedOn w:val="Normal"/>
    <w:rsid w:val="003F3DE1"/>
    <w:pPr>
      <w:spacing w:before="100" w:beforeAutospacing="1" w:after="100" w:afterAutospacing="1" w:line="240" w:lineRule="auto"/>
    </w:pPr>
    <w:rPr>
      <w:rFonts w:ascii="Times New Roman" w:eastAsia="Times New Roman" w:hAnsi="Times New Roman"/>
      <w:sz w:val="24"/>
      <w:szCs w:val="24"/>
      <w:lang w:eastAsia="lt-LT"/>
    </w:rPr>
  </w:style>
  <w:style w:type="paragraph" w:styleId="EndnoteText">
    <w:name w:val="endnote text"/>
    <w:basedOn w:val="Normal"/>
    <w:link w:val="EndnoteTextChar"/>
    <w:rsid w:val="00F81C25"/>
    <w:pPr>
      <w:spacing w:after="0" w:line="240" w:lineRule="auto"/>
    </w:pPr>
    <w:rPr>
      <w:rFonts w:ascii="Times New Roman" w:eastAsia="Times New Roman" w:hAnsi="Times New Roman"/>
      <w:sz w:val="20"/>
      <w:szCs w:val="20"/>
      <w:lang w:eastAsia="lt-LT"/>
    </w:rPr>
  </w:style>
  <w:style w:type="character" w:customStyle="1" w:styleId="EndnoteTextChar">
    <w:name w:val="Endnote Text Char"/>
    <w:basedOn w:val="DefaultParagraphFont"/>
    <w:link w:val="EndnoteText"/>
    <w:rsid w:val="00F81C25"/>
    <w:rPr>
      <w:rFonts w:ascii="Times New Roman" w:eastAsia="Times New Roman" w:hAnsi="Times New Roman"/>
    </w:rPr>
  </w:style>
  <w:style w:type="character" w:styleId="EndnoteReference">
    <w:name w:val="endnote reference"/>
    <w:basedOn w:val="DefaultParagraphFont"/>
    <w:rsid w:val="00F81C25"/>
    <w:rPr>
      <w:vertAlign w:val="superscript"/>
    </w:rPr>
  </w:style>
  <w:style w:type="character" w:customStyle="1" w:styleId="cf11">
    <w:name w:val="cf11"/>
    <w:basedOn w:val="DefaultParagraphFont"/>
    <w:rsid w:val="00DC1B87"/>
    <w:rPr>
      <w:rFonts w:ascii="Segoe UI" w:hAnsi="Segoe UI" w:cs="Segoe UI" w:hint="default"/>
      <w:sz w:val="18"/>
      <w:szCs w:val="18"/>
    </w:rPr>
  </w:style>
  <w:style w:type="character" w:customStyle="1" w:styleId="normaltextrun">
    <w:name w:val="normaltextrun"/>
    <w:basedOn w:val="DefaultParagraphFont"/>
    <w:rsid w:val="00F546C7"/>
  </w:style>
  <w:style w:type="character" w:customStyle="1" w:styleId="eop">
    <w:name w:val="eop"/>
    <w:basedOn w:val="DefaultParagraphFont"/>
    <w:rsid w:val="002079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9293">
      <w:bodyDiv w:val="1"/>
      <w:marLeft w:val="0"/>
      <w:marRight w:val="0"/>
      <w:marTop w:val="0"/>
      <w:marBottom w:val="0"/>
      <w:divBdr>
        <w:top w:val="none" w:sz="0" w:space="0" w:color="auto"/>
        <w:left w:val="none" w:sz="0" w:space="0" w:color="auto"/>
        <w:bottom w:val="none" w:sz="0" w:space="0" w:color="auto"/>
        <w:right w:val="none" w:sz="0" w:space="0" w:color="auto"/>
      </w:divBdr>
      <w:divsChild>
        <w:div w:id="1681080691">
          <w:marLeft w:val="0"/>
          <w:marRight w:val="0"/>
          <w:marTop w:val="0"/>
          <w:marBottom w:val="0"/>
          <w:divBdr>
            <w:top w:val="none" w:sz="0" w:space="0" w:color="auto"/>
            <w:left w:val="none" w:sz="0" w:space="0" w:color="auto"/>
            <w:bottom w:val="none" w:sz="0" w:space="0" w:color="auto"/>
            <w:right w:val="none" w:sz="0" w:space="0" w:color="auto"/>
          </w:divBdr>
        </w:div>
      </w:divsChild>
    </w:div>
    <w:div w:id="75521325">
      <w:bodyDiv w:val="1"/>
      <w:marLeft w:val="0"/>
      <w:marRight w:val="0"/>
      <w:marTop w:val="0"/>
      <w:marBottom w:val="0"/>
      <w:divBdr>
        <w:top w:val="none" w:sz="0" w:space="0" w:color="auto"/>
        <w:left w:val="none" w:sz="0" w:space="0" w:color="auto"/>
        <w:bottom w:val="none" w:sz="0" w:space="0" w:color="auto"/>
        <w:right w:val="none" w:sz="0" w:space="0" w:color="auto"/>
      </w:divBdr>
      <w:divsChild>
        <w:div w:id="767239317">
          <w:marLeft w:val="0"/>
          <w:marRight w:val="0"/>
          <w:marTop w:val="0"/>
          <w:marBottom w:val="0"/>
          <w:divBdr>
            <w:top w:val="none" w:sz="0" w:space="0" w:color="auto"/>
            <w:left w:val="none" w:sz="0" w:space="0" w:color="auto"/>
            <w:bottom w:val="none" w:sz="0" w:space="0" w:color="auto"/>
            <w:right w:val="none" w:sz="0" w:space="0" w:color="auto"/>
          </w:divBdr>
          <w:divsChild>
            <w:div w:id="1601598113">
              <w:marLeft w:val="0"/>
              <w:marRight w:val="0"/>
              <w:marTop w:val="0"/>
              <w:marBottom w:val="0"/>
              <w:divBdr>
                <w:top w:val="none" w:sz="0" w:space="0" w:color="auto"/>
                <w:left w:val="none" w:sz="0" w:space="0" w:color="auto"/>
                <w:bottom w:val="none" w:sz="0" w:space="0" w:color="auto"/>
                <w:right w:val="none" w:sz="0" w:space="0" w:color="auto"/>
              </w:divBdr>
              <w:divsChild>
                <w:div w:id="1422069790">
                  <w:marLeft w:val="0"/>
                  <w:marRight w:val="0"/>
                  <w:marTop w:val="0"/>
                  <w:marBottom w:val="0"/>
                  <w:divBdr>
                    <w:top w:val="none" w:sz="0" w:space="0" w:color="auto"/>
                    <w:left w:val="none" w:sz="0" w:space="0" w:color="auto"/>
                    <w:bottom w:val="none" w:sz="0" w:space="0" w:color="auto"/>
                    <w:right w:val="none" w:sz="0" w:space="0" w:color="auto"/>
                  </w:divBdr>
                  <w:divsChild>
                    <w:div w:id="480122563">
                      <w:marLeft w:val="0"/>
                      <w:marRight w:val="0"/>
                      <w:marTop w:val="0"/>
                      <w:marBottom w:val="0"/>
                      <w:divBdr>
                        <w:top w:val="none" w:sz="0" w:space="0" w:color="auto"/>
                        <w:left w:val="none" w:sz="0" w:space="0" w:color="auto"/>
                        <w:bottom w:val="none" w:sz="0" w:space="0" w:color="auto"/>
                        <w:right w:val="none" w:sz="0" w:space="0" w:color="auto"/>
                      </w:divBdr>
                      <w:divsChild>
                        <w:div w:id="959065812">
                          <w:marLeft w:val="0"/>
                          <w:marRight w:val="0"/>
                          <w:marTop w:val="0"/>
                          <w:marBottom w:val="0"/>
                          <w:divBdr>
                            <w:top w:val="none" w:sz="0" w:space="0" w:color="auto"/>
                            <w:left w:val="none" w:sz="0" w:space="0" w:color="auto"/>
                            <w:bottom w:val="none" w:sz="0" w:space="0" w:color="auto"/>
                            <w:right w:val="none" w:sz="0" w:space="0" w:color="auto"/>
                          </w:divBdr>
                          <w:divsChild>
                            <w:div w:id="361712950">
                              <w:marLeft w:val="0"/>
                              <w:marRight w:val="0"/>
                              <w:marTop w:val="0"/>
                              <w:marBottom w:val="0"/>
                              <w:divBdr>
                                <w:top w:val="none" w:sz="0" w:space="0" w:color="auto"/>
                                <w:left w:val="none" w:sz="0" w:space="0" w:color="auto"/>
                                <w:bottom w:val="none" w:sz="0" w:space="0" w:color="auto"/>
                                <w:right w:val="none" w:sz="0" w:space="0" w:color="auto"/>
                              </w:divBdr>
                              <w:divsChild>
                                <w:div w:id="1371103249">
                                  <w:marLeft w:val="0"/>
                                  <w:marRight w:val="0"/>
                                  <w:marTop w:val="0"/>
                                  <w:marBottom w:val="0"/>
                                  <w:divBdr>
                                    <w:top w:val="single" w:sz="6" w:space="0" w:color="F5F5F5"/>
                                    <w:left w:val="single" w:sz="6" w:space="0" w:color="F5F5F5"/>
                                    <w:bottom w:val="single" w:sz="6" w:space="0" w:color="F5F5F5"/>
                                    <w:right w:val="single" w:sz="6" w:space="0" w:color="F5F5F5"/>
                                  </w:divBdr>
                                  <w:divsChild>
                                    <w:div w:id="1195312547">
                                      <w:marLeft w:val="0"/>
                                      <w:marRight w:val="0"/>
                                      <w:marTop w:val="0"/>
                                      <w:marBottom w:val="0"/>
                                      <w:divBdr>
                                        <w:top w:val="none" w:sz="0" w:space="0" w:color="auto"/>
                                        <w:left w:val="none" w:sz="0" w:space="0" w:color="auto"/>
                                        <w:bottom w:val="none" w:sz="0" w:space="0" w:color="auto"/>
                                        <w:right w:val="none" w:sz="0" w:space="0" w:color="auto"/>
                                      </w:divBdr>
                                      <w:divsChild>
                                        <w:div w:id="200149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290400">
      <w:bodyDiv w:val="1"/>
      <w:marLeft w:val="0"/>
      <w:marRight w:val="0"/>
      <w:marTop w:val="0"/>
      <w:marBottom w:val="0"/>
      <w:divBdr>
        <w:top w:val="none" w:sz="0" w:space="0" w:color="auto"/>
        <w:left w:val="none" w:sz="0" w:space="0" w:color="auto"/>
        <w:bottom w:val="none" w:sz="0" w:space="0" w:color="auto"/>
        <w:right w:val="none" w:sz="0" w:space="0" w:color="auto"/>
      </w:divBdr>
      <w:divsChild>
        <w:div w:id="1368024261">
          <w:marLeft w:val="0"/>
          <w:marRight w:val="0"/>
          <w:marTop w:val="0"/>
          <w:marBottom w:val="0"/>
          <w:divBdr>
            <w:top w:val="none" w:sz="0" w:space="0" w:color="auto"/>
            <w:left w:val="none" w:sz="0" w:space="0" w:color="auto"/>
            <w:bottom w:val="none" w:sz="0" w:space="0" w:color="auto"/>
            <w:right w:val="none" w:sz="0" w:space="0" w:color="auto"/>
          </w:divBdr>
          <w:divsChild>
            <w:div w:id="278341283">
              <w:marLeft w:val="0"/>
              <w:marRight w:val="0"/>
              <w:marTop w:val="0"/>
              <w:marBottom w:val="0"/>
              <w:divBdr>
                <w:top w:val="none" w:sz="0" w:space="0" w:color="auto"/>
                <w:left w:val="none" w:sz="0" w:space="0" w:color="auto"/>
                <w:bottom w:val="none" w:sz="0" w:space="0" w:color="auto"/>
                <w:right w:val="none" w:sz="0" w:space="0" w:color="auto"/>
              </w:divBdr>
              <w:divsChild>
                <w:div w:id="1473063035">
                  <w:marLeft w:val="0"/>
                  <w:marRight w:val="0"/>
                  <w:marTop w:val="0"/>
                  <w:marBottom w:val="0"/>
                  <w:divBdr>
                    <w:top w:val="none" w:sz="0" w:space="0" w:color="auto"/>
                    <w:left w:val="none" w:sz="0" w:space="0" w:color="auto"/>
                    <w:bottom w:val="none" w:sz="0" w:space="0" w:color="auto"/>
                    <w:right w:val="none" w:sz="0" w:space="0" w:color="auto"/>
                  </w:divBdr>
                  <w:divsChild>
                    <w:div w:id="1655259426">
                      <w:marLeft w:val="0"/>
                      <w:marRight w:val="0"/>
                      <w:marTop w:val="0"/>
                      <w:marBottom w:val="0"/>
                      <w:divBdr>
                        <w:top w:val="none" w:sz="0" w:space="0" w:color="auto"/>
                        <w:left w:val="none" w:sz="0" w:space="0" w:color="auto"/>
                        <w:bottom w:val="none" w:sz="0" w:space="0" w:color="auto"/>
                        <w:right w:val="none" w:sz="0" w:space="0" w:color="auto"/>
                      </w:divBdr>
                      <w:divsChild>
                        <w:div w:id="221260148">
                          <w:marLeft w:val="0"/>
                          <w:marRight w:val="0"/>
                          <w:marTop w:val="0"/>
                          <w:marBottom w:val="0"/>
                          <w:divBdr>
                            <w:top w:val="none" w:sz="0" w:space="0" w:color="auto"/>
                            <w:left w:val="none" w:sz="0" w:space="0" w:color="auto"/>
                            <w:bottom w:val="none" w:sz="0" w:space="0" w:color="auto"/>
                            <w:right w:val="none" w:sz="0" w:space="0" w:color="auto"/>
                          </w:divBdr>
                          <w:divsChild>
                            <w:div w:id="1842112506">
                              <w:marLeft w:val="0"/>
                              <w:marRight w:val="0"/>
                              <w:marTop w:val="0"/>
                              <w:marBottom w:val="0"/>
                              <w:divBdr>
                                <w:top w:val="none" w:sz="0" w:space="0" w:color="auto"/>
                                <w:left w:val="none" w:sz="0" w:space="0" w:color="auto"/>
                                <w:bottom w:val="none" w:sz="0" w:space="0" w:color="auto"/>
                                <w:right w:val="none" w:sz="0" w:space="0" w:color="auto"/>
                              </w:divBdr>
                              <w:divsChild>
                                <w:div w:id="141391022">
                                  <w:marLeft w:val="0"/>
                                  <w:marRight w:val="0"/>
                                  <w:marTop w:val="0"/>
                                  <w:marBottom w:val="0"/>
                                  <w:divBdr>
                                    <w:top w:val="single" w:sz="6" w:space="0" w:color="F5F5F5"/>
                                    <w:left w:val="single" w:sz="6" w:space="0" w:color="F5F5F5"/>
                                    <w:bottom w:val="single" w:sz="6" w:space="0" w:color="F5F5F5"/>
                                    <w:right w:val="single" w:sz="6" w:space="0" w:color="F5F5F5"/>
                                  </w:divBdr>
                                  <w:divsChild>
                                    <w:div w:id="1036391659">
                                      <w:marLeft w:val="0"/>
                                      <w:marRight w:val="0"/>
                                      <w:marTop w:val="0"/>
                                      <w:marBottom w:val="0"/>
                                      <w:divBdr>
                                        <w:top w:val="none" w:sz="0" w:space="0" w:color="auto"/>
                                        <w:left w:val="none" w:sz="0" w:space="0" w:color="auto"/>
                                        <w:bottom w:val="none" w:sz="0" w:space="0" w:color="auto"/>
                                        <w:right w:val="none" w:sz="0" w:space="0" w:color="auto"/>
                                      </w:divBdr>
                                      <w:divsChild>
                                        <w:div w:id="156725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036820">
      <w:bodyDiv w:val="1"/>
      <w:marLeft w:val="0"/>
      <w:marRight w:val="0"/>
      <w:marTop w:val="0"/>
      <w:marBottom w:val="0"/>
      <w:divBdr>
        <w:top w:val="none" w:sz="0" w:space="0" w:color="auto"/>
        <w:left w:val="none" w:sz="0" w:space="0" w:color="auto"/>
        <w:bottom w:val="none" w:sz="0" w:space="0" w:color="auto"/>
        <w:right w:val="none" w:sz="0" w:space="0" w:color="auto"/>
      </w:divBdr>
      <w:divsChild>
        <w:div w:id="619141240">
          <w:marLeft w:val="0"/>
          <w:marRight w:val="0"/>
          <w:marTop w:val="0"/>
          <w:marBottom w:val="0"/>
          <w:divBdr>
            <w:top w:val="none" w:sz="0" w:space="0" w:color="auto"/>
            <w:left w:val="none" w:sz="0" w:space="0" w:color="auto"/>
            <w:bottom w:val="none" w:sz="0" w:space="0" w:color="auto"/>
            <w:right w:val="none" w:sz="0" w:space="0" w:color="auto"/>
          </w:divBdr>
        </w:div>
      </w:divsChild>
    </w:div>
    <w:div w:id="227695604">
      <w:bodyDiv w:val="1"/>
      <w:marLeft w:val="0"/>
      <w:marRight w:val="0"/>
      <w:marTop w:val="0"/>
      <w:marBottom w:val="0"/>
      <w:divBdr>
        <w:top w:val="none" w:sz="0" w:space="0" w:color="auto"/>
        <w:left w:val="none" w:sz="0" w:space="0" w:color="auto"/>
        <w:bottom w:val="none" w:sz="0" w:space="0" w:color="auto"/>
        <w:right w:val="none" w:sz="0" w:space="0" w:color="auto"/>
      </w:divBdr>
    </w:div>
    <w:div w:id="270942003">
      <w:bodyDiv w:val="1"/>
      <w:marLeft w:val="0"/>
      <w:marRight w:val="0"/>
      <w:marTop w:val="0"/>
      <w:marBottom w:val="0"/>
      <w:divBdr>
        <w:top w:val="none" w:sz="0" w:space="0" w:color="auto"/>
        <w:left w:val="none" w:sz="0" w:space="0" w:color="auto"/>
        <w:bottom w:val="none" w:sz="0" w:space="0" w:color="auto"/>
        <w:right w:val="none" w:sz="0" w:space="0" w:color="auto"/>
      </w:divBdr>
      <w:divsChild>
        <w:div w:id="1273588570">
          <w:marLeft w:val="0"/>
          <w:marRight w:val="0"/>
          <w:marTop w:val="0"/>
          <w:marBottom w:val="0"/>
          <w:divBdr>
            <w:top w:val="none" w:sz="0" w:space="0" w:color="auto"/>
            <w:left w:val="none" w:sz="0" w:space="0" w:color="auto"/>
            <w:bottom w:val="none" w:sz="0" w:space="0" w:color="auto"/>
            <w:right w:val="none" w:sz="0" w:space="0" w:color="auto"/>
          </w:divBdr>
          <w:divsChild>
            <w:div w:id="966736361">
              <w:marLeft w:val="0"/>
              <w:marRight w:val="0"/>
              <w:marTop w:val="0"/>
              <w:marBottom w:val="0"/>
              <w:divBdr>
                <w:top w:val="none" w:sz="0" w:space="0" w:color="auto"/>
                <w:left w:val="none" w:sz="0" w:space="0" w:color="auto"/>
                <w:bottom w:val="none" w:sz="0" w:space="0" w:color="auto"/>
                <w:right w:val="none" w:sz="0" w:space="0" w:color="auto"/>
              </w:divBdr>
              <w:divsChild>
                <w:div w:id="796334884">
                  <w:marLeft w:val="0"/>
                  <w:marRight w:val="0"/>
                  <w:marTop w:val="0"/>
                  <w:marBottom w:val="0"/>
                  <w:divBdr>
                    <w:top w:val="none" w:sz="0" w:space="0" w:color="auto"/>
                    <w:left w:val="none" w:sz="0" w:space="0" w:color="auto"/>
                    <w:bottom w:val="none" w:sz="0" w:space="0" w:color="auto"/>
                    <w:right w:val="none" w:sz="0" w:space="0" w:color="auto"/>
                  </w:divBdr>
                  <w:divsChild>
                    <w:div w:id="1162239828">
                      <w:marLeft w:val="0"/>
                      <w:marRight w:val="0"/>
                      <w:marTop w:val="0"/>
                      <w:marBottom w:val="0"/>
                      <w:divBdr>
                        <w:top w:val="none" w:sz="0" w:space="0" w:color="auto"/>
                        <w:left w:val="none" w:sz="0" w:space="0" w:color="auto"/>
                        <w:bottom w:val="none" w:sz="0" w:space="0" w:color="auto"/>
                        <w:right w:val="none" w:sz="0" w:space="0" w:color="auto"/>
                      </w:divBdr>
                      <w:divsChild>
                        <w:div w:id="72818595">
                          <w:marLeft w:val="0"/>
                          <w:marRight w:val="0"/>
                          <w:marTop w:val="0"/>
                          <w:marBottom w:val="0"/>
                          <w:divBdr>
                            <w:top w:val="none" w:sz="0" w:space="0" w:color="auto"/>
                            <w:left w:val="none" w:sz="0" w:space="0" w:color="auto"/>
                            <w:bottom w:val="none" w:sz="0" w:space="0" w:color="auto"/>
                            <w:right w:val="none" w:sz="0" w:space="0" w:color="auto"/>
                          </w:divBdr>
                          <w:divsChild>
                            <w:div w:id="648291864">
                              <w:marLeft w:val="0"/>
                              <w:marRight w:val="0"/>
                              <w:marTop w:val="0"/>
                              <w:marBottom w:val="0"/>
                              <w:divBdr>
                                <w:top w:val="none" w:sz="0" w:space="0" w:color="auto"/>
                                <w:left w:val="none" w:sz="0" w:space="0" w:color="auto"/>
                                <w:bottom w:val="none" w:sz="0" w:space="0" w:color="auto"/>
                                <w:right w:val="none" w:sz="0" w:space="0" w:color="auto"/>
                              </w:divBdr>
                              <w:divsChild>
                                <w:div w:id="337002324">
                                  <w:marLeft w:val="0"/>
                                  <w:marRight w:val="0"/>
                                  <w:marTop w:val="0"/>
                                  <w:marBottom w:val="0"/>
                                  <w:divBdr>
                                    <w:top w:val="single" w:sz="6" w:space="0" w:color="F5F5F5"/>
                                    <w:left w:val="single" w:sz="6" w:space="0" w:color="F5F5F5"/>
                                    <w:bottom w:val="single" w:sz="6" w:space="0" w:color="F5F5F5"/>
                                    <w:right w:val="single" w:sz="6" w:space="0" w:color="F5F5F5"/>
                                  </w:divBdr>
                                  <w:divsChild>
                                    <w:div w:id="726879314">
                                      <w:marLeft w:val="0"/>
                                      <w:marRight w:val="0"/>
                                      <w:marTop w:val="0"/>
                                      <w:marBottom w:val="0"/>
                                      <w:divBdr>
                                        <w:top w:val="none" w:sz="0" w:space="0" w:color="auto"/>
                                        <w:left w:val="none" w:sz="0" w:space="0" w:color="auto"/>
                                        <w:bottom w:val="none" w:sz="0" w:space="0" w:color="auto"/>
                                        <w:right w:val="none" w:sz="0" w:space="0" w:color="auto"/>
                                      </w:divBdr>
                                      <w:divsChild>
                                        <w:div w:id="53335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446835">
      <w:bodyDiv w:val="1"/>
      <w:marLeft w:val="0"/>
      <w:marRight w:val="0"/>
      <w:marTop w:val="0"/>
      <w:marBottom w:val="0"/>
      <w:divBdr>
        <w:top w:val="none" w:sz="0" w:space="0" w:color="auto"/>
        <w:left w:val="none" w:sz="0" w:space="0" w:color="auto"/>
        <w:bottom w:val="none" w:sz="0" w:space="0" w:color="auto"/>
        <w:right w:val="none" w:sz="0" w:space="0" w:color="auto"/>
      </w:divBdr>
    </w:div>
    <w:div w:id="522548011">
      <w:bodyDiv w:val="1"/>
      <w:marLeft w:val="0"/>
      <w:marRight w:val="0"/>
      <w:marTop w:val="0"/>
      <w:marBottom w:val="0"/>
      <w:divBdr>
        <w:top w:val="none" w:sz="0" w:space="0" w:color="auto"/>
        <w:left w:val="none" w:sz="0" w:space="0" w:color="auto"/>
        <w:bottom w:val="none" w:sz="0" w:space="0" w:color="auto"/>
        <w:right w:val="none" w:sz="0" w:space="0" w:color="auto"/>
      </w:divBdr>
    </w:div>
    <w:div w:id="588657896">
      <w:bodyDiv w:val="1"/>
      <w:marLeft w:val="0"/>
      <w:marRight w:val="0"/>
      <w:marTop w:val="0"/>
      <w:marBottom w:val="0"/>
      <w:divBdr>
        <w:top w:val="none" w:sz="0" w:space="0" w:color="auto"/>
        <w:left w:val="none" w:sz="0" w:space="0" w:color="auto"/>
        <w:bottom w:val="none" w:sz="0" w:space="0" w:color="auto"/>
        <w:right w:val="none" w:sz="0" w:space="0" w:color="auto"/>
      </w:divBdr>
      <w:divsChild>
        <w:div w:id="741175261">
          <w:marLeft w:val="0"/>
          <w:marRight w:val="0"/>
          <w:marTop w:val="0"/>
          <w:marBottom w:val="0"/>
          <w:divBdr>
            <w:top w:val="none" w:sz="0" w:space="0" w:color="auto"/>
            <w:left w:val="none" w:sz="0" w:space="0" w:color="auto"/>
            <w:bottom w:val="none" w:sz="0" w:space="0" w:color="auto"/>
            <w:right w:val="none" w:sz="0" w:space="0" w:color="auto"/>
          </w:divBdr>
          <w:divsChild>
            <w:div w:id="97599710">
              <w:marLeft w:val="0"/>
              <w:marRight w:val="0"/>
              <w:marTop w:val="0"/>
              <w:marBottom w:val="0"/>
              <w:divBdr>
                <w:top w:val="none" w:sz="0" w:space="0" w:color="auto"/>
                <w:left w:val="none" w:sz="0" w:space="0" w:color="auto"/>
                <w:bottom w:val="none" w:sz="0" w:space="0" w:color="auto"/>
                <w:right w:val="none" w:sz="0" w:space="0" w:color="auto"/>
              </w:divBdr>
              <w:divsChild>
                <w:div w:id="1687245947">
                  <w:marLeft w:val="0"/>
                  <w:marRight w:val="0"/>
                  <w:marTop w:val="0"/>
                  <w:marBottom w:val="0"/>
                  <w:divBdr>
                    <w:top w:val="none" w:sz="0" w:space="0" w:color="auto"/>
                    <w:left w:val="none" w:sz="0" w:space="0" w:color="auto"/>
                    <w:bottom w:val="none" w:sz="0" w:space="0" w:color="auto"/>
                    <w:right w:val="none" w:sz="0" w:space="0" w:color="auto"/>
                  </w:divBdr>
                  <w:divsChild>
                    <w:div w:id="2035302600">
                      <w:marLeft w:val="0"/>
                      <w:marRight w:val="0"/>
                      <w:marTop w:val="0"/>
                      <w:marBottom w:val="0"/>
                      <w:divBdr>
                        <w:top w:val="none" w:sz="0" w:space="0" w:color="auto"/>
                        <w:left w:val="none" w:sz="0" w:space="0" w:color="auto"/>
                        <w:bottom w:val="none" w:sz="0" w:space="0" w:color="auto"/>
                        <w:right w:val="none" w:sz="0" w:space="0" w:color="auto"/>
                      </w:divBdr>
                      <w:divsChild>
                        <w:div w:id="36322962">
                          <w:marLeft w:val="0"/>
                          <w:marRight w:val="0"/>
                          <w:marTop w:val="0"/>
                          <w:marBottom w:val="0"/>
                          <w:divBdr>
                            <w:top w:val="none" w:sz="0" w:space="0" w:color="auto"/>
                            <w:left w:val="none" w:sz="0" w:space="0" w:color="auto"/>
                            <w:bottom w:val="none" w:sz="0" w:space="0" w:color="auto"/>
                            <w:right w:val="none" w:sz="0" w:space="0" w:color="auto"/>
                          </w:divBdr>
                          <w:divsChild>
                            <w:div w:id="1325549196">
                              <w:marLeft w:val="0"/>
                              <w:marRight w:val="0"/>
                              <w:marTop w:val="0"/>
                              <w:marBottom w:val="0"/>
                              <w:divBdr>
                                <w:top w:val="none" w:sz="0" w:space="0" w:color="auto"/>
                                <w:left w:val="none" w:sz="0" w:space="0" w:color="auto"/>
                                <w:bottom w:val="none" w:sz="0" w:space="0" w:color="auto"/>
                                <w:right w:val="none" w:sz="0" w:space="0" w:color="auto"/>
                              </w:divBdr>
                              <w:divsChild>
                                <w:div w:id="61877033">
                                  <w:marLeft w:val="0"/>
                                  <w:marRight w:val="0"/>
                                  <w:marTop w:val="0"/>
                                  <w:marBottom w:val="0"/>
                                  <w:divBdr>
                                    <w:top w:val="single" w:sz="6" w:space="0" w:color="F5F5F5"/>
                                    <w:left w:val="single" w:sz="6" w:space="0" w:color="F5F5F5"/>
                                    <w:bottom w:val="single" w:sz="6" w:space="0" w:color="F5F5F5"/>
                                    <w:right w:val="single" w:sz="6" w:space="0" w:color="F5F5F5"/>
                                  </w:divBdr>
                                  <w:divsChild>
                                    <w:div w:id="665590365">
                                      <w:marLeft w:val="0"/>
                                      <w:marRight w:val="0"/>
                                      <w:marTop w:val="0"/>
                                      <w:marBottom w:val="0"/>
                                      <w:divBdr>
                                        <w:top w:val="none" w:sz="0" w:space="0" w:color="auto"/>
                                        <w:left w:val="none" w:sz="0" w:space="0" w:color="auto"/>
                                        <w:bottom w:val="none" w:sz="0" w:space="0" w:color="auto"/>
                                        <w:right w:val="none" w:sz="0" w:space="0" w:color="auto"/>
                                      </w:divBdr>
                                      <w:divsChild>
                                        <w:div w:id="2118324603">
                                          <w:marLeft w:val="0"/>
                                          <w:marRight w:val="0"/>
                                          <w:marTop w:val="0"/>
                                          <w:marBottom w:val="0"/>
                                          <w:divBdr>
                                            <w:top w:val="none" w:sz="0" w:space="0" w:color="auto"/>
                                            <w:left w:val="none" w:sz="0" w:space="0" w:color="auto"/>
                                            <w:bottom w:val="none" w:sz="0" w:space="0" w:color="auto"/>
                                            <w:right w:val="none" w:sz="0" w:space="0" w:color="auto"/>
                                          </w:divBdr>
                                          <w:divsChild>
                                            <w:div w:id="195555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059573">
                                  <w:marLeft w:val="0"/>
                                  <w:marRight w:val="0"/>
                                  <w:marTop w:val="0"/>
                                  <w:marBottom w:val="41"/>
                                  <w:divBdr>
                                    <w:top w:val="none" w:sz="0" w:space="0" w:color="auto"/>
                                    <w:left w:val="none" w:sz="0" w:space="0" w:color="auto"/>
                                    <w:bottom w:val="none" w:sz="0" w:space="0" w:color="auto"/>
                                    <w:right w:val="none" w:sz="0" w:space="0" w:color="auto"/>
                                  </w:divBdr>
                                  <w:divsChild>
                                    <w:div w:id="1921282020">
                                      <w:marLeft w:val="0"/>
                                      <w:marRight w:val="0"/>
                                      <w:marTop w:val="0"/>
                                      <w:marBottom w:val="0"/>
                                      <w:divBdr>
                                        <w:top w:val="none" w:sz="0" w:space="0" w:color="auto"/>
                                        <w:left w:val="none" w:sz="0" w:space="0" w:color="auto"/>
                                        <w:bottom w:val="none" w:sz="0" w:space="0" w:color="auto"/>
                                        <w:right w:val="none" w:sz="0" w:space="0" w:color="auto"/>
                                      </w:divBdr>
                                      <w:divsChild>
                                        <w:div w:id="263541021">
                                          <w:marLeft w:val="0"/>
                                          <w:marRight w:val="0"/>
                                          <w:marTop w:val="0"/>
                                          <w:marBottom w:val="0"/>
                                          <w:divBdr>
                                            <w:top w:val="none" w:sz="0" w:space="0" w:color="auto"/>
                                            <w:left w:val="none" w:sz="0" w:space="0" w:color="auto"/>
                                            <w:bottom w:val="none" w:sz="0" w:space="0" w:color="auto"/>
                                            <w:right w:val="none" w:sz="0" w:space="0" w:color="auto"/>
                                          </w:divBdr>
                                          <w:divsChild>
                                            <w:div w:id="208170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3020949">
      <w:bodyDiv w:val="1"/>
      <w:marLeft w:val="0"/>
      <w:marRight w:val="0"/>
      <w:marTop w:val="0"/>
      <w:marBottom w:val="0"/>
      <w:divBdr>
        <w:top w:val="none" w:sz="0" w:space="0" w:color="auto"/>
        <w:left w:val="none" w:sz="0" w:space="0" w:color="auto"/>
        <w:bottom w:val="none" w:sz="0" w:space="0" w:color="auto"/>
        <w:right w:val="none" w:sz="0" w:space="0" w:color="auto"/>
      </w:divBdr>
    </w:div>
    <w:div w:id="647168802">
      <w:bodyDiv w:val="1"/>
      <w:marLeft w:val="0"/>
      <w:marRight w:val="0"/>
      <w:marTop w:val="0"/>
      <w:marBottom w:val="0"/>
      <w:divBdr>
        <w:top w:val="none" w:sz="0" w:space="0" w:color="auto"/>
        <w:left w:val="none" w:sz="0" w:space="0" w:color="auto"/>
        <w:bottom w:val="none" w:sz="0" w:space="0" w:color="auto"/>
        <w:right w:val="none" w:sz="0" w:space="0" w:color="auto"/>
      </w:divBdr>
      <w:divsChild>
        <w:div w:id="706175077">
          <w:marLeft w:val="0"/>
          <w:marRight w:val="0"/>
          <w:marTop w:val="0"/>
          <w:marBottom w:val="0"/>
          <w:divBdr>
            <w:top w:val="none" w:sz="0" w:space="0" w:color="auto"/>
            <w:left w:val="none" w:sz="0" w:space="0" w:color="auto"/>
            <w:bottom w:val="none" w:sz="0" w:space="0" w:color="auto"/>
            <w:right w:val="none" w:sz="0" w:space="0" w:color="auto"/>
          </w:divBdr>
          <w:divsChild>
            <w:div w:id="854461939">
              <w:marLeft w:val="0"/>
              <w:marRight w:val="0"/>
              <w:marTop w:val="0"/>
              <w:marBottom w:val="0"/>
              <w:divBdr>
                <w:top w:val="none" w:sz="0" w:space="0" w:color="auto"/>
                <w:left w:val="none" w:sz="0" w:space="0" w:color="auto"/>
                <w:bottom w:val="none" w:sz="0" w:space="0" w:color="auto"/>
                <w:right w:val="none" w:sz="0" w:space="0" w:color="auto"/>
              </w:divBdr>
              <w:divsChild>
                <w:div w:id="2015913375">
                  <w:marLeft w:val="0"/>
                  <w:marRight w:val="0"/>
                  <w:marTop w:val="0"/>
                  <w:marBottom w:val="0"/>
                  <w:divBdr>
                    <w:top w:val="none" w:sz="0" w:space="0" w:color="auto"/>
                    <w:left w:val="none" w:sz="0" w:space="0" w:color="auto"/>
                    <w:bottom w:val="none" w:sz="0" w:space="0" w:color="auto"/>
                    <w:right w:val="none" w:sz="0" w:space="0" w:color="auto"/>
                  </w:divBdr>
                  <w:divsChild>
                    <w:div w:id="544103887">
                      <w:marLeft w:val="0"/>
                      <w:marRight w:val="0"/>
                      <w:marTop w:val="0"/>
                      <w:marBottom w:val="0"/>
                      <w:divBdr>
                        <w:top w:val="none" w:sz="0" w:space="0" w:color="auto"/>
                        <w:left w:val="none" w:sz="0" w:space="0" w:color="auto"/>
                        <w:bottom w:val="none" w:sz="0" w:space="0" w:color="auto"/>
                        <w:right w:val="none" w:sz="0" w:space="0" w:color="auto"/>
                      </w:divBdr>
                      <w:divsChild>
                        <w:div w:id="469981464">
                          <w:marLeft w:val="0"/>
                          <w:marRight w:val="0"/>
                          <w:marTop w:val="0"/>
                          <w:marBottom w:val="0"/>
                          <w:divBdr>
                            <w:top w:val="none" w:sz="0" w:space="0" w:color="auto"/>
                            <w:left w:val="none" w:sz="0" w:space="0" w:color="auto"/>
                            <w:bottom w:val="none" w:sz="0" w:space="0" w:color="auto"/>
                            <w:right w:val="none" w:sz="0" w:space="0" w:color="auto"/>
                          </w:divBdr>
                          <w:divsChild>
                            <w:div w:id="518665814">
                              <w:marLeft w:val="0"/>
                              <w:marRight w:val="0"/>
                              <w:marTop w:val="0"/>
                              <w:marBottom w:val="0"/>
                              <w:divBdr>
                                <w:top w:val="none" w:sz="0" w:space="0" w:color="auto"/>
                                <w:left w:val="none" w:sz="0" w:space="0" w:color="auto"/>
                                <w:bottom w:val="none" w:sz="0" w:space="0" w:color="auto"/>
                                <w:right w:val="none" w:sz="0" w:space="0" w:color="auto"/>
                              </w:divBdr>
                              <w:divsChild>
                                <w:div w:id="987707660">
                                  <w:marLeft w:val="0"/>
                                  <w:marRight w:val="0"/>
                                  <w:marTop w:val="0"/>
                                  <w:marBottom w:val="0"/>
                                  <w:divBdr>
                                    <w:top w:val="single" w:sz="6" w:space="0" w:color="F5F5F5"/>
                                    <w:left w:val="single" w:sz="6" w:space="0" w:color="F5F5F5"/>
                                    <w:bottom w:val="single" w:sz="6" w:space="0" w:color="F5F5F5"/>
                                    <w:right w:val="single" w:sz="6" w:space="0" w:color="F5F5F5"/>
                                  </w:divBdr>
                                  <w:divsChild>
                                    <w:div w:id="337004664">
                                      <w:marLeft w:val="0"/>
                                      <w:marRight w:val="0"/>
                                      <w:marTop w:val="0"/>
                                      <w:marBottom w:val="0"/>
                                      <w:divBdr>
                                        <w:top w:val="none" w:sz="0" w:space="0" w:color="auto"/>
                                        <w:left w:val="none" w:sz="0" w:space="0" w:color="auto"/>
                                        <w:bottom w:val="none" w:sz="0" w:space="0" w:color="auto"/>
                                        <w:right w:val="none" w:sz="0" w:space="0" w:color="auto"/>
                                      </w:divBdr>
                                      <w:divsChild>
                                        <w:div w:id="3388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894955">
      <w:bodyDiv w:val="1"/>
      <w:marLeft w:val="0"/>
      <w:marRight w:val="0"/>
      <w:marTop w:val="0"/>
      <w:marBottom w:val="0"/>
      <w:divBdr>
        <w:top w:val="none" w:sz="0" w:space="0" w:color="auto"/>
        <w:left w:val="none" w:sz="0" w:space="0" w:color="auto"/>
        <w:bottom w:val="none" w:sz="0" w:space="0" w:color="auto"/>
        <w:right w:val="none" w:sz="0" w:space="0" w:color="auto"/>
      </w:divBdr>
    </w:div>
    <w:div w:id="762916658">
      <w:bodyDiv w:val="1"/>
      <w:marLeft w:val="0"/>
      <w:marRight w:val="0"/>
      <w:marTop w:val="0"/>
      <w:marBottom w:val="0"/>
      <w:divBdr>
        <w:top w:val="none" w:sz="0" w:space="0" w:color="auto"/>
        <w:left w:val="none" w:sz="0" w:space="0" w:color="auto"/>
        <w:bottom w:val="none" w:sz="0" w:space="0" w:color="auto"/>
        <w:right w:val="none" w:sz="0" w:space="0" w:color="auto"/>
      </w:divBdr>
    </w:div>
    <w:div w:id="807019488">
      <w:bodyDiv w:val="1"/>
      <w:marLeft w:val="0"/>
      <w:marRight w:val="0"/>
      <w:marTop w:val="0"/>
      <w:marBottom w:val="0"/>
      <w:divBdr>
        <w:top w:val="none" w:sz="0" w:space="0" w:color="auto"/>
        <w:left w:val="none" w:sz="0" w:space="0" w:color="auto"/>
        <w:bottom w:val="none" w:sz="0" w:space="0" w:color="auto"/>
        <w:right w:val="none" w:sz="0" w:space="0" w:color="auto"/>
      </w:divBdr>
      <w:divsChild>
        <w:div w:id="814563300">
          <w:marLeft w:val="0"/>
          <w:marRight w:val="0"/>
          <w:marTop w:val="0"/>
          <w:marBottom w:val="0"/>
          <w:divBdr>
            <w:top w:val="none" w:sz="0" w:space="0" w:color="auto"/>
            <w:left w:val="none" w:sz="0" w:space="0" w:color="auto"/>
            <w:bottom w:val="none" w:sz="0" w:space="0" w:color="auto"/>
            <w:right w:val="none" w:sz="0" w:space="0" w:color="auto"/>
          </w:divBdr>
        </w:div>
      </w:divsChild>
    </w:div>
    <w:div w:id="853307766">
      <w:bodyDiv w:val="1"/>
      <w:marLeft w:val="0"/>
      <w:marRight w:val="0"/>
      <w:marTop w:val="0"/>
      <w:marBottom w:val="0"/>
      <w:divBdr>
        <w:top w:val="none" w:sz="0" w:space="0" w:color="auto"/>
        <w:left w:val="none" w:sz="0" w:space="0" w:color="auto"/>
        <w:bottom w:val="none" w:sz="0" w:space="0" w:color="auto"/>
        <w:right w:val="none" w:sz="0" w:space="0" w:color="auto"/>
      </w:divBdr>
      <w:divsChild>
        <w:div w:id="1887792867">
          <w:marLeft w:val="0"/>
          <w:marRight w:val="0"/>
          <w:marTop w:val="0"/>
          <w:marBottom w:val="0"/>
          <w:divBdr>
            <w:top w:val="none" w:sz="0" w:space="0" w:color="auto"/>
            <w:left w:val="none" w:sz="0" w:space="0" w:color="auto"/>
            <w:bottom w:val="none" w:sz="0" w:space="0" w:color="auto"/>
            <w:right w:val="none" w:sz="0" w:space="0" w:color="auto"/>
          </w:divBdr>
        </w:div>
      </w:divsChild>
    </w:div>
    <w:div w:id="892615070">
      <w:bodyDiv w:val="1"/>
      <w:marLeft w:val="0"/>
      <w:marRight w:val="0"/>
      <w:marTop w:val="0"/>
      <w:marBottom w:val="0"/>
      <w:divBdr>
        <w:top w:val="none" w:sz="0" w:space="0" w:color="auto"/>
        <w:left w:val="none" w:sz="0" w:space="0" w:color="auto"/>
        <w:bottom w:val="none" w:sz="0" w:space="0" w:color="auto"/>
        <w:right w:val="none" w:sz="0" w:space="0" w:color="auto"/>
      </w:divBdr>
      <w:divsChild>
        <w:div w:id="1568301825">
          <w:marLeft w:val="0"/>
          <w:marRight w:val="0"/>
          <w:marTop w:val="0"/>
          <w:marBottom w:val="0"/>
          <w:divBdr>
            <w:top w:val="none" w:sz="0" w:space="0" w:color="auto"/>
            <w:left w:val="none" w:sz="0" w:space="0" w:color="auto"/>
            <w:bottom w:val="none" w:sz="0" w:space="0" w:color="auto"/>
            <w:right w:val="none" w:sz="0" w:space="0" w:color="auto"/>
          </w:divBdr>
        </w:div>
      </w:divsChild>
    </w:div>
    <w:div w:id="973174606">
      <w:bodyDiv w:val="1"/>
      <w:marLeft w:val="0"/>
      <w:marRight w:val="0"/>
      <w:marTop w:val="0"/>
      <w:marBottom w:val="0"/>
      <w:divBdr>
        <w:top w:val="none" w:sz="0" w:space="0" w:color="auto"/>
        <w:left w:val="none" w:sz="0" w:space="0" w:color="auto"/>
        <w:bottom w:val="none" w:sz="0" w:space="0" w:color="auto"/>
        <w:right w:val="none" w:sz="0" w:space="0" w:color="auto"/>
      </w:divBdr>
      <w:divsChild>
        <w:div w:id="2103992431">
          <w:marLeft w:val="0"/>
          <w:marRight w:val="0"/>
          <w:marTop w:val="0"/>
          <w:marBottom w:val="0"/>
          <w:divBdr>
            <w:top w:val="none" w:sz="0" w:space="0" w:color="auto"/>
            <w:left w:val="none" w:sz="0" w:space="0" w:color="auto"/>
            <w:bottom w:val="none" w:sz="0" w:space="0" w:color="auto"/>
            <w:right w:val="none" w:sz="0" w:space="0" w:color="auto"/>
          </w:divBdr>
          <w:divsChild>
            <w:div w:id="182938581">
              <w:marLeft w:val="0"/>
              <w:marRight w:val="0"/>
              <w:marTop w:val="0"/>
              <w:marBottom w:val="0"/>
              <w:divBdr>
                <w:top w:val="none" w:sz="0" w:space="0" w:color="auto"/>
                <w:left w:val="none" w:sz="0" w:space="0" w:color="auto"/>
                <w:bottom w:val="none" w:sz="0" w:space="0" w:color="auto"/>
                <w:right w:val="none" w:sz="0" w:space="0" w:color="auto"/>
              </w:divBdr>
              <w:divsChild>
                <w:div w:id="1568538634">
                  <w:marLeft w:val="0"/>
                  <w:marRight w:val="0"/>
                  <w:marTop w:val="0"/>
                  <w:marBottom w:val="0"/>
                  <w:divBdr>
                    <w:top w:val="none" w:sz="0" w:space="0" w:color="auto"/>
                    <w:left w:val="none" w:sz="0" w:space="0" w:color="auto"/>
                    <w:bottom w:val="none" w:sz="0" w:space="0" w:color="auto"/>
                    <w:right w:val="none" w:sz="0" w:space="0" w:color="auto"/>
                  </w:divBdr>
                  <w:divsChild>
                    <w:div w:id="1317026429">
                      <w:marLeft w:val="0"/>
                      <w:marRight w:val="0"/>
                      <w:marTop w:val="0"/>
                      <w:marBottom w:val="0"/>
                      <w:divBdr>
                        <w:top w:val="none" w:sz="0" w:space="0" w:color="auto"/>
                        <w:left w:val="none" w:sz="0" w:space="0" w:color="auto"/>
                        <w:bottom w:val="none" w:sz="0" w:space="0" w:color="auto"/>
                        <w:right w:val="none" w:sz="0" w:space="0" w:color="auto"/>
                      </w:divBdr>
                      <w:divsChild>
                        <w:div w:id="1084037424">
                          <w:marLeft w:val="0"/>
                          <w:marRight w:val="0"/>
                          <w:marTop w:val="0"/>
                          <w:marBottom w:val="0"/>
                          <w:divBdr>
                            <w:top w:val="none" w:sz="0" w:space="0" w:color="auto"/>
                            <w:left w:val="none" w:sz="0" w:space="0" w:color="auto"/>
                            <w:bottom w:val="none" w:sz="0" w:space="0" w:color="auto"/>
                            <w:right w:val="none" w:sz="0" w:space="0" w:color="auto"/>
                          </w:divBdr>
                          <w:divsChild>
                            <w:div w:id="1428039221">
                              <w:marLeft w:val="0"/>
                              <w:marRight w:val="0"/>
                              <w:marTop w:val="0"/>
                              <w:marBottom w:val="0"/>
                              <w:divBdr>
                                <w:top w:val="none" w:sz="0" w:space="0" w:color="auto"/>
                                <w:left w:val="none" w:sz="0" w:space="0" w:color="auto"/>
                                <w:bottom w:val="none" w:sz="0" w:space="0" w:color="auto"/>
                                <w:right w:val="none" w:sz="0" w:space="0" w:color="auto"/>
                              </w:divBdr>
                              <w:divsChild>
                                <w:div w:id="236323402">
                                  <w:marLeft w:val="0"/>
                                  <w:marRight w:val="0"/>
                                  <w:marTop w:val="0"/>
                                  <w:marBottom w:val="0"/>
                                  <w:divBdr>
                                    <w:top w:val="single" w:sz="6" w:space="0" w:color="F5F5F5"/>
                                    <w:left w:val="single" w:sz="6" w:space="0" w:color="F5F5F5"/>
                                    <w:bottom w:val="single" w:sz="6" w:space="0" w:color="F5F5F5"/>
                                    <w:right w:val="single" w:sz="6" w:space="0" w:color="F5F5F5"/>
                                  </w:divBdr>
                                  <w:divsChild>
                                    <w:div w:id="1003513640">
                                      <w:marLeft w:val="0"/>
                                      <w:marRight w:val="0"/>
                                      <w:marTop w:val="0"/>
                                      <w:marBottom w:val="0"/>
                                      <w:divBdr>
                                        <w:top w:val="none" w:sz="0" w:space="0" w:color="auto"/>
                                        <w:left w:val="none" w:sz="0" w:space="0" w:color="auto"/>
                                        <w:bottom w:val="none" w:sz="0" w:space="0" w:color="auto"/>
                                        <w:right w:val="none" w:sz="0" w:space="0" w:color="auto"/>
                                      </w:divBdr>
                                      <w:divsChild>
                                        <w:div w:id="117364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1492825">
      <w:bodyDiv w:val="1"/>
      <w:marLeft w:val="0"/>
      <w:marRight w:val="0"/>
      <w:marTop w:val="0"/>
      <w:marBottom w:val="0"/>
      <w:divBdr>
        <w:top w:val="none" w:sz="0" w:space="0" w:color="auto"/>
        <w:left w:val="none" w:sz="0" w:space="0" w:color="auto"/>
        <w:bottom w:val="none" w:sz="0" w:space="0" w:color="auto"/>
        <w:right w:val="none" w:sz="0" w:space="0" w:color="auto"/>
      </w:divBdr>
    </w:div>
    <w:div w:id="1099329889">
      <w:bodyDiv w:val="1"/>
      <w:marLeft w:val="0"/>
      <w:marRight w:val="0"/>
      <w:marTop w:val="0"/>
      <w:marBottom w:val="0"/>
      <w:divBdr>
        <w:top w:val="none" w:sz="0" w:space="0" w:color="auto"/>
        <w:left w:val="none" w:sz="0" w:space="0" w:color="auto"/>
        <w:bottom w:val="none" w:sz="0" w:space="0" w:color="auto"/>
        <w:right w:val="none" w:sz="0" w:space="0" w:color="auto"/>
      </w:divBdr>
      <w:divsChild>
        <w:div w:id="1348478984">
          <w:marLeft w:val="0"/>
          <w:marRight w:val="0"/>
          <w:marTop w:val="0"/>
          <w:marBottom w:val="0"/>
          <w:divBdr>
            <w:top w:val="none" w:sz="0" w:space="0" w:color="auto"/>
            <w:left w:val="none" w:sz="0" w:space="0" w:color="auto"/>
            <w:bottom w:val="none" w:sz="0" w:space="0" w:color="auto"/>
            <w:right w:val="none" w:sz="0" w:space="0" w:color="auto"/>
          </w:divBdr>
          <w:divsChild>
            <w:div w:id="464197265">
              <w:marLeft w:val="0"/>
              <w:marRight w:val="0"/>
              <w:marTop w:val="0"/>
              <w:marBottom w:val="0"/>
              <w:divBdr>
                <w:top w:val="none" w:sz="0" w:space="0" w:color="auto"/>
                <w:left w:val="none" w:sz="0" w:space="0" w:color="auto"/>
                <w:bottom w:val="none" w:sz="0" w:space="0" w:color="auto"/>
                <w:right w:val="none" w:sz="0" w:space="0" w:color="auto"/>
              </w:divBdr>
              <w:divsChild>
                <w:div w:id="1431853877">
                  <w:marLeft w:val="0"/>
                  <w:marRight w:val="0"/>
                  <w:marTop w:val="0"/>
                  <w:marBottom w:val="0"/>
                  <w:divBdr>
                    <w:top w:val="none" w:sz="0" w:space="0" w:color="auto"/>
                    <w:left w:val="none" w:sz="0" w:space="0" w:color="auto"/>
                    <w:bottom w:val="none" w:sz="0" w:space="0" w:color="auto"/>
                    <w:right w:val="none" w:sz="0" w:space="0" w:color="auto"/>
                  </w:divBdr>
                  <w:divsChild>
                    <w:div w:id="1775247598">
                      <w:marLeft w:val="0"/>
                      <w:marRight w:val="0"/>
                      <w:marTop w:val="0"/>
                      <w:marBottom w:val="0"/>
                      <w:divBdr>
                        <w:top w:val="none" w:sz="0" w:space="0" w:color="auto"/>
                        <w:left w:val="none" w:sz="0" w:space="0" w:color="auto"/>
                        <w:bottom w:val="none" w:sz="0" w:space="0" w:color="auto"/>
                        <w:right w:val="none" w:sz="0" w:space="0" w:color="auto"/>
                      </w:divBdr>
                      <w:divsChild>
                        <w:div w:id="596908340">
                          <w:marLeft w:val="0"/>
                          <w:marRight w:val="0"/>
                          <w:marTop w:val="0"/>
                          <w:marBottom w:val="0"/>
                          <w:divBdr>
                            <w:top w:val="none" w:sz="0" w:space="0" w:color="auto"/>
                            <w:left w:val="none" w:sz="0" w:space="0" w:color="auto"/>
                            <w:bottom w:val="none" w:sz="0" w:space="0" w:color="auto"/>
                            <w:right w:val="none" w:sz="0" w:space="0" w:color="auto"/>
                          </w:divBdr>
                          <w:divsChild>
                            <w:div w:id="475029882">
                              <w:marLeft w:val="0"/>
                              <w:marRight w:val="0"/>
                              <w:marTop w:val="0"/>
                              <w:marBottom w:val="0"/>
                              <w:divBdr>
                                <w:top w:val="none" w:sz="0" w:space="0" w:color="auto"/>
                                <w:left w:val="none" w:sz="0" w:space="0" w:color="auto"/>
                                <w:bottom w:val="none" w:sz="0" w:space="0" w:color="auto"/>
                                <w:right w:val="none" w:sz="0" w:space="0" w:color="auto"/>
                              </w:divBdr>
                              <w:divsChild>
                                <w:div w:id="924923421">
                                  <w:marLeft w:val="0"/>
                                  <w:marRight w:val="0"/>
                                  <w:marTop w:val="0"/>
                                  <w:marBottom w:val="0"/>
                                  <w:divBdr>
                                    <w:top w:val="single" w:sz="6" w:space="0" w:color="F5F5F5"/>
                                    <w:left w:val="single" w:sz="6" w:space="0" w:color="F5F5F5"/>
                                    <w:bottom w:val="single" w:sz="6" w:space="0" w:color="F5F5F5"/>
                                    <w:right w:val="single" w:sz="6" w:space="0" w:color="F5F5F5"/>
                                  </w:divBdr>
                                  <w:divsChild>
                                    <w:div w:id="1451126389">
                                      <w:marLeft w:val="0"/>
                                      <w:marRight w:val="0"/>
                                      <w:marTop w:val="0"/>
                                      <w:marBottom w:val="0"/>
                                      <w:divBdr>
                                        <w:top w:val="none" w:sz="0" w:space="0" w:color="auto"/>
                                        <w:left w:val="none" w:sz="0" w:space="0" w:color="auto"/>
                                        <w:bottom w:val="none" w:sz="0" w:space="0" w:color="auto"/>
                                        <w:right w:val="none" w:sz="0" w:space="0" w:color="auto"/>
                                      </w:divBdr>
                                      <w:divsChild>
                                        <w:div w:id="51866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409665">
      <w:bodyDiv w:val="1"/>
      <w:marLeft w:val="0"/>
      <w:marRight w:val="0"/>
      <w:marTop w:val="0"/>
      <w:marBottom w:val="0"/>
      <w:divBdr>
        <w:top w:val="none" w:sz="0" w:space="0" w:color="auto"/>
        <w:left w:val="none" w:sz="0" w:space="0" w:color="auto"/>
        <w:bottom w:val="none" w:sz="0" w:space="0" w:color="auto"/>
        <w:right w:val="none" w:sz="0" w:space="0" w:color="auto"/>
      </w:divBdr>
      <w:divsChild>
        <w:div w:id="604772829">
          <w:marLeft w:val="0"/>
          <w:marRight w:val="0"/>
          <w:marTop w:val="0"/>
          <w:marBottom w:val="0"/>
          <w:divBdr>
            <w:top w:val="none" w:sz="0" w:space="0" w:color="auto"/>
            <w:left w:val="none" w:sz="0" w:space="0" w:color="auto"/>
            <w:bottom w:val="none" w:sz="0" w:space="0" w:color="auto"/>
            <w:right w:val="none" w:sz="0" w:space="0" w:color="auto"/>
          </w:divBdr>
          <w:divsChild>
            <w:div w:id="2095275986">
              <w:marLeft w:val="0"/>
              <w:marRight w:val="0"/>
              <w:marTop w:val="0"/>
              <w:marBottom w:val="0"/>
              <w:divBdr>
                <w:top w:val="none" w:sz="0" w:space="0" w:color="auto"/>
                <w:left w:val="none" w:sz="0" w:space="0" w:color="auto"/>
                <w:bottom w:val="none" w:sz="0" w:space="0" w:color="auto"/>
                <w:right w:val="none" w:sz="0" w:space="0" w:color="auto"/>
              </w:divBdr>
              <w:divsChild>
                <w:div w:id="416942304">
                  <w:marLeft w:val="0"/>
                  <w:marRight w:val="0"/>
                  <w:marTop w:val="0"/>
                  <w:marBottom w:val="0"/>
                  <w:divBdr>
                    <w:top w:val="none" w:sz="0" w:space="0" w:color="auto"/>
                    <w:left w:val="none" w:sz="0" w:space="0" w:color="auto"/>
                    <w:bottom w:val="none" w:sz="0" w:space="0" w:color="auto"/>
                    <w:right w:val="none" w:sz="0" w:space="0" w:color="auto"/>
                  </w:divBdr>
                  <w:divsChild>
                    <w:div w:id="2058045295">
                      <w:marLeft w:val="0"/>
                      <w:marRight w:val="0"/>
                      <w:marTop w:val="0"/>
                      <w:marBottom w:val="0"/>
                      <w:divBdr>
                        <w:top w:val="none" w:sz="0" w:space="0" w:color="auto"/>
                        <w:left w:val="none" w:sz="0" w:space="0" w:color="auto"/>
                        <w:bottom w:val="none" w:sz="0" w:space="0" w:color="auto"/>
                        <w:right w:val="none" w:sz="0" w:space="0" w:color="auto"/>
                      </w:divBdr>
                      <w:divsChild>
                        <w:div w:id="966275896">
                          <w:marLeft w:val="0"/>
                          <w:marRight w:val="0"/>
                          <w:marTop w:val="0"/>
                          <w:marBottom w:val="0"/>
                          <w:divBdr>
                            <w:top w:val="none" w:sz="0" w:space="0" w:color="auto"/>
                            <w:left w:val="none" w:sz="0" w:space="0" w:color="auto"/>
                            <w:bottom w:val="none" w:sz="0" w:space="0" w:color="auto"/>
                            <w:right w:val="none" w:sz="0" w:space="0" w:color="auto"/>
                          </w:divBdr>
                          <w:divsChild>
                            <w:div w:id="1994142588">
                              <w:marLeft w:val="0"/>
                              <w:marRight w:val="0"/>
                              <w:marTop w:val="0"/>
                              <w:marBottom w:val="0"/>
                              <w:divBdr>
                                <w:top w:val="none" w:sz="0" w:space="0" w:color="auto"/>
                                <w:left w:val="none" w:sz="0" w:space="0" w:color="auto"/>
                                <w:bottom w:val="none" w:sz="0" w:space="0" w:color="auto"/>
                                <w:right w:val="none" w:sz="0" w:space="0" w:color="auto"/>
                              </w:divBdr>
                              <w:divsChild>
                                <w:div w:id="547956038">
                                  <w:marLeft w:val="0"/>
                                  <w:marRight w:val="0"/>
                                  <w:marTop w:val="0"/>
                                  <w:marBottom w:val="0"/>
                                  <w:divBdr>
                                    <w:top w:val="single" w:sz="6" w:space="0" w:color="F5F5F5"/>
                                    <w:left w:val="single" w:sz="6" w:space="0" w:color="F5F5F5"/>
                                    <w:bottom w:val="single" w:sz="6" w:space="0" w:color="F5F5F5"/>
                                    <w:right w:val="single" w:sz="6" w:space="0" w:color="F5F5F5"/>
                                  </w:divBdr>
                                  <w:divsChild>
                                    <w:div w:id="1636373306">
                                      <w:marLeft w:val="0"/>
                                      <w:marRight w:val="0"/>
                                      <w:marTop w:val="0"/>
                                      <w:marBottom w:val="0"/>
                                      <w:divBdr>
                                        <w:top w:val="none" w:sz="0" w:space="0" w:color="auto"/>
                                        <w:left w:val="none" w:sz="0" w:space="0" w:color="auto"/>
                                        <w:bottom w:val="none" w:sz="0" w:space="0" w:color="auto"/>
                                        <w:right w:val="none" w:sz="0" w:space="0" w:color="auto"/>
                                      </w:divBdr>
                                      <w:divsChild>
                                        <w:div w:id="51014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582939">
      <w:bodyDiv w:val="1"/>
      <w:marLeft w:val="0"/>
      <w:marRight w:val="0"/>
      <w:marTop w:val="0"/>
      <w:marBottom w:val="0"/>
      <w:divBdr>
        <w:top w:val="none" w:sz="0" w:space="0" w:color="auto"/>
        <w:left w:val="none" w:sz="0" w:space="0" w:color="auto"/>
        <w:bottom w:val="none" w:sz="0" w:space="0" w:color="auto"/>
        <w:right w:val="none" w:sz="0" w:space="0" w:color="auto"/>
      </w:divBdr>
      <w:divsChild>
        <w:div w:id="773280165">
          <w:marLeft w:val="0"/>
          <w:marRight w:val="0"/>
          <w:marTop w:val="0"/>
          <w:marBottom w:val="0"/>
          <w:divBdr>
            <w:top w:val="none" w:sz="0" w:space="0" w:color="auto"/>
            <w:left w:val="none" w:sz="0" w:space="0" w:color="auto"/>
            <w:bottom w:val="none" w:sz="0" w:space="0" w:color="auto"/>
            <w:right w:val="none" w:sz="0" w:space="0" w:color="auto"/>
          </w:divBdr>
          <w:divsChild>
            <w:div w:id="887494795">
              <w:marLeft w:val="0"/>
              <w:marRight w:val="0"/>
              <w:marTop w:val="0"/>
              <w:marBottom w:val="0"/>
              <w:divBdr>
                <w:top w:val="none" w:sz="0" w:space="0" w:color="auto"/>
                <w:left w:val="none" w:sz="0" w:space="0" w:color="auto"/>
                <w:bottom w:val="none" w:sz="0" w:space="0" w:color="auto"/>
                <w:right w:val="none" w:sz="0" w:space="0" w:color="auto"/>
              </w:divBdr>
              <w:divsChild>
                <w:div w:id="217131059">
                  <w:marLeft w:val="0"/>
                  <w:marRight w:val="0"/>
                  <w:marTop w:val="0"/>
                  <w:marBottom w:val="0"/>
                  <w:divBdr>
                    <w:top w:val="none" w:sz="0" w:space="0" w:color="auto"/>
                    <w:left w:val="none" w:sz="0" w:space="0" w:color="auto"/>
                    <w:bottom w:val="none" w:sz="0" w:space="0" w:color="auto"/>
                    <w:right w:val="none" w:sz="0" w:space="0" w:color="auto"/>
                  </w:divBdr>
                  <w:divsChild>
                    <w:div w:id="1697610848">
                      <w:marLeft w:val="0"/>
                      <w:marRight w:val="0"/>
                      <w:marTop w:val="0"/>
                      <w:marBottom w:val="0"/>
                      <w:divBdr>
                        <w:top w:val="none" w:sz="0" w:space="0" w:color="auto"/>
                        <w:left w:val="none" w:sz="0" w:space="0" w:color="auto"/>
                        <w:bottom w:val="none" w:sz="0" w:space="0" w:color="auto"/>
                        <w:right w:val="none" w:sz="0" w:space="0" w:color="auto"/>
                      </w:divBdr>
                      <w:divsChild>
                        <w:div w:id="378406158">
                          <w:marLeft w:val="0"/>
                          <w:marRight w:val="0"/>
                          <w:marTop w:val="0"/>
                          <w:marBottom w:val="0"/>
                          <w:divBdr>
                            <w:top w:val="none" w:sz="0" w:space="0" w:color="auto"/>
                            <w:left w:val="none" w:sz="0" w:space="0" w:color="auto"/>
                            <w:bottom w:val="none" w:sz="0" w:space="0" w:color="auto"/>
                            <w:right w:val="none" w:sz="0" w:space="0" w:color="auto"/>
                          </w:divBdr>
                          <w:divsChild>
                            <w:div w:id="2052335849">
                              <w:marLeft w:val="0"/>
                              <w:marRight w:val="0"/>
                              <w:marTop w:val="0"/>
                              <w:marBottom w:val="0"/>
                              <w:divBdr>
                                <w:top w:val="none" w:sz="0" w:space="0" w:color="auto"/>
                                <w:left w:val="none" w:sz="0" w:space="0" w:color="auto"/>
                                <w:bottom w:val="none" w:sz="0" w:space="0" w:color="auto"/>
                                <w:right w:val="none" w:sz="0" w:space="0" w:color="auto"/>
                              </w:divBdr>
                              <w:divsChild>
                                <w:div w:id="852453059">
                                  <w:marLeft w:val="0"/>
                                  <w:marRight w:val="0"/>
                                  <w:marTop w:val="0"/>
                                  <w:marBottom w:val="0"/>
                                  <w:divBdr>
                                    <w:top w:val="single" w:sz="6" w:space="0" w:color="F5F5F5"/>
                                    <w:left w:val="single" w:sz="6" w:space="0" w:color="F5F5F5"/>
                                    <w:bottom w:val="single" w:sz="6" w:space="0" w:color="F5F5F5"/>
                                    <w:right w:val="single" w:sz="6" w:space="0" w:color="F5F5F5"/>
                                  </w:divBdr>
                                  <w:divsChild>
                                    <w:div w:id="814642816">
                                      <w:marLeft w:val="0"/>
                                      <w:marRight w:val="0"/>
                                      <w:marTop w:val="0"/>
                                      <w:marBottom w:val="0"/>
                                      <w:divBdr>
                                        <w:top w:val="none" w:sz="0" w:space="0" w:color="auto"/>
                                        <w:left w:val="none" w:sz="0" w:space="0" w:color="auto"/>
                                        <w:bottom w:val="none" w:sz="0" w:space="0" w:color="auto"/>
                                        <w:right w:val="none" w:sz="0" w:space="0" w:color="auto"/>
                                      </w:divBdr>
                                      <w:divsChild>
                                        <w:div w:id="22407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5124533">
      <w:bodyDiv w:val="1"/>
      <w:marLeft w:val="0"/>
      <w:marRight w:val="0"/>
      <w:marTop w:val="0"/>
      <w:marBottom w:val="0"/>
      <w:divBdr>
        <w:top w:val="none" w:sz="0" w:space="0" w:color="auto"/>
        <w:left w:val="none" w:sz="0" w:space="0" w:color="auto"/>
        <w:bottom w:val="none" w:sz="0" w:space="0" w:color="auto"/>
        <w:right w:val="none" w:sz="0" w:space="0" w:color="auto"/>
      </w:divBdr>
      <w:divsChild>
        <w:div w:id="158271084">
          <w:marLeft w:val="0"/>
          <w:marRight w:val="0"/>
          <w:marTop w:val="0"/>
          <w:marBottom w:val="0"/>
          <w:divBdr>
            <w:top w:val="none" w:sz="0" w:space="0" w:color="auto"/>
            <w:left w:val="none" w:sz="0" w:space="0" w:color="auto"/>
            <w:bottom w:val="none" w:sz="0" w:space="0" w:color="auto"/>
            <w:right w:val="none" w:sz="0" w:space="0" w:color="auto"/>
          </w:divBdr>
        </w:div>
        <w:div w:id="1134524887">
          <w:marLeft w:val="0"/>
          <w:marRight w:val="0"/>
          <w:marTop w:val="0"/>
          <w:marBottom w:val="0"/>
          <w:divBdr>
            <w:top w:val="none" w:sz="0" w:space="0" w:color="auto"/>
            <w:left w:val="none" w:sz="0" w:space="0" w:color="auto"/>
            <w:bottom w:val="none" w:sz="0" w:space="0" w:color="auto"/>
            <w:right w:val="none" w:sz="0" w:space="0" w:color="auto"/>
          </w:divBdr>
          <w:divsChild>
            <w:div w:id="347677064">
              <w:marLeft w:val="0"/>
              <w:marRight w:val="0"/>
              <w:marTop w:val="0"/>
              <w:marBottom w:val="0"/>
              <w:divBdr>
                <w:top w:val="none" w:sz="0" w:space="0" w:color="auto"/>
                <w:left w:val="none" w:sz="0" w:space="0" w:color="auto"/>
                <w:bottom w:val="none" w:sz="0" w:space="0" w:color="auto"/>
                <w:right w:val="none" w:sz="0" w:space="0" w:color="auto"/>
              </w:divBdr>
            </w:div>
            <w:div w:id="944265914">
              <w:marLeft w:val="0"/>
              <w:marRight w:val="0"/>
              <w:marTop w:val="0"/>
              <w:marBottom w:val="0"/>
              <w:divBdr>
                <w:top w:val="none" w:sz="0" w:space="0" w:color="auto"/>
                <w:left w:val="none" w:sz="0" w:space="0" w:color="auto"/>
                <w:bottom w:val="none" w:sz="0" w:space="0" w:color="auto"/>
                <w:right w:val="none" w:sz="0" w:space="0" w:color="auto"/>
              </w:divBdr>
            </w:div>
            <w:div w:id="1548027651">
              <w:marLeft w:val="0"/>
              <w:marRight w:val="0"/>
              <w:marTop w:val="0"/>
              <w:marBottom w:val="0"/>
              <w:divBdr>
                <w:top w:val="none" w:sz="0" w:space="0" w:color="auto"/>
                <w:left w:val="none" w:sz="0" w:space="0" w:color="auto"/>
                <w:bottom w:val="none" w:sz="0" w:space="0" w:color="auto"/>
                <w:right w:val="none" w:sz="0" w:space="0" w:color="auto"/>
              </w:divBdr>
            </w:div>
            <w:div w:id="1584872016">
              <w:marLeft w:val="0"/>
              <w:marRight w:val="0"/>
              <w:marTop w:val="0"/>
              <w:marBottom w:val="0"/>
              <w:divBdr>
                <w:top w:val="none" w:sz="0" w:space="0" w:color="auto"/>
                <w:left w:val="none" w:sz="0" w:space="0" w:color="auto"/>
                <w:bottom w:val="none" w:sz="0" w:space="0" w:color="auto"/>
                <w:right w:val="none" w:sz="0" w:space="0" w:color="auto"/>
              </w:divBdr>
            </w:div>
          </w:divsChild>
        </w:div>
        <w:div w:id="1314719798">
          <w:marLeft w:val="0"/>
          <w:marRight w:val="0"/>
          <w:marTop w:val="0"/>
          <w:marBottom w:val="0"/>
          <w:divBdr>
            <w:top w:val="none" w:sz="0" w:space="0" w:color="auto"/>
            <w:left w:val="none" w:sz="0" w:space="0" w:color="auto"/>
            <w:bottom w:val="none" w:sz="0" w:space="0" w:color="auto"/>
            <w:right w:val="none" w:sz="0" w:space="0" w:color="auto"/>
          </w:divBdr>
          <w:divsChild>
            <w:div w:id="677923407">
              <w:marLeft w:val="0"/>
              <w:marRight w:val="0"/>
              <w:marTop w:val="0"/>
              <w:marBottom w:val="0"/>
              <w:divBdr>
                <w:top w:val="none" w:sz="0" w:space="0" w:color="auto"/>
                <w:left w:val="none" w:sz="0" w:space="0" w:color="auto"/>
                <w:bottom w:val="none" w:sz="0" w:space="0" w:color="auto"/>
                <w:right w:val="none" w:sz="0" w:space="0" w:color="auto"/>
              </w:divBdr>
            </w:div>
            <w:div w:id="1529103840">
              <w:marLeft w:val="0"/>
              <w:marRight w:val="0"/>
              <w:marTop w:val="0"/>
              <w:marBottom w:val="0"/>
              <w:divBdr>
                <w:top w:val="none" w:sz="0" w:space="0" w:color="auto"/>
                <w:left w:val="none" w:sz="0" w:space="0" w:color="auto"/>
                <w:bottom w:val="none" w:sz="0" w:space="0" w:color="auto"/>
                <w:right w:val="none" w:sz="0" w:space="0" w:color="auto"/>
              </w:divBdr>
            </w:div>
            <w:div w:id="1765032782">
              <w:marLeft w:val="0"/>
              <w:marRight w:val="0"/>
              <w:marTop w:val="0"/>
              <w:marBottom w:val="0"/>
              <w:divBdr>
                <w:top w:val="none" w:sz="0" w:space="0" w:color="auto"/>
                <w:left w:val="none" w:sz="0" w:space="0" w:color="auto"/>
                <w:bottom w:val="none" w:sz="0" w:space="0" w:color="auto"/>
                <w:right w:val="none" w:sz="0" w:space="0" w:color="auto"/>
              </w:divBdr>
            </w:div>
          </w:divsChild>
        </w:div>
        <w:div w:id="1951813316">
          <w:marLeft w:val="0"/>
          <w:marRight w:val="0"/>
          <w:marTop w:val="0"/>
          <w:marBottom w:val="0"/>
          <w:divBdr>
            <w:top w:val="none" w:sz="0" w:space="0" w:color="auto"/>
            <w:left w:val="none" w:sz="0" w:space="0" w:color="auto"/>
            <w:bottom w:val="none" w:sz="0" w:space="0" w:color="auto"/>
            <w:right w:val="none" w:sz="0" w:space="0" w:color="auto"/>
          </w:divBdr>
        </w:div>
      </w:divsChild>
    </w:div>
    <w:div w:id="1201628677">
      <w:bodyDiv w:val="1"/>
      <w:marLeft w:val="0"/>
      <w:marRight w:val="0"/>
      <w:marTop w:val="0"/>
      <w:marBottom w:val="0"/>
      <w:divBdr>
        <w:top w:val="none" w:sz="0" w:space="0" w:color="auto"/>
        <w:left w:val="none" w:sz="0" w:space="0" w:color="auto"/>
        <w:bottom w:val="none" w:sz="0" w:space="0" w:color="auto"/>
        <w:right w:val="none" w:sz="0" w:space="0" w:color="auto"/>
      </w:divBdr>
      <w:divsChild>
        <w:div w:id="1609434674">
          <w:marLeft w:val="0"/>
          <w:marRight w:val="0"/>
          <w:marTop w:val="0"/>
          <w:marBottom w:val="0"/>
          <w:divBdr>
            <w:top w:val="none" w:sz="0" w:space="0" w:color="auto"/>
            <w:left w:val="none" w:sz="0" w:space="0" w:color="auto"/>
            <w:bottom w:val="none" w:sz="0" w:space="0" w:color="auto"/>
            <w:right w:val="none" w:sz="0" w:space="0" w:color="auto"/>
          </w:divBdr>
        </w:div>
      </w:divsChild>
    </w:div>
    <w:div w:id="1355493207">
      <w:bodyDiv w:val="1"/>
      <w:marLeft w:val="0"/>
      <w:marRight w:val="0"/>
      <w:marTop w:val="0"/>
      <w:marBottom w:val="0"/>
      <w:divBdr>
        <w:top w:val="none" w:sz="0" w:space="0" w:color="auto"/>
        <w:left w:val="none" w:sz="0" w:space="0" w:color="auto"/>
        <w:bottom w:val="none" w:sz="0" w:space="0" w:color="auto"/>
        <w:right w:val="none" w:sz="0" w:space="0" w:color="auto"/>
      </w:divBdr>
      <w:divsChild>
        <w:div w:id="1792553846">
          <w:marLeft w:val="0"/>
          <w:marRight w:val="0"/>
          <w:marTop w:val="0"/>
          <w:marBottom w:val="0"/>
          <w:divBdr>
            <w:top w:val="none" w:sz="0" w:space="0" w:color="auto"/>
            <w:left w:val="none" w:sz="0" w:space="0" w:color="auto"/>
            <w:bottom w:val="none" w:sz="0" w:space="0" w:color="auto"/>
            <w:right w:val="none" w:sz="0" w:space="0" w:color="auto"/>
          </w:divBdr>
          <w:divsChild>
            <w:div w:id="1745449454">
              <w:marLeft w:val="0"/>
              <w:marRight w:val="0"/>
              <w:marTop w:val="0"/>
              <w:marBottom w:val="0"/>
              <w:divBdr>
                <w:top w:val="none" w:sz="0" w:space="0" w:color="auto"/>
                <w:left w:val="none" w:sz="0" w:space="0" w:color="auto"/>
                <w:bottom w:val="none" w:sz="0" w:space="0" w:color="auto"/>
                <w:right w:val="none" w:sz="0" w:space="0" w:color="auto"/>
              </w:divBdr>
              <w:divsChild>
                <w:div w:id="856623868">
                  <w:marLeft w:val="0"/>
                  <w:marRight w:val="0"/>
                  <w:marTop w:val="0"/>
                  <w:marBottom w:val="0"/>
                  <w:divBdr>
                    <w:top w:val="none" w:sz="0" w:space="0" w:color="auto"/>
                    <w:left w:val="none" w:sz="0" w:space="0" w:color="auto"/>
                    <w:bottom w:val="none" w:sz="0" w:space="0" w:color="auto"/>
                    <w:right w:val="none" w:sz="0" w:space="0" w:color="auto"/>
                  </w:divBdr>
                  <w:divsChild>
                    <w:div w:id="1716659370">
                      <w:marLeft w:val="0"/>
                      <w:marRight w:val="0"/>
                      <w:marTop w:val="0"/>
                      <w:marBottom w:val="0"/>
                      <w:divBdr>
                        <w:top w:val="none" w:sz="0" w:space="0" w:color="auto"/>
                        <w:left w:val="none" w:sz="0" w:space="0" w:color="auto"/>
                        <w:bottom w:val="none" w:sz="0" w:space="0" w:color="auto"/>
                        <w:right w:val="none" w:sz="0" w:space="0" w:color="auto"/>
                      </w:divBdr>
                      <w:divsChild>
                        <w:div w:id="1297224728">
                          <w:marLeft w:val="0"/>
                          <w:marRight w:val="0"/>
                          <w:marTop w:val="0"/>
                          <w:marBottom w:val="0"/>
                          <w:divBdr>
                            <w:top w:val="none" w:sz="0" w:space="0" w:color="auto"/>
                            <w:left w:val="none" w:sz="0" w:space="0" w:color="auto"/>
                            <w:bottom w:val="none" w:sz="0" w:space="0" w:color="auto"/>
                            <w:right w:val="none" w:sz="0" w:space="0" w:color="auto"/>
                          </w:divBdr>
                          <w:divsChild>
                            <w:div w:id="1087920653">
                              <w:marLeft w:val="0"/>
                              <w:marRight w:val="0"/>
                              <w:marTop w:val="0"/>
                              <w:marBottom w:val="0"/>
                              <w:divBdr>
                                <w:top w:val="none" w:sz="0" w:space="0" w:color="auto"/>
                                <w:left w:val="none" w:sz="0" w:space="0" w:color="auto"/>
                                <w:bottom w:val="none" w:sz="0" w:space="0" w:color="auto"/>
                                <w:right w:val="none" w:sz="0" w:space="0" w:color="auto"/>
                              </w:divBdr>
                              <w:divsChild>
                                <w:div w:id="390154460">
                                  <w:marLeft w:val="0"/>
                                  <w:marRight w:val="0"/>
                                  <w:marTop w:val="0"/>
                                  <w:marBottom w:val="0"/>
                                  <w:divBdr>
                                    <w:top w:val="single" w:sz="6" w:space="0" w:color="F5F5F5"/>
                                    <w:left w:val="single" w:sz="6" w:space="0" w:color="F5F5F5"/>
                                    <w:bottom w:val="single" w:sz="6" w:space="0" w:color="F5F5F5"/>
                                    <w:right w:val="single" w:sz="6" w:space="0" w:color="F5F5F5"/>
                                  </w:divBdr>
                                  <w:divsChild>
                                    <w:div w:id="1689454153">
                                      <w:marLeft w:val="0"/>
                                      <w:marRight w:val="0"/>
                                      <w:marTop w:val="0"/>
                                      <w:marBottom w:val="0"/>
                                      <w:divBdr>
                                        <w:top w:val="none" w:sz="0" w:space="0" w:color="auto"/>
                                        <w:left w:val="none" w:sz="0" w:space="0" w:color="auto"/>
                                        <w:bottom w:val="none" w:sz="0" w:space="0" w:color="auto"/>
                                        <w:right w:val="none" w:sz="0" w:space="0" w:color="auto"/>
                                      </w:divBdr>
                                      <w:divsChild>
                                        <w:div w:id="123038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1443833">
      <w:bodyDiv w:val="1"/>
      <w:marLeft w:val="0"/>
      <w:marRight w:val="0"/>
      <w:marTop w:val="0"/>
      <w:marBottom w:val="0"/>
      <w:divBdr>
        <w:top w:val="none" w:sz="0" w:space="0" w:color="auto"/>
        <w:left w:val="none" w:sz="0" w:space="0" w:color="auto"/>
        <w:bottom w:val="none" w:sz="0" w:space="0" w:color="auto"/>
        <w:right w:val="none" w:sz="0" w:space="0" w:color="auto"/>
      </w:divBdr>
    </w:div>
    <w:div w:id="1416853150">
      <w:bodyDiv w:val="1"/>
      <w:marLeft w:val="0"/>
      <w:marRight w:val="0"/>
      <w:marTop w:val="0"/>
      <w:marBottom w:val="0"/>
      <w:divBdr>
        <w:top w:val="none" w:sz="0" w:space="0" w:color="auto"/>
        <w:left w:val="none" w:sz="0" w:space="0" w:color="auto"/>
        <w:bottom w:val="none" w:sz="0" w:space="0" w:color="auto"/>
        <w:right w:val="none" w:sz="0" w:space="0" w:color="auto"/>
      </w:divBdr>
      <w:divsChild>
        <w:div w:id="86535298">
          <w:marLeft w:val="0"/>
          <w:marRight w:val="0"/>
          <w:marTop w:val="0"/>
          <w:marBottom w:val="0"/>
          <w:divBdr>
            <w:top w:val="none" w:sz="0" w:space="0" w:color="auto"/>
            <w:left w:val="none" w:sz="0" w:space="0" w:color="auto"/>
            <w:bottom w:val="none" w:sz="0" w:space="0" w:color="auto"/>
            <w:right w:val="none" w:sz="0" w:space="0" w:color="auto"/>
          </w:divBdr>
          <w:divsChild>
            <w:div w:id="1177038594">
              <w:marLeft w:val="0"/>
              <w:marRight w:val="0"/>
              <w:marTop w:val="0"/>
              <w:marBottom w:val="0"/>
              <w:divBdr>
                <w:top w:val="none" w:sz="0" w:space="0" w:color="auto"/>
                <w:left w:val="none" w:sz="0" w:space="0" w:color="auto"/>
                <w:bottom w:val="none" w:sz="0" w:space="0" w:color="auto"/>
                <w:right w:val="none" w:sz="0" w:space="0" w:color="auto"/>
              </w:divBdr>
              <w:divsChild>
                <w:div w:id="1521965774">
                  <w:marLeft w:val="0"/>
                  <w:marRight w:val="0"/>
                  <w:marTop w:val="0"/>
                  <w:marBottom w:val="0"/>
                  <w:divBdr>
                    <w:top w:val="none" w:sz="0" w:space="0" w:color="auto"/>
                    <w:left w:val="none" w:sz="0" w:space="0" w:color="auto"/>
                    <w:bottom w:val="none" w:sz="0" w:space="0" w:color="auto"/>
                    <w:right w:val="none" w:sz="0" w:space="0" w:color="auto"/>
                  </w:divBdr>
                  <w:divsChild>
                    <w:div w:id="2085954942">
                      <w:marLeft w:val="0"/>
                      <w:marRight w:val="0"/>
                      <w:marTop w:val="0"/>
                      <w:marBottom w:val="0"/>
                      <w:divBdr>
                        <w:top w:val="none" w:sz="0" w:space="0" w:color="auto"/>
                        <w:left w:val="none" w:sz="0" w:space="0" w:color="auto"/>
                        <w:bottom w:val="none" w:sz="0" w:space="0" w:color="auto"/>
                        <w:right w:val="none" w:sz="0" w:space="0" w:color="auto"/>
                      </w:divBdr>
                      <w:divsChild>
                        <w:div w:id="1535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4450593">
      <w:bodyDiv w:val="1"/>
      <w:marLeft w:val="0"/>
      <w:marRight w:val="0"/>
      <w:marTop w:val="0"/>
      <w:marBottom w:val="0"/>
      <w:divBdr>
        <w:top w:val="none" w:sz="0" w:space="0" w:color="auto"/>
        <w:left w:val="none" w:sz="0" w:space="0" w:color="auto"/>
        <w:bottom w:val="none" w:sz="0" w:space="0" w:color="auto"/>
        <w:right w:val="none" w:sz="0" w:space="0" w:color="auto"/>
      </w:divBdr>
      <w:divsChild>
        <w:div w:id="2135632274">
          <w:marLeft w:val="0"/>
          <w:marRight w:val="0"/>
          <w:marTop w:val="0"/>
          <w:marBottom w:val="0"/>
          <w:divBdr>
            <w:top w:val="none" w:sz="0" w:space="0" w:color="auto"/>
            <w:left w:val="none" w:sz="0" w:space="0" w:color="auto"/>
            <w:bottom w:val="none" w:sz="0" w:space="0" w:color="auto"/>
            <w:right w:val="none" w:sz="0" w:space="0" w:color="auto"/>
          </w:divBdr>
          <w:divsChild>
            <w:div w:id="700277447">
              <w:marLeft w:val="0"/>
              <w:marRight w:val="0"/>
              <w:marTop w:val="0"/>
              <w:marBottom w:val="0"/>
              <w:divBdr>
                <w:top w:val="none" w:sz="0" w:space="0" w:color="auto"/>
                <w:left w:val="none" w:sz="0" w:space="0" w:color="auto"/>
                <w:bottom w:val="none" w:sz="0" w:space="0" w:color="auto"/>
                <w:right w:val="none" w:sz="0" w:space="0" w:color="auto"/>
              </w:divBdr>
            </w:div>
            <w:div w:id="95887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06050">
      <w:bodyDiv w:val="1"/>
      <w:marLeft w:val="0"/>
      <w:marRight w:val="0"/>
      <w:marTop w:val="0"/>
      <w:marBottom w:val="0"/>
      <w:divBdr>
        <w:top w:val="none" w:sz="0" w:space="0" w:color="auto"/>
        <w:left w:val="none" w:sz="0" w:space="0" w:color="auto"/>
        <w:bottom w:val="none" w:sz="0" w:space="0" w:color="auto"/>
        <w:right w:val="none" w:sz="0" w:space="0" w:color="auto"/>
      </w:divBdr>
    </w:div>
    <w:div w:id="1518275526">
      <w:bodyDiv w:val="1"/>
      <w:marLeft w:val="204"/>
      <w:marRight w:val="204"/>
      <w:marTop w:val="0"/>
      <w:marBottom w:val="0"/>
      <w:divBdr>
        <w:top w:val="none" w:sz="0" w:space="0" w:color="auto"/>
        <w:left w:val="none" w:sz="0" w:space="0" w:color="auto"/>
        <w:bottom w:val="none" w:sz="0" w:space="0" w:color="auto"/>
        <w:right w:val="none" w:sz="0" w:space="0" w:color="auto"/>
      </w:divBdr>
      <w:divsChild>
        <w:div w:id="858930176">
          <w:marLeft w:val="0"/>
          <w:marRight w:val="0"/>
          <w:marTop w:val="0"/>
          <w:marBottom w:val="0"/>
          <w:divBdr>
            <w:top w:val="none" w:sz="0" w:space="0" w:color="auto"/>
            <w:left w:val="none" w:sz="0" w:space="0" w:color="auto"/>
            <w:bottom w:val="none" w:sz="0" w:space="0" w:color="auto"/>
            <w:right w:val="none" w:sz="0" w:space="0" w:color="auto"/>
          </w:divBdr>
        </w:div>
      </w:divsChild>
    </w:div>
    <w:div w:id="1660646332">
      <w:bodyDiv w:val="1"/>
      <w:marLeft w:val="0"/>
      <w:marRight w:val="0"/>
      <w:marTop w:val="0"/>
      <w:marBottom w:val="0"/>
      <w:divBdr>
        <w:top w:val="none" w:sz="0" w:space="0" w:color="auto"/>
        <w:left w:val="none" w:sz="0" w:space="0" w:color="auto"/>
        <w:bottom w:val="none" w:sz="0" w:space="0" w:color="auto"/>
        <w:right w:val="none" w:sz="0" w:space="0" w:color="auto"/>
      </w:divBdr>
    </w:div>
    <w:div w:id="1686860373">
      <w:bodyDiv w:val="1"/>
      <w:marLeft w:val="0"/>
      <w:marRight w:val="0"/>
      <w:marTop w:val="0"/>
      <w:marBottom w:val="0"/>
      <w:divBdr>
        <w:top w:val="none" w:sz="0" w:space="0" w:color="auto"/>
        <w:left w:val="none" w:sz="0" w:space="0" w:color="auto"/>
        <w:bottom w:val="none" w:sz="0" w:space="0" w:color="auto"/>
        <w:right w:val="none" w:sz="0" w:space="0" w:color="auto"/>
      </w:divBdr>
      <w:divsChild>
        <w:div w:id="101266471">
          <w:marLeft w:val="0"/>
          <w:marRight w:val="0"/>
          <w:marTop w:val="0"/>
          <w:marBottom w:val="0"/>
          <w:divBdr>
            <w:top w:val="none" w:sz="0" w:space="0" w:color="auto"/>
            <w:left w:val="none" w:sz="0" w:space="0" w:color="auto"/>
            <w:bottom w:val="none" w:sz="0" w:space="0" w:color="auto"/>
            <w:right w:val="none" w:sz="0" w:space="0" w:color="auto"/>
          </w:divBdr>
          <w:divsChild>
            <w:div w:id="1924216896">
              <w:marLeft w:val="0"/>
              <w:marRight w:val="0"/>
              <w:marTop w:val="0"/>
              <w:marBottom w:val="0"/>
              <w:divBdr>
                <w:top w:val="none" w:sz="0" w:space="0" w:color="auto"/>
                <w:left w:val="none" w:sz="0" w:space="0" w:color="auto"/>
                <w:bottom w:val="none" w:sz="0" w:space="0" w:color="auto"/>
                <w:right w:val="none" w:sz="0" w:space="0" w:color="auto"/>
              </w:divBdr>
              <w:divsChild>
                <w:div w:id="1049573059">
                  <w:marLeft w:val="0"/>
                  <w:marRight w:val="0"/>
                  <w:marTop w:val="0"/>
                  <w:marBottom w:val="0"/>
                  <w:divBdr>
                    <w:top w:val="none" w:sz="0" w:space="0" w:color="auto"/>
                    <w:left w:val="none" w:sz="0" w:space="0" w:color="auto"/>
                    <w:bottom w:val="none" w:sz="0" w:space="0" w:color="auto"/>
                    <w:right w:val="none" w:sz="0" w:space="0" w:color="auto"/>
                  </w:divBdr>
                  <w:divsChild>
                    <w:div w:id="716778557">
                      <w:marLeft w:val="0"/>
                      <w:marRight w:val="0"/>
                      <w:marTop w:val="0"/>
                      <w:marBottom w:val="0"/>
                      <w:divBdr>
                        <w:top w:val="none" w:sz="0" w:space="0" w:color="auto"/>
                        <w:left w:val="none" w:sz="0" w:space="0" w:color="auto"/>
                        <w:bottom w:val="none" w:sz="0" w:space="0" w:color="auto"/>
                        <w:right w:val="none" w:sz="0" w:space="0" w:color="auto"/>
                      </w:divBdr>
                      <w:divsChild>
                        <w:div w:id="291055917">
                          <w:marLeft w:val="0"/>
                          <w:marRight w:val="0"/>
                          <w:marTop w:val="0"/>
                          <w:marBottom w:val="0"/>
                          <w:divBdr>
                            <w:top w:val="none" w:sz="0" w:space="0" w:color="auto"/>
                            <w:left w:val="none" w:sz="0" w:space="0" w:color="auto"/>
                            <w:bottom w:val="none" w:sz="0" w:space="0" w:color="auto"/>
                            <w:right w:val="none" w:sz="0" w:space="0" w:color="auto"/>
                          </w:divBdr>
                          <w:divsChild>
                            <w:div w:id="1636175059">
                              <w:marLeft w:val="0"/>
                              <w:marRight w:val="0"/>
                              <w:marTop w:val="0"/>
                              <w:marBottom w:val="0"/>
                              <w:divBdr>
                                <w:top w:val="none" w:sz="0" w:space="0" w:color="auto"/>
                                <w:left w:val="none" w:sz="0" w:space="0" w:color="auto"/>
                                <w:bottom w:val="none" w:sz="0" w:space="0" w:color="auto"/>
                                <w:right w:val="none" w:sz="0" w:space="0" w:color="auto"/>
                              </w:divBdr>
                              <w:divsChild>
                                <w:div w:id="1433698018">
                                  <w:marLeft w:val="0"/>
                                  <w:marRight w:val="0"/>
                                  <w:marTop w:val="0"/>
                                  <w:marBottom w:val="0"/>
                                  <w:divBdr>
                                    <w:top w:val="single" w:sz="6" w:space="0" w:color="F5F5F5"/>
                                    <w:left w:val="single" w:sz="6" w:space="0" w:color="F5F5F5"/>
                                    <w:bottom w:val="single" w:sz="6" w:space="0" w:color="F5F5F5"/>
                                    <w:right w:val="single" w:sz="6" w:space="0" w:color="F5F5F5"/>
                                  </w:divBdr>
                                  <w:divsChild>
                                    <w:div w:id="675885245">
                                      <w:marLeft w:val="0"/>
                                      <w:marRight w:val="0"/>
                                      <w:marTop w:val="0"/>
                                      <w:marBottom w:val="0"/>
                                      <w:divBdr>
                                        <w:top w:val="none" w:sz="0" w:space="0" w:color="auto"/>
                                        <w:left w:val="none" w:sz="0" w:space="0" w:color="auto"/>
                                        <w:bottom w:val="none" w:sz="0" w:space="0" w:color="auto"/>
                                        <w:right w:val="none" w:sz="0" w:space="0" w:color="auto"/>
                                      </w:divBdr>
                                      <w:divsChild>
                                        <w:div w:id="145748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2293886">
      <w:bodyDiv w:val="1"/>
      <w:marLeft w:val="0"/>
      <w:marRight w:val="0"/>
      <w:marTop w:val="0"/>
      <w:marBottom w:val="0"/>
      <w:divBdr>
        <w:top w:val="none" w:sz="0" w:space="0" w:color="auto"/>
        <w:left w:val="none" w:sz="0" w:space="0" w:color="auto"/>
        <w:bottom w:val="none" w:sz="0" w:space="0" w:color="auto"/>
        <w:right w:val="none" w:sz="0" w:space="0" w:color="auto"/>
      </w:divBdr>
    </w:div>
    <w:div w:id="1816986620">
      <w:bodyDiv w:val="1"/>
      <w:marLeft w:val="0"/>
      <w:marRight w:val="0"/>
      <w:marTop w:val="0"/>
      <w:marBottom w:val="0"/>
      <w:divBdr>
        <w:top w:val="none" w:sz="0" w:space="0" w:color="auto"/>
        <w:left w:val="none" w:sz="0" w:space="0" w:color="auto"/>
        <w:bottom w:val="none" w:sz="0" w:space="0" w:color="auto"/>
        <w:right w:val="none" w:sz="0" w:space="0" w:color="auto"/>
      </w:divBdr>
      <w:divsChild>
        <w:div w:id="1199976471">
          <w:marLeft w:val="0"/>
          <w:marRight w:val="0"/>
          <w:marTop w:val="0"/>
          <w:marBottom w:val="0"/>
          <w:divBdr>
            <w:top w:val="none" w:sz="0" w:space="0" w:color="auto"/>
            <w:left w:val="none" w:sz="0" w:space="0" w:color="auto"/>
            <w:bottom w:val="none" w:sz="0" w:space="0" w:color="auto"/>
            <w:right w:val="none" w:sz="0" w:space="0" w:color="auto"/>
          </w:divBdr>
          <w:divsChild>
            <w:div w:id="1858615025">
              <w:marLeft w:val="0"/>
              <w:marRight w:val="0"/>
              <w:marTop w:val="0"/>
              <w:marBottom w:val="0"/>
              <w:divBdr>
                <w:top w:val="none" w:sz="0" w:space="0" w:color="auto"/>
                <w:left w:val="none" w:sz="0" w:space="0" w:color="auto"/>
                <w:bottom w:val="none" w:sz="0" w:space="0" w:color="auto"/>
                <w:right w:val="none" w:sz="0" w:space="0" w:color="auto"/>
              </w:divBdr>
              <w:divsChild>
                <w:div w:id="301622172">
                  <w:marLeft w:val="0"/>
                  <w:marRight w:val="0"/>
                  <w:marTop w:val="0"/>
                  <w:marBottom w:val="0"/>
                  <w:divBdr>
                    <w:top w:val="none" w:sz="0" w:space="0" w:color="auto"/>
                    <w:left w:val="none" w:sz="0" w:space="0" w:color="auto"/>
                    <w:bottom w:val="none" w:sz="0" w:space="0" w:color="auto"/>
                    <w:right w:val="none" w:sz="0" w:space="0" w:color="auto"/>
                  </w:divBdr>
                  <w:divsChild>
                    <w:div w:id="1644775306">
                      <w:marLeft w:val="0"/>
                      <w:marRight w:val="0"/>
                      <w:marTop w:val="0"/>
                      <w:marBottom w:val="0"/>
                      <w:divBdr>
                        <w:top w:val="none" w:sz="0" w:space="0" w:color="auto"/>
                        <w:left w:val="none" w:sz="0" w:space="0" w:color="auto"/>
                        <w:bottom w:val="none" w:sz="0" w:space="0" w:color="auto"/>
                        <w:right w:val="none" w:sz="0" w:space="0" w:color="auto"/>
                      </w:divBdr>
                      <w:divsChild>
                        <w:div w:id="1967927352">
                          <w:marLeft w:val="0"/>
                          <w:marRight w:val="0"/>
                          <w:marTop w:val="0"/>
                          <w:marBottom w:val="0"/>
                          <w:divBdr>
                            <w:top w:val="none" w:sz="0" w:space="0" w:color="auto"/>
                            <w:left w:val="none" w:sz="0" w:space="0" w:color="auto"/>
                            <w:bottom w:val="none" w:sz="0" w:space="0" w:color="auto"/>
                            <w:right w:val="none" w:sz="0" w:space="0" w:color="auto"/>
                          </w:divBdr>
                          <w:divsChild>
                            <w:div w:id="2059356345">
                              <w:marLeft w:val="0"/>
                              <w:marRight w:val="0"/>
                              <w:marTop w:val="0"/>
                              <w:marBottom w:val="0"/>
                              <w:divBdr>
                                <w:top w:val="none" w:sz="0" w:space="0" w:color="auto"/>
                                <w:left w:val="none" w:sz="0" w:space="0" w:color="auto"/>
                                <w:bottom w:val="none" w:sz="0" w:space="0" w:color="auto"/>
                                <w:right w:val="none" w:sz="0" w:space="0" w:color="auto"/>
                              </w:divBdr>
                              <w:divsChild>
                                <w:div w:id="1602488364">
                                  <w:marLeft w:val="0"/>
                                  <w:marRight w:val="0"/>
                                  <w:marTop w:val="0"/>
                                  <w:marBottom w:val="41"/>
                                  <w:divBdr>
                                    <w:top w:val="none" w:sz="0" w:space="0" w:color="auto"/>
                                    <w:left w:val="none" w:sz="0" w:space="0" w:color="auto"/>
                                    <w:bottom w:val="none" w:sz="0" w:space="0" w:color="auto"/>
                                    <w:right w:val="none" w:sz="0" w:space="0" w:color="auto"/>
                                  </w:divBdr>
                                  <w:divsChild>
                                    <w:div w:id="1215921130">
                                      <w:marLeft w:val="0"/>
                                      <w:marRight w:val="0"/>
                                      <w:marTop w:val="0"/>
                                      <w:marBottom w:val="0"/>
                                      <w:divBdr>
                                        <w:top w:val="none" w:sz="0" w:space="0" w:color="auto"/>
                                        <w:left w:val="none" w:sz="0" w:space="0" w:color="auto"/>
                                        <w:bottom w:val="none" w:sz="0" w:space="0" w:color="auto"/>
                                        <w:right w:val="none" w:sz="0" w:space="0" w:color="auto"/>
                                      </w:divBdr>
                                      <w:divsChild>
                                        <w:div w:id="650183161">
                                          <w:marLeft w:val="0"/>
                                          <w:marRight w:val="0"/>
                                          <w:marTop w:val="0"/>
                                          <w:marBottom w:val="0"/>
                                          <w:divBdr>
                                            <w:top w:val="none" w:sz="0" w:space="0" w:color="auto"/>
                                            <w:left w:val="none" w:sz="0" w:space="0" w:color="auto"/>
                                            <w:bottom w:val="none" w:sz="0" w:space="0" w:color="auto"/>
                                            <w:right w:val="none" w:sz="0" w:space="0" w:color="auto"/>
                                          </w:divBdr>
                                          <w:divsChild>
                                            <w:div w:id="192618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123064">
                                  <w:marLeft w:val="0"/>
                                  <w:marRight w:val="0"/>
                                  <w:marTop w:val="0"/>
                                  <w:marBottom w:val="0"/>
                                  <w:divBdr>
                                    <w:top w:val="single" w:sz="6" w:space="0" w:color="F5F5F5"/>
                                    <w:left w:val="single" w:sz="6" w:space="0" w:color="F5F5F5"/>
                                    <w:bottom w:val="single" w:sz="6" w:space="0" w:color="F5F5F5"/>
                                    <w:right w:val="single" w:sz="6" w:space="0" w:color="F5F5F5"/>
                                  </w:divBdr>
                                  <w:divsChild>
                                    <w:div w:id="724059711">
                                      <w:marLeft w:val="0"/>
                                      <w:marRight w:val="0"/>
                                      <w:marTop w:val="0"/>
                                      <w:marBottom w:val="0"/>
                                      <w:divBdr>
                                        <w:top w:val="none" w:sz="0" w:space="0" w:color="auto"/>
                                        <w:left w:val="none" w:sz="0" w:space="0" w:color="auto"/>
                                        <w:bottom w:val="none" w:sz="0" w:space="0" w:color="auto"/>
                                        <w:right w:val="none" w:sz="0" w:space="0" w:color="auto"/>
                                      </w:divBdr>
                                      <w:divsChild>
                                        <w:div w:id="256251189">
                                          <w:marLeft w:val="0"/>
                                          <w:marRight w:val="0"/>
                                          <w:marTop w:val="0"/>
                                          <w:marBottom w:val="0"/>
                                          <w:divBdr>
                                            <w:top w:val="none" w:sz="0" w:space="0" w:color="auto"/>
                                            <w:left w:val="none" w:sz="0" w:space="0" w:color="auto"/>
                                            <w:bottom w:val="none" w:sz="0" w:space="0" w:color="auto"/>
                                            <w:right w:val="none" w:sz="0" w:space="0" w:color="auto"/>
                                          </w:divBdr>
                                          <w:divsChild>
                                            <w:div w:id="201537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0158936">
      <w:bodyDiv w:val="1"/>
      <w:marLeft w:val="0"/>
      <w:marRight w:val="0"/>
      <w:marTop w:val="0"/>
      <w:marBottom w:val="0"/>
      <w:divBdr>
        <w:top w:val="none" w:sz="0" w:space="0" w:color="auto"/>
        <w:left w:val="none" w:sz="0" w:space="0" w:color="auto"/>
        <w:bottom w:val="none" w:sz="0" w:space="0" w:color="auto"/>
        <w:right w:val="none" w:sz="0" w:space="0" w:color="auto"/>
      </w:divBdr>
      <w:divsChild>
        <w:div w:id="2047484773">
          <w:marLeft w:val="0"/>
          <w:marRight w:val="0"/>
          <w:marTop w:val="0"/>
          <w:marBottom w:val="0"/>
          <w:divBdr>
            <w:top w:val="none" w:sz="0" w:space="0" w:color="auto"/>
            <w:left w:val="none" w:sz="0" w:space="0" w:color="auto"/>
            <w:bottom w:val="none" w:sz="0" w:space="0" w:color="auto"/>
            <w:right w:val="none" w:sz="0" w:space="0" w:color="auto"/>
          </w:divBdr>
          <w:divsChild>
            <w:div w:id="682056376">
              <w:marLeft w:val="0"/>
              <w:marRight w:val="0"/>
              <w:marTop w:val="0"/>
              <w:marBottom w:val="0"/>
              <w:divBdr>
                <w:top w:val="none" w:sz="0" w:space="0" w:color="auto"/>
                <w:left w:val="none" w:sz="0" w:space="0" w:color="auto"/>
                <w:bottom w:val="none" w:sz="0" w:space="0" w:color="auto"/>
                <w:right w:val="none" w:sz="0" w:space="0" w:color="auto"/>
              </w:divBdr>
              <w:divsChild>
                <w:div w:id="727261187">
                  <w:marLeft w:val="0"/>
                  <w:marRight w:val="0"/>
                  <w:marTop w:val="0"/>
                  <w:marBottom w:val="0"/>
                  <w:divBdr>
                    <w:top w:val="none" w:sz="0" w:space="0" w:color="auto"/>
                    <w:left w:val="none" w:sz="0" w:space="0" w:color="auto"/>
                    <w:bottom w:val="none" w:sz="0" w:space="0" w:color="auto"/>
                    <w:right w:val="none" w:sz="0" w:space="0" w:color="auto"/>
                  </w:divBdr>
                  <w:divsChild>
                    <w:div w:id="1965571591">
                      <w:marLeft w:val="0"/>
                      <w:marRight w:val="0"/>
                      <w:marTop w:val="0"/>
                      <w:marBottom w:val="0"/>
                      <w:divBdr>
                        <w:top w:val="none" w:sz="0" w:space="0" w:color="auto"/>
                        <w:left w:val="none" w:sz="0" w:space="0" w:color="auto"/>
                        <w:bottom w:val="none" w:sz="0" w:space="0" w:color="auto"/>
                        <w:right w:val="none" w:sz="0" w:space="0" w:color="auto"/>
                      </w:divBdr>
                      <w:divsChild>
                        <w:div w:id="45953160">
                          <w:marLeft w:val="0"/>
                          <w:marRight w:val="0"/>
                          <w:marTop w:val="0"/>
                          <w:marBottom w:val="0"/>
                          <w:divBdr>
                            <w:top w:val="none" w:sz="0" w:space="0" w:color="auto"/>
                            <w:left w:val="none" w:sz="0" w:space="0" w:color="auto"/>
                            <w:bottom w:val="none" w:sz="0" w:space="0" w:color="auto"/>
                            <w:right w:val="none" w:sz="0" w:space="0" w:color="auto"/>
                          </w:divBdr>
                          <w:divsChild>
                            <w:div w:id="1312364939">
                              <w:marLeft w:val="0"/>
                              <w:marRight w:val="0"/>
                              <w:marTop w:val="0"/>
                              <w:marBottom w:val="0"/>
                              <w:divBdr>
                                <w:top w:val="none" w:sz="0" w:space="0" w:color="auto"/>
                                <w:left w:val="none" w:sz="0" w:space="0" w:color="auto"/>
                                <w:bottom w:val="none" w:sz="0" w:space="0" w:color="auto"/>
                                <w:right w:val="none" w:sz="0" w:space="0" w:color="auto"/>
                              </w:divBdr>
                              <w:divsChild>
                                <w:div w:id="151682506">
                                  <w:marLeft w:val="0"/>
                                  <w:marRight w:val="0"/>
                                  <w:marTop w:val="0"/>
                                  <w:marBottom w:val="0"/>
                                  <w:divBdr>
                                    <w:top w:val="single" w:sz="6" w:space="0" w:color="F5F5F5"/>
                                    <w:left w:val="single" w:sz="6" w:space="0" w:color="F5F5F5"/>
                                    <w:bottom w:val="single" w:sz="6" w:space="0" w:color="F5F5F5"/>
                                    <w:right w:val="single" w:sz="6" w:space="0" w:color="F5F5F5"/>
                                  </w:divBdr>
                                  <w:divsChild>
                                    <w:div w:id="1260333776">
                                      <w:marLeft w:val="0"/>
                                      <w:marRight w:val="0"/>
                                      <w:marTop w:val="0"/>
                                      <w:marBottom w:val="0"/>
                                      <w:divBdr>
                                        <w:top w:val="none" w:sz="0" w:space="0" w:color="auto"/>
                                        <w:left w:val="none" w:sz="0" w:space="0" w:color="auto"/>
                                        <w:bottom w:val="none" w:sz="0" w:space="0" w:color="auto"/>
                                        <w:right w:val="none" w:sz="0" w:space="0" w:color="auto"/>
                                      </w:divBdr>
                                      <w:divsChild>
                                        <w:div w:id="1969773776">
                                          <w:marLeft w:val="0"/>
                                          <w:marRight w:val="0"/>
                                          <w:marTop w:val="0"/>
                                          <w:marBottom w:val="0"/>
                                          <w:divBdr>
                                            <w:top w:val="none" w:sz="0" w:space="0" w:color="auto"/>
                                            <w:left w:val="none" w:sz="0" w:space="0" w:color="auto"/>
                                            <w:bottom w:val="none" w:sz="0" w:space="0" w:color="auto"/>
                                            <w:right w:val="none" w:sz="0" w:space="0" w:color="auto"/>
                                          </w:divBdr>
                                          <w:divsChild>
                                            <w:div w:id="50131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484794">
                                  <w:marLeft w:val="0"/>
                                  <w:marRight w:val="0"/>
                                  <w:marTop w:val="0"/>
                                  <w:marBottom w:val="41"/>
                                  <w:divBdr>
                                    <w:top w:val="none" w:sz="0" w:space="0" w:color="auto"/>
                                    <w:left w:val="none" w:sz="0" w:space="0" w:color="auto"/>
                                    <w:bottom w:val="none" w:sz="0" w:space="0" w:color="auto"/>
                                    <w:right w:val="none" w:sz="0" w:space="0" w:color="auto"/>
                                  </w:divBdr>
                                  <w:divsChild>
                                    <w:div w:id="470095064">
                                      <w:marLeft w:val="0"/>
                                      <w:marRight w:val="0"/>
                                      <w:marTop w:val="0"/>
                                      <w:marBottom w:val="0"/>
                                      <w:divBdr>
                                        <w:top w:val="none" w:sz="0" w:space="0" w:color="auto"/>
                                        <w:left w:val="none" w:sz="0" w:space="0" w:color="auto"/>
                                        <w:bottom w:val="none" w:sz="0" w:space="0" w:color="auto"/>
                                        <w:right w:val="none" w:sz="0" w:space="0" w:color="auto"/>
                                      </w:divBdr>
                                      <w:divsChild>
                                        <w:div w:id="87704041">
                                          <w:marLeft w:val="0"/>
                                          <w:marRight w:val="0"/>
                                          <w:marTop w:val="0"/>
                                          <w:marBottom w:val="0"/>
                                          <w:divBdr>
                                            <w:top w:val="none" w:sz="0" w:space="0" w:color="auto"/>
                                            <w:left w:val="none" w:sz="0" w:space="0" w:color="auto"/>
                                            <w:bottom w:val="none" w:sz="0" w:space="0" w:color="auto"/>
                                            <w:right w:val="none" w:sz="0" w:space="0" w:color="auto"/>
                                          </w:divBdr>
                                          <w:divsChild>
                                            <w:div w:id="21444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379758">
      <w:bodyDiv w:val="1"/>
      <w:marLeft w:val="0"/>
      <w:marRight w:val="0"/>
      <w:marTop w:val="0"/>
      <w:marBottom w:val="0"/>
      <w:divBdr>
        <w:top w:val="none" w:sz="0" w:space="0" w:color="auto"/>
        <w:left w:val="none" w:sz="0" w:space="0" w:color="auto"/>
        <w:bottom w:val="none" w:sz="0" w:space="0" w:color="auto"/>
        <w:right w:val="none" w:sz="0" w:space="0" w:color="auto"/>
      </w:divBdr>
    </w:div>
    <w:div w:id="2137022821">
      <w:bodyDiv w:val="1"/>
      <w:marLeft w:val="0"/>
      <w:marRight w:val="0"/>
      <w:marTop w:val="0"/>
      <w:marBottom w:val="0"/>
      <w:divBdr>
        <w:top w:val="none" w:sz="0" w:space="0" w:color="auto"/>
        <w:left w:val="none" w:sz="0" w:space="0" w:color="auto"/>
        <w:bottom w:val="none" w:sz="0" w:space="0" w:color="auto"/>
        <w:right w:val="none" w:sz="0" w:space="0" w:color="auto"/>
      </w:divBdr>
      <w:divsChild>
        <w:div w:id="202520787">
          <w:marLeft w:val="0"/>
          <w:marRight w:val="0"/>
          <w:marTop w:val="0"/>
          <w:marBottom w:val="0"/>
          <w:divBdr>
            <w:top w:val="none" w:sz="0" w:space="0" w:color="auto"/>
            <w:left w:val="none" w:sz="0" w:space="0" w:color="auto"/>
            <w:bottom w:val="none" w:sz="0" w:space="0" w:color="auto"/>
            <w:right w:val="none" w:sz="0" w:space="0" w:color="auto"/>
          </w:divBdr>
          <w:divsChild>
            <w:div w:id="729886196">
              <w:marLeft w:val="0"/>
              <w:marRight w:val="0"/>
              <w:marTop w:val="0"/>
              <w:marBottom w:val="0"/>
              <w:divBdr>
                <w:top w:val="none" w:sz="0" w:space="0" w:color="auto"/>
                <w:left w:val="none" w:sz="0" w:space="0" w:color="auto"/>
                <w:bottom w:val="none" w:sz="0" w:space="0" w:color="auto"/>
                <w:right w:val="none" w:sz="0" w:space="0" w:color="auto"/>
              </w:divBdr>
              <w:divsChild>
                <w:div w:id="1536112088">
                  <w:marLeft w:val="0"/>
                  <w:marRight w:val="0"/>
                  <w:marTop w:val="0"/>
                  <w:marBottom w:val="0"/>
                  <w:divBdr>
                    <w:top w:val="none" w:sz="0" w:space="0" w:color="auto"/>
                    <w:left w:val="none" w:sz="0" w:space="0" w:color="auto"/>
                    <w:bottom w:val="none" w:sz="0" w:space="0" w:color="auto"/>
                    <w:right w:val="none" w:sz="0" w:space="0" w:color="auto"/>
                  </w:divBdr>
                  <w:divsChild>
                    <w:div w:id="2083133657">
                      <w:marLeft w:val="0"/>
                      <w:marRight w:val="0"/>
                      <w:marTop w:val="0"/>
                      <w:marBottom w:val="0"/>
                      <w:divBdr>
                        <w:top w:val="none" w:sz="0" w:space="0" w:color="auto"/>
                        <w:left w:val="none" w:sz="0" w:space="0" w:color="auto"/>
                        <w:bottom w:val="none" w:sz="0" w:space="0" w:color="auto"/>
                        <w:right w:val="none" w:sz="0" w:space="0" w:color="auto"/>
                      </w:divBdr>
                      <w:divsChild>
                        <w:div w:id="951598231">
                          <w:marLeft w:val="0"/>
                          <w:marRight w:val="0"/>
                          <w:marTop w:val="0"/>
                          <w:marBottom w:val="0"/>
                          <w:divBdr>
                            <w:top w:val="none" w:sz="0" w:space="0" w:color="auto"/>
                            <w:left w:val="none" w:sz="0" w:space="0" w:color="auto"/>
                            <w:bottom w:val="none" w:sz="0" w:space="0" w:color="auto"/>
                            <w:right w:val="none" w:sz="0" w:space="0" w:color="auto"/>
                          </w:divBdr>
                          <w:divsChild>
                            <w:div w:id="164323259">
                              <w:marLeft w:val="0"/>
                              <w:marRight w:val="0"/>
                              <w:marTop w:val="0"/>
                              <w:marBottom w:val="0"/>
                              <w:divBdr>
                                <w:top w:val="none" w:sz="0" w:space="0" w:color="auto"/>
                                <w:left w:val="none" w:sz="0" w:space="0" w:color="auto"/>
                                <w:bottom w:val="none" w:sz="0" w:space="0" w:color="auto"/>
                                <w:right w:val="none" w:sz="0" w:space="0" w:color="auto"/>
                              </w:divBdr>
                              <w:divsChild>
                                <w:div w:id="1674870656">
                                  <w:marLeft w:val="0"/>
                                  <w:marRight w:val="0"/>
                                  <w:marTop w:val="0"/>
                                  <w:marBottom w:val="0"/>
                                  <w:divBdr>
                                    <w:top w:val="single" w:sz="6" w:space="0" w:color="F5F5F5"/>
                                    <w:left w:val="single" w:sz="6" w:space="0" w:color="F5F5F5"/>
                                    <w:bottom w:val="single" w:sz="6" w:space="0" w:color="F5F5F5"/>
                                    <w:right w:val="single" w:sz="6" w:space="0" w:color="F5F5F5"/>
                                  </w:divBdr>
                                  <w:divsChild>
                                    <w:div w:id="185294927">
                                      <w:marLeft w:val="0"/>
                                      <w:marRight w:val="0"/>
                                      <w:marTop w:val="0"/>
                                      <w:marBottom w:val="0"/>
                                      <w:divBdr>
                                        <w:top w:val="none" w:sz="0" w:space="0" w:color="auto"/>
                                        <w:left w:val="none" w:sz="0" w:space="0" w:color="auto"/>
                                        <w:bottom w:val="none" w:sz="0" w:space="0" w:color="auto"/>
                                        <w:right w:val="none" w:sz="0" w:space="0" w:color="auto"/>
                                      </w:divBdr>
                                      <w:divsChild>
                                        <w:div w:id="158040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kumentas" ma:contentTypeID="0x010100323FF47A0EDA8F4E8E0778C679E76D10" ma:contentTypeVersion="3" ma:contentTypeDescription="Kurkite naują dokumentą." ma:contentTypeScope="" ma:versionID="1953fad22ebae9572d32872a21d11134">
  <xsd:schema xmlns:xsd="http://www.w3.org/2001/XMLSchema" xmlns:xs="http://www.w3.org/2001/XMLSchema" xmlns:p="http://schemas.microsoft.com/office/2006/metadata/properties" xmlns:ns2="9ded22a1-ae99-4dfb-9e83-5ac545678999" targetNamespace="http://schemas.microsoft.com/office/2006/metadata/properties" ma:root="true" ma:fieldsID="dddb0a0e7365a0b8b54ed8db0a76c1ef" ns2:_="">
    <xsd:import namespace="9ded22a1-ae99-4dfb-9e83-5ac545678999"/>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ed22a1-ae99-4dfb-9e83-5ac5456789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E0278A-B36F-4540-A206-7FAC1EBFACF7}">
  <ds:schemaRefs>
    <ds:schemaRef ds:uri="http://schemas.microsoft.com/sharepoint/v3/contenttype/forms"/>
  </ds:schemaRefs>
</ds:datastoreItem>
</file>

<file path=customXml/itemProps2.xml><?xml version="1.0" encoding="utf-8"?>
<ds:datastoreItem xmlns:ds="http://schemas.openxmlformats.org/officeDocument/2006/customXml" ds:itemID="{F6B3C6C7-F663-4A70-84F1-D21EAD862DD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70B03AC-563B-4DA4-8B64-E5693CA1D4EC}">
  <ds:schemaRefs>
    <ds:schemaRef ds:uri="http://schemas.openxmlformats.org/officeDocument/2006/bibliography"/>
  </ds:schemaRefs>
</ds:datastoreItem>
</file>

<file path=customXml/itemProps4.xml><?xml version="1.0" encoding="utf-8"?>
<ds:datastoreItem xmlns:ds="http://schemas.openxmlformats.org/officeDocument/2006/customXml" ds:itemID="{CA046B97-C7D8-4808-8F5C-AD5DDD729F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ed22a1-ae99-4dfb-9e83-5ac5456789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5950</Words>
  <Characters>3393</Characters>
  <Application>Microsoft Office Word</Application>
  <DocSecurity>0</DocSecurity>
  <Lines>28</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TECHNINĖ UŽDUOTIS</vt:lpstr>
      <vt:lpstr>TECHNINĖ UŽDUOTIS</vt:lpstr>
    </vt:vector>
  </TitlesOfParts>
  <Company>INVEGA, UAB</Company>
  <LinksUpToDate>false</LinksUpToDate>
  <CharactersWithSpaces>9325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TECHNINĖ UŽDUOTIS</dc:title>
  <dc:subject/>
  <dc:creator>Daiva Kriviene</dc:creator>
  <cp:keywords/>
  <cp:lastModifiedBy>Vaida Stamburaitė</cp:lastModifiedBy>
  <cp:revision>4</cp:revision>
  <cp:lastPrinted>2023-09-18T13:22:00Z</cp:lastPrinted>
  <dcterms:created xsi:type="dcterms:W3CDTF">2023-12-27T07:42:00Z</dcterms:created>
  <dcterms:modified xsi:type="dcterms:W3CDTF">2023-12-27T07:43:00Z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0x010100323FF47A0EDA8F4E8E0778C679E76D10</vt:lpwstr>
  </property>
</Properties>
</file>