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C7813" w14:textId="77777777" w:rsidR="00CA0C1E" w:rsidRPr="00E00FAE" w:rsidRDefault="00B37EC3" w:rsidP="00551A11">
      <w:pPr>
        <w:spacing w:line="360" w:lineRule="auto"/>
        <w:contextualSpacing/>
        <w:jc w:val="center"/>
        <w:rPr>
          <w:rFonts w:ascii="Times New Roman" w:hAnsi="Times New Roman"/>
          <w:szCs w:val="24"/>
        </w:rPr>
      </w:pPr>
      <w:r w:rsidRPr="00E00FAE">
        <w:rPr>
          <w:rFonts w:ascii="Times New Roman" w:hAnsi="Times New Roman"/>
          <w:szCs w:val="24"/>
        </w:rPr>
        <w:t xml:space="preserve"> </w:t>
      </w:r>
    </w:p>
    <w:p w14:paraId="08072701" w14:textId="77777777" w:rsidR="00856580" w:rsidRPr="00E00FAE" w:rsidRDefault="00856580" w:rsidP="00551A11">
      <w:pPr>
        <w:spacing w:line="360" w:lineRule="auto"/>
        <w:contextualSpacing/>
        <w:jc w:val="center"/>
        <w:rPr>
          <w:rFonts w:ascii="Times New Roman" w:hAnsi="Times New Roman"/>
          <w:szCs w:val="24"/>
        </w:rPr>
      </w:pPr>
    </w:p>
    <w:p w14:paraId="15700A63" w14:textId="77777777" w:rsidR="0071348D" w:rsidRPr="00E00FAE" w:rsidRDefault="00CA61F4" w:rsidP="00551A11">
      <w:pPr>
        <w:pStyle w:val="BodyTextFirstIndent2"/>
        <w:spacing w:after="0" w:line="360" w:lineRule="auto"/>
        <w:ind w:left="0" w:firstLine="0"/>
        <w:contextualSpacing/>
        <w:jc w:val="center"/>
        <w:rPr>
          <w:rFonts w:ascii="Times New Roman" w:hAnsi="Times New Roman"/>
          <w:b/>
          <w:bCs/>
          <w:szCs w:val="24"/>
        </w:rPr>
      </w:pPr>
      <w:r w:rsidRPr="00E00FAE">
        <w:rPr>
          <w:rFonts w:ascii="Times New Roman" w:hAnsi="Times New Roman"/>
          <w:b/>
          <w:bCs/>
          <w:szCs w:val="24"/>
        </w:rPr>
        <w:t xml:space="preserve">SUTARTIS </w:t>
      </w:r>
    </w:p>
    <w:p w14:paraId="064B3436" w14:textId="32552BD5" w:rsidR="0071348D" w:rsidRPr="00E00FAE" w:rsidRDefault="00CA61F4" w:rsidP="00551A11">
      <w:pPr>
        <w:pStyle w:val="BodyTextFirstIndent2"/>
        <w:spacing w:after="0" w:line="360" w:lineRule="auto"/>
        <w:ind w:left="0" w:firstLine="0"/>
        <w:contextualSpacing/>
        <w:jc w:val="center"/>
        <w:rPr>
          <w:rFonts w:ascii="Times New Roman" w:hAnsi="Times New Roman"/>
          <w:b/>
          <w:bCs/>
          <w:szCs w:val="24"/>
        </w:rPr>
      </w:pPr>
      <w:r w:rsidRPr="00E00FAE">
        <w:rPr>
          <w:rFonts w:ascii="Times New Roman" w:hAnsi="Times New Roman"/>
          <w:b/>
          <w:bCs/>
          <w:szCs w:val="24"/>
        </w:rPr>
        <w:t xml:space="preserve">DĖL </w:t>
      </w:r>
      <w:r w:rsidR="00DE7B46" w:rsidRPr="00E00FAE">
        <w:rPr>
          <w:rFonts w:ascii="Times New Roman" w:hAnsi="Times New Roman"/>
          <w:b/>
          <w:bCs/>
          <w:szCs w:val="24"/>
        </w:rPr>
        <w:t>SKATINAMOSIOS FINANSINĖS</w:t>
      </w:r>
      <w:r w:rsidR="006E49EE" w:rsidRPr="00E00FAE">
        <w:rPr>
          <w:rFonts w:ascii="Times New Roman" w:hAnsi="Times New Roman"/>
          <w:b/>
          <w:bCs/>
          <w:szCs w:val="24"/>
        </w:rPr>
        <w:t xml:space="preserve"> PRIEMONĖS </w:t>
      </w:r>
    </w:p>
    <w:p w14:paraId="0E1EB098" w14:textId="77777777" w:rsidR="00E31B73" w:rsidRPr="00E00FAE" w:rsidRDefault="009F20D7" w:rsidP="00551A11">
      <w:pPr>
        <w:pStyle w:val="BodyTextFirstIndent2"/>
        <w:spacing w:after="0" w:line="360" w:lineRule="auto"/>
        <w:ind w:left="0" w:firstLine="0"/>
        <w:contextualSpacing/>
        <w:jc w:val="center"/>
        <w:rPr>
          <w:rFonts w:ascii="Times New Roman" w:hAnsi="Times New Roman"/>
          <w:b/>
          <w:bCs/>
          <w:szCs w:val="24"/>
        </w:rPr>
      </w:pPr>
      <w:r w:rsidRPr="00E00FAE">
        <w:rPr>
          <w:rFonts w:ascii="Times New Roman" w:hAnsi="Times New Roman"/>
          <w:b/>
          <w:bCs/>
          <w:szCs w:val="24"/>
        </w:rPr>
        <w:t>„</w:t>
      </w:r>
      <w:r w:rsidR="00DE7B46" w:rsidRPr="00E00FAE">
        <w:rPr>
          <w:rFonts w:ascii="Times New Roman" w:hAnsi="Times New Roman"/>
          <w:b/>
          <w:bCs/>
          <w:szCs w:val="24"/>
        </w:rPr>
        <w:t>PASKOLOS LABIAUSIAI NUO COVID-19 NUKENTĖJUSIEMS VERSLAMS</w:t>
      </w:r>
      <w:r w:rsidRPr="00E00FAE">
        <w:rPr>
          <w:rFonts w:ascii="Times New Roman" w:hAnsi="Times New Roman"/>
          <w:b/>
          <w:bCs/>
          <w:szCs w:val="24"/>
        </w:rPr>
        <w:t>“</w:t>
      </w:r>
      <w:r w:rsidR="00D7176C" w:rsidRPr="00E00FAE">
        <w:rPr>
          <w:rFonts w:ascii="Times New Roman" w:hAnsi="Times New Roman"/>
          <w:b/>
          <w:bCs/>
          <w:szCs w:val="24"/>
        </w:rPr>
        <w:t xml:space="preserve"> ĮGYVENDINIMO</w:t>
      </w:r>
    </w:p>
    <w:p w14:paraId="4A697ACE" w14:textId="77777777" w:rsidR="00D7176C" w:rsidRPr="00E00FAE" w:rsidRDefault="00D7176C" w:rsidP="00551A11">
      <w:pPr>
        <w:widowControl w:val="0"/>
        <w:spacing w:line="360" w:lineRule="auto"/>
        <w:ind w:left="-284"/>
        <w:contextualSpacing/>
        <w:jc w:val="center"/>
        <w:rPr>
          <w:rFonts w:ascii="Times New Roman" w:hAnsi="Times New Roman"/>
          <w:szCs w:val="24"/>
        </w:rPr>
      </w:pPr>
    </w:p>
    <w:p w14:paraId="4B990488" w14:textId="77777777" w:rsidR="00D7176C" w:rsidRPr="00E00FAE" w:rsidRDefault="00D7176C" w:rsidP="00551A11">
      <w:pPr>
        <w:widowControl w:val="0"/>
        <w:spacing w:line="360" w:lineRule="auto"/>
        <w:ind w:left="-284"/>
        <w:contextualSpacing/>
        <w:jc w:val="center"/>
        <w:rPr>
          <w:rFonts w:ascii="Times New Roman" w:hAnsi="Times New Roman"/>
          <w:szCs w:val="24"/>
        </w:rPr>
      </w:pPr>
    </w:p>
    <w:p w14:paraId="484FAB20" w14:textId="77777777" w:rsidR="00D7176C" w:rsidRPr="00E00FAE" w:rsidRDefault="00D7176C" w:rsidP="00551A11">
      <w:pPr>
        <w:widowControl w:val="0"/>
        <w:spacing w:line="360" w:lineRule="auto"/>
        <w:ind w:left="-284"/>
        <w:contextualSpacing/>
        <w:jc w:val="center"/>
        <w:rPr>
          <w:rFonts w:ascii="Times New Roman" w:hAnsi="Times New Roman"/>
          <w:szCs w:val="24"/>
        </w:rPr>
      </w:pPr>
    </w:p>
    <w:p w14:paraId="3364BCAC" w14:textId="77777777" w:rsidR="009F20D7" w:rsidRPr="00E00FAE" w:rsidRDefault="009F20D7" w:rsidP="00551A11">
      <w:pPr>
        <w:pStyle w:val="BodyText"/>
        <w:spacing w:after="0" w:line="360" w:lineRule="auto"/>
        <w:contextualSpacing/>
        <w:jc w:val="center"/>
        <w:rPr>
          <w:rFonts w:ascii="Times New Roman" w:hAnsi="Times New Roman"/>
          <w:szCs w:val="24"/>
        </w:rPr>
      </w:pPr>
      <w:r w:rsidRPr="00E00FAE">
        <w:rPr>
          <w:rFonts w:ascii="Times New Roman" w:hAnsi="Times New Roman"/>
          <w:szCs w:val="24"/>
        </w:rPr>
        <w:t>20</w:t>
      </w:r>
      <w:r w:rsidR="00DE7B46" w:rsidRPr="00E00FAE">
        <w:rPr>
          <w:rFonts w:ascii="Times New Roman" w:hAnsi="Times New Roman"/>
          <w:szCs w:val="24"/>
        </w:rPr>
        <w:t>20</w:t>
      </w:r>
      <w:r w:rsidRPr="00E00FAE">
        <w:rPr>
          <w:rFonts w:ascii="Times New Roman" w:hAnsi="Times New Roman"/>
          <w:szCs w:val="24"/>
        </w:rPr>
        <w:t xml:space="preserve"> m.</w:t>
      </w:r>
      <w:r w:rsidR="00D7176C" w:rsidRPr="00E00FAE">
        <w:rPr>
          <w:rFonts w:ascii="Times New Roman" w:hAnsi="Times New Roman"/>
          <w:szCs w:val="24"/>
        </w:rPr>
        <w:t xml:space="preserve"> </w:t>
      </w:r>
      <w:r w:rsidR="00D71386" w:rsidRPr="00E00FAE">
        <w:rPr>
          <w:rFonts w:ascii="Times New Roman" w:hAnsi="Times New Roman"/>
          <w:szCs w:val="24"/>
        </w:rPr>
        <w:t>balandžio</w:t>
      </w:r>
      <w:r w:rsidR="00191D7A" w:rsidRPr="00E00FAE">
        <w:rPr>
          <w:rFonts w:ascii="Times New Roman" w:hAnsi="Times New Roman"/>
          <w:szCs w:val="24"/>
        </w:rPr>
        <w:t xml:space="preserve"> </w:t>
      </w:r>
      <w:r w:rsidR="00DE7B46" w:rsidRPr="00E00FAE">
        <w:rPr>
          <w:rFonts w:ascii="Times New Roman" w:hAnsi="Times New Roman"/>
          <w:szCs w:val="24"/>
        </w:rPr>
        <w:t>[</w:t>
      </w:r>
      <w:r w:rsidR="00DE7B46" w:rsidRPr="00E00FAE">
        <w:rPr>
          <w:rFonts w:ascii="Times New Roman" w:hAnsi="Times New Roman"/>
          <w:szCs w:val="24"/>
          <w:highlight w:val="lightGray"/>
        </w:rPr>
        <w:t>diena</w:t>
      </w:r>
      <w:r w:rsidR="00DE7B46" w:rsidRPr="00E00FAE">
        <w:rPr>
          <w:rFonts w:ascii="Times New Roman" w:hAnsi="Times New Roman"/>
          <w:szCs w:val="24"/>
        </w:rPr>
        <w:t>]</w:t>
      </w:r>
      <w:r w:rsidR="00080E8D" w:rsidRPr="00E00FAE">
        <w:rPr>
          <w:rFonts w:ascii="Times New Roman" w:hAnsi="Times New Roman"/>
          <w:szCs w:val="24"/>
        </w:rPr>
        <w:t xml:space="preserve"> </w:t>
      </w:r>
      <w:r w:rsidRPr="00E00FAE">
        <w:rPr>
          <w:rFonts w:ascii="Times New Roman" w:hAnsi="Times New Roman"/>
          <w:szCs w:val="24"/>
        </w:rPr>
        <w:t xml:space="preserve">d. Nr. </w:t>
      </w:r>
      <w:r w:rsidR="00DE7B46" w:rsidRPr="00E00FAE">
        <w:rPr>
          <w:rFonts w:ascii="Times New Roman" w:hAnsi="Times New Roman"/>
          <w:szCs w:val="24"/>
        </w:rPr>
        <w:t>[</w:t>
      </w:r>
      <w:r w:rsidR="00DE7B46" w:rsidRPr="00E00FAE">
        <w:rPr>
          <w:rFonts w:ascii="Times New Roman" w:hAnsi="Times New Roman"/>
          <w:szCs w:val="24"/>
          <w:highlight w:val="lightGray"/>
        </w:rPr>
        <w:t>numeris</w:t>
      </w:r>
      <w:r w:rsidR="00DE7B46" w:rsidRPr="00E00FAE">
        <w:rPr>
          <w:rFonts w:ascii="Times New Roman" w:hAnsi="Times New Roman"/>
          <w:szCs w:val="24"/>
        </w:rPr>
        <w:t>]</w:t>
      </w:r>
    </w:p>
    <w:p w14:paraId="3AA6E85A" w14:textId="77777777" w:rsidR="008218C2" w:rsidRPr="00E00FAE" w:rsidRDefault="008218C2" w:rsidP="00551A11">
      <w:pPr>
        <w:spacing w:line="360" w:lineRule="auto"/>
        <w:ind w:firstLine="709"/>
        <w:contextualSpacing/>
        <w:jc w:val="center"/>
        <w:rPr>
          <w:rFonts w:ascii="Times New Roman" w:hAnsi="Times New Roman"/>
          <w:szCs w:val="24"/>
        </w:rPr>
      </w:pPr>
    </w:p>
    <w:p w14:paraId="302CA4AE" w14:textId="77777777" w:rsidR="008218C2" w:rsidRPr="00E00FAE" w:rsidRDefault="008218C2" w:rsidP="00551A11">
      <w:pPr>
        <w:spacing w:line="360" w:lineRule="auto"/>
        <w:ind w:firstLine="709"/>
        <w:contextualSpacing/>
        <w:jc w:val="center"/>
        <w:rPr>
          <w:rFonts w:ascii="Times New Roman" w:hAnsi="Times New Roman"/>
          <w:szCs w:val="24"/>
        </w:rPr>
      </w:pPr>
    </w:p>
    <w:p w14:paraId="3BB674D6" w14:textId="77777777" w:rsidR="008218C2" w:rsidRPr="00E00FAE" w:rsidRDefault="008218C2" w:rsidP="00551A11">
      <w:pPr>
        <w:spacing w:line="360" w:lineRule="auto"/>
        <w:ind w:firstLine="709"/>
        <w:contextualSpacing/>
        <w:jc w:val="both"/>
        <w:rPr>
          <w:rFonts w:ascii="Times New Roman" w:hAnsi="Times New Roman"/>
          <w:szCs w:val="24"/>
        </w:rPr>
      </w:pPr>
    </w:p>
    <w:p w14:paraId="61AD1679" w14:textId="77777777" w:rsidR="008218C2" w:rsidRPr="00E00FAE" w:rsidRDefault="008218C2" w:rsidP="00D80FE0">
      <w:pPr>
        <w:ind w:firstLine="709"/>
        <w:contextualSpacing/>
        <w:jc w:val="both"/>
        <w:rPr>
          <w:rFonts w:ascii="Times New Roman" w:hAnsi="Times New Roman"/>
          <w:szCs w:val="24"/>
        </w:rPr>
      </w:pPr>
    </w:p>
    <w:p w14:paraId="48440CE7" w14:textId="77777777" w:rsidR="008218C2" w:rsidRPr="00E00FAE" w:rsidRDefault="008218C2" w:rsidP="00D80FE0">
      <w:pPr>
        <w:ind w:firstLine="709"/>
        <w:contextualSpacing/>
        <w:jc w:val="both"/>
        <w:rPr>
          <w:rFonts w:ascii="Times New Roman" w:hAnsi="Times New Roman"/>
          <w:szCs w:val="24"/>
        </w:rPr>
      </w:pPr>
    </w:p>
    <w:p w14:paraId="75AFD7CD" w14:textId="77777777" w:rsidR="008218C2" w:rsidRPr="00E00FAE" w:rsidRDefault="008218C2" w:rsidP="00D80FE0">
      <w:pPr>
        <w:ind w:firstLine="709"/>
        <w:contextualSpacing/>
        <w:jc w:val="both"/>
        <w:rPr>
          <w:rFonts w:ascii="Times New Roman" w:hAnsi="Times New Roman"/>
          <w:szCs w:val="24"/>
        </w:rPr>
      </w:pPr>
    </w:p>
    <w:p w14:paraId="75F6C429" w14:textId="77777777" w:rsidR="008218C2" w:rsidRPr="00E00FAE" w:rsidRDefault="008218C2" w:rsidP="00D80FE0">
      <w:pPr>
        <w:ind w:firstLine="709"/>
        <w:contextualSpacing/>
        <w:jc w:val="both"/>
        <w:rPr>
          <w:rFonts w:ascii="Times New Roman" w:hAnsi="Times New Roman"/>
          <w:szCs w:val="24"/>
        </w:rPr>
      </w:pPr>
    </w:p>
    <w:p w14:paraId="16D0604B" w14:textId="77777777" w:rsidR="008218C2" w:rsidRPr="00E00FAE" w:rsidRDefault="008218C2" w:rsidP="00D80FE0">
      <w:pPr>
        <w:ind w:firstLine="709"/>
        <w:contextualSpacing/>
        <w:jc w:val="both"/>
        <w:rPr>
          <w:rFonts w:ascii="Times New Roman" w:hAnsi="Times New Roman"/>
          <w:szCs w:val="24"/>
        </w:rPr>
      </w:pPr>
    </w:p>
    <w:p w14:paraId="530AD96A" w14:textId="77777777" w:rsidR="008218C2" w:rsidRPr="00E00FAE" w:rsidRDefault="008218C2" w:rsidP="00D80FE0">
      <w:pPr>
        <w:ind w:firstLine="709"/>
        <w:contextualSpacing/>
        <w:jc w:val="both"/>
        <w:rPr>
          <w:rFonts w:ascii="Times New Roman" w:hAnsi="Times New Roman"/>
          <w:szCs w:val="24"/>
        </w:rPr>
      </w:pPr>
    </w:p>
    <w:p w14:paraId="62438BE0" w14:textId="77777777" w:rsidR="008218C2" w:rsidRPr="00E00FAE" w:rsidRDefault="008218C2" w:rsidP="00D80FE0">
      <w:pPr>
        <w:ind w:firstLine="709"/>
        <w:contextualSpacing/>
        <w:jc w:val="both"/>
        <w:rPr>
          <w:rFonts w:ascii="Times New Roman" w:hAnsi="Times New Roman"/>
          <w:szCs w:val="24"/>
        </w:rPr>
      </w:pPr>
    </w:p>
    <w:p w14:paraId="5459FE72" w14:textId="77777777" w:rsidR="008218C2" w:rsidRPr="00E00FAE" w:rsidRDefault="008218C2" w:rsidP="00D80FE0">
      <w:pPr>
        <w:ind w:firstLine="709"/>
        <w:contextualSpacing/>
        <w:jc w:val="both"/>
        <w:rPr>
          <w:rFonts w:ascii="Times New Roman" w:hAnsi="Times New Roman"/>
          <w:szCs w:val="24"/>
        </w:rPr>
      </w:pPr>
    </w:p>
    <w:p w14:paraId="1B832EBD" w14:textId="77777777" w:rsidR="008218C2" w:rsidRPr="00E00FAE" w:rsidRDefault="008218C2" w:rsidP="00D80FE0">
      <w:pPr>
        <w:ind w:firstLine="709"/>
        <w:contextualSpacing/>
        <w:jc w:val="both"/>
        <w:rPr>
          <w:rFonts w:ascii="Times New Roman" w:hAnsi="Times New Roman"/>
          <w:szCs w:val="24"/>
        </w:rPr>
      </w:pPr>
    </w:p>
    <w:p w14:paraId="12A4BB8A" w14:textId="77777777" w:rsidR="008218C2" w:rsidRPr="00E00FAE" w:rsidRDefault="008218C2" w:rsidP="00D80FE0">
      <w:pPr>
        <w:ind w:firstLine="709"/>
        <w:contextualSpacing/>
        <w:jc w:val="both"/>
        <w:rPr>
          <w:rFonts w:ascii="Times New Roman" w:hAnsi="Times New Roman"/>
          <w:szCs w:val="24"/>
        </w:rPr>
      </w:pPr>
    </w:p>
    <w:p w14:paraId="54BB5D6C" w14:textId="77777777" w:rsidR="008218C2" w:rsidRPr="00E00FAE" w:rsidRDefault="008218C2" w:rsidP="00D80FE0">
      <w:pPr>
        <w:ind w:firstLine="709"/>
        <w:contextualSpacing/>
        <w:jc w:val="both"/>
        <w:rPr>
          <w:rFonts w:ascii="Times New Roman" w:hAnsi="Times New Roman"/>
          <w:szCs w:val="24"/>
        </w:rPr>
      </w:pPr>
    </w:p>
    <w:p w14:paraId="32FBCC3B" w14:textId="77777777" w:rsidR="008218C2" w:rsidRPr="00E00FAE" w:rsidRDefault="008218C2" w:rsidP="00D80FE0">
      <w:pPr>
        <w:ind w:firstLine="709"/>
        <w:contextualSpacing/>
        <w:jc w:val="both"/>
        <w:rPr>
          <w:rFonts w:ascii="Times New Roman" w:hAnsi="Times New Roman"/>
          <w:szCs w:val="24"/>
        </w:rPr>
      </w:pPr>
    </w:p>
    <w:p w14:paraId="00D6BEAA" w14:textId="77777777" w:rsidR="008218C2" w:rsidRPr="00E00FAE" w:rsidRDefault="008218C2" w:rsidP="00D80FE0">
      <w:pPr>
        <w:ind w:firstLine="709"/>
        <w:contextualSpacing/>
        <w:jc w:val="both"/>
        <w:rPr>
          <w:rFonts w:ascii="Times New Roman" w:hAnsi="Times New Roman"/>
          <w:szCs w:val="24"/>
        </w:rPr>
      </w:pPr>
    </w:p>
    <w:p w14:paraId="495D4152" w14:textId="77777777" w:rsidR="008218C2" w:rsidRPr="00E00FAE" w:rsidRDefault="008218C2" w:rsidP="00D80FE0">
      <w:pPr>
        <w:ind w:firstLine="709"/>
        <w:contextualSpacing/>
        <w:jc w:val="both"/>
        <w:rPr>
          <w:rFonts w:ascii="Times New Roman" w:hAnsi="Times New Roman"/>
          <w:szCs w:val="24"/>
        </w:rPr>
      </w:pPr>
    </w:p>
    <w:p w14:paraId="199FBE29" w14:textId="77777777" w:rsidR="008218C2" w:rsidRPr="00E00FAE" w:rsidRDefault="008218C2" w:rsidP="00D80FE0">
      <w:pPr>
        <w:ind w:firstLine="709"/>
        <w:contextualSpacing/>
        <w:jc w:val="both"/>
        <w:rPr>
          <w:rFonts w:ascii="Times New Roman" w:hAnsi="Times New Roman"/>
          <w:szCs w:val="24"/>
        </w:rPr>
      </w:pPr>
    </w:p>
    <w:p w14:paraId="204EE1E5" w14:textId="77777777" w:rsidR="008218C2" w:rsidRPr="00E00FAE" w:rsidRDefault="008218C2" w:rsidP="00D80FE0">
      <w:pPr>
        <w:ind w:firstLine="709"/>
        <w:contextualSpacing/>
        <w:jc w:val="both"/>
        <w:rPr>
          <w:rFonts w:ascii="Times New Roman" w:hAnsi="Times New Roman"/>
          <w:szCs w:val="24"/>
        </w:rPr>
      </w:pPr>
    </w:p>
    <w:p w14:paraId="0D3CCE1C" w14:textId="77777777" w:rsidR="008218C2" w:rsidRPr="00E00FAE" w:rsidRDefault="008218C2" w:rsidP="00D80FE0">
      <w:pPr>
        <w:ind w:firstLine="709"/>
        <w:contextualSpacing/>
        <w:jc w:val="both"/>
        <w:rPr>
          <w:rFonts w:ascii="Times New Roman" w:hAnsi="Times New Roman"/>
          <w:szCs w:val="24"/>
        </w:rPr>
      </w:pPr>
    </w:p>
    <w:p w14:paraId="70BBB952" w14:textId="77777777" w:rsidR="008218C2" w:rsidRPr="00E00FAE" w:rsidRDefault="008218C2" w:rsidP="00D80FE0">
      <w:pPr>
        <w:ind w:firstLine="709"/>
        <w:contextualSpacing/>
        <w:jc w:val="both"/>
        <w:rPr>
          <w:rFonts w:ascii="Times New Roman" w:hAnsi="Times New Roman"/>
          <w:szCs w:val="24"/>
        </w:rPr>
      </w:pPr>
    </w:p>
    <w:p w14:paraId="6CC184FC" w14:textId="77777777" w:rsidR="008218C2" w:rsidRPr="00E00FAE" w:rsidRDefault="008218C2" w:rsidP="00D80FE0">
      <w:pPr>
        <w:tabs>
          <w:tab w:val="left" w:pos="4536"/>
        </w:tabs>
        <w:contextualSpacing/>
        <w:jc w:val="center"/>
        <w:rPr>
          <w:rFonts w:ascii="Times New Roman" w:hAnsi="Times New Roman"/>
          <w:szCs w:val="24"/>
        </w:rPr>
      </w:pPr>
      <w:r w:rsidRPr="00E00FAE">
        <w:rPr>
          <w:rFonts w:ascii="Times New Roman" w:hAnsi="Times New Roman"/>
          <w:szCs w:val="24"/>
        </w:rPr>
        <w:br w:type="page"/>
      </w:r>
    </w:p>
    <w:p w14:paraId="57179DAC" w14:textId="77777777" w:rsidR="00441897" w:rsidRPr="00E00FAE" w:rsidRDefault="000110AB" w:rsidP="00551A11">
      <w:pPr>
        <w:pStyle w:val="ReferenceLine"/>
        <w:spacing w:after="0" w:line="360" w:lineRule="auto"/>
        <w:contextualSpacing/>
        <w:rPr>
          <w:rFonts w:ascii="Times New Roman" w:hAnsi="Times New Roman"/>
          <w:szCs w:val="24"/>
        </w:rPr>
      </w:pPr>
      <w:r w:rsidRPr="00E00FAE">
        <w:rPr>
          <w:rFonts w:ascii="Times New Roman" w:hAnsi="Times New Roman"/>
          <w:szCs w:val="24"/>
        </w:rPr>
        <w:lastRenderedPageBreak/>
        <w:t>TURINYS</w:t>
      </w:r>
    </w:p>
    <w:p w14:paraId="4008BF81" w14:textId="77777777" w:rsidR="00441897" w:rsidRPr="00E00FAE" w:rsidRDefault="00441897">
      <w:pPr>
        <w:spacing w:line="360" w:lineRule="auto"/>
        <w:contextualSpacing/>
        <w:jc w:val="both"/>
        <w:rPr>
          <w:rFonts w:ascii="Times New Roman" w:hAnsi="Times New Roman"/>
          <w:szCs w:val="24"/>
        </w:rPr>
      </w:pPr>
    </w:p>
    <w:p w14:paraId="2AA7808C" w14:textId="77777777" w:rsidR="00441897" w:rsidRPr="00E00FAE" w:rsidRDefault="000110AB">
      <w:pPr>
        <w:pStyle w:val="List"/>
        <w:tabs>
          <w:tab w:val="left" w:pos="851"/>
        </w:tabs>
        <w:spacing w:line="360" w:lineRule="auto"/>
        <w:jc w:val="both"/>
        <w:rPr>
          <w:rFonts w:ascii="Times New Roman" w:hAnsi="Times New Roman"/>
          <w:szCs w:val="24"/>
        </w:rPr>
      </w:pPr>
      <w:r w:rsidRPr="00E00FAE">
        <w:rPr>
          <w:rFonts w:ascii="Times New Roman" w:hAnsi="Times New Roman"/>
          <w:szCs w:val="24"/>
        </w:rPr>
        <w:t>PREAMBULĖ</w:t>
      </w:r>
    </w:p>
    <w:p w14:paraId="76FB35AD" w14:textId="77777777" w:rsidR="00441897" w:rsidRPr="00E00FAE" w:rsidRDefault="000110AB">
      <w:pPr>
        <w:pStyle w:val="List"/>
        <w:tabs>
          <w:tab w:val="left" w:pos="851"/>
        </w:tabs>
        <w:spacing w:line="360" w:lineRule="auto"/>
        <w:jc w:val="both"/>
        <w:rPr>
          <w:rFonts w:ascii="Times New Roman" w:hAnsi="Times New Roman"/>
          <w:szCs w:val="24"/>
        </w:rPr>
      </w:pPr>
      <w:r w:rsidRPr="00E00FAE">
        <w:rPr>
          <w:rFonts w:ascii="Times New Roman" w:hAnsi="Times New Roman"/>
          <w:szCs w:val="24"/>
        </w:rPr>
        <w:t>I SKYRIUS. SĄVOKOS IR TRUMPINIAI</w:t>
      </w:r>
    </w:p>
    <w:p w14:paraId="1E471E3E" w14:textId="77777777" w:rsidR="00441897" w:rsidRPr="00E00FAE" w:rsidRDefault="000110AB">
      <w:pPr>
        <w:pStyle w:val="List"/>
        <w:tabs>
          <w:tab w:val="left" w:pos="851"/>
        </w:tabs>
        <w:spacing w:line="360" w:lineRule="auto"/>
        <w:jc w:val="both"/>
        <w:rPr>
          <w:rFonts w:ascii="Times New Roman" w:hAnsi="Times New Roman"/>
          <w:szCs w:val="24"/>
        </w:rPr>
      </w:pPr>
      <w:r w:rsidRPr="00E00FAE">
        <w:rPr>
          <w:rFonts w:ascii="Times New Roman" w:hAnsi="Times New Roman"/>
          <w:szCs w:val="24"/>
        </w:rPr>
        <w:t>II SKYRIUS. SUTARTIES OBJEKTAS (TAIKYMO SRITIS IR TIKSLAS)</w:t>
      </w:r>
    </w:p>
    <w:p w14:paraId="295FF5AF" w14:textId="77777777" w:rsidR="00441897" w:rsidRPr="00E00FAE" w:rsidRDefault="000110AB">
      <w:pPr>
        <w:pStyle w:val="List"/>
        <w:tabs>
          <w:tab w:val="left" w:pos="851"/>
        </w:tabs>
        <w:spacing w:line="360" w:lineRule="auto"/>
        <w:jc w:val="both"/>
        <w:rPr>
          <w:rFonts w:ascii="Times New Roman" w:hAnsi="Times New Roman"/>
          <w:szCs w:val="24"/>
        </w:rPr>
      </w:pPr>
      <w:r w:rsidRPr="00E00FAE">
        <w:rPr>
          <w:rFonts w:ascii="Times New Roman" w:hAnsi="Times New Roman"/>
          <w:szCs w:val="24"/>
        </w:rPr>
        <w:t>III SKYRIUS. TEISĖS IR ĮSIPAREIGOJIMAI</w:t>
      </w:r>
    </w:p>
    <w:p w14:paraId="61610726" w14:textId="77777777" w:rsidR="00441897" w:rsidRPr="00E00FAE" w:rsidRDefault="000110AB">
      <w:pPr>
        <w:pStyle w:val="List"/>
        <w:tabs>
          <w:tab w:val="left" w:pos="851"/>
        </w:tabs>
        <w:spacing w:line="360" w:lineRule="auto"/>
        <w:jc w:val="both"/>
        <w:rPr>
          <w:rFonts w:ascii="Times New Roman" w:hAnsi="Times New Roman"/>
          <w:szCs w:val="24"/>
        </w:rPr>
      </w:pPr>
      <w:r w:rsidRPr="00E00FAE">
        <w:rPr>
          <w:rFonts w:ascii="Times New Roman" w:hAnsi="Times New Roman"/>
          <w:szCs w:val="24"/>
        </w:rPr>
        <w:t xml:space="preserve">IV SKYRIUS. </w:t>
      </w:r>
      <w:r w:rsidR="00960634" w:rsidRPr="00E00FAE">
        <w:rPr>
          <w:rFonts w:ascii="Times New Roman" w:hAnsi="Times New Roman"/>
          <w:szCs w:val="24"/>
        </w:rPr>
        <w:t>TINKAMUMO</w:t>
      </w:r>
      <w:r w:rsidRPr="00E00FAE">
        <w:rPr>
          <w:rFonts w:ascii="Times New Roman" w:hAnsi="Times New Roman"/>
          <w:szCs w:val="24"/>
        </w:rPr>
        <w:t xml:space="preserve"> SĄLYGOS</w:t>
      </w:r>
    </w:p>
    <w:p w14:paraId="625C2F12" w14:textId="4A0EB1E3" w:rsidR="0048445A" w:rsidRPr="00E00FAE" w:rsidRDefault="0048445A">
      <w:pPr>
        <w:pStyle w:val="BodyTextFirstIndent"/>
        <w:spacing w:after="0" w:line="360" w:lineRule="auto"/>
        <w:ind w:firstLine="0"/>
        <w:contextualSpacing/>
        <w:rPr>
          <w:rFonts w:ascii="Times New Roman" w:hAnsi="Times New Roman"/>
          <w:szCs w:val="24"/>
        </w:rPr>
      </w:pPr>
      <w:r w:rsidRPr="00E00FAE">
        <w:rPr>
          <w:rFonts w:ascii="Times New Roman" w:hAnsi="Times New Roman"/>
          <w:szCs w:val="24"/>
        </w:rPr>
        <w:t>V SKYRIUS. PASKOLŲ TEIKIMO SĄLYGOS</w:t>
      </w:r>
    </w:p>
    <w:p w14:paraId="05869F75" w14:textId="77777777" w:rsidR="00441897" w:rsidRPr="00E00FAE" w:rsidRDefault="000110AB">
      <w:pPr>
        <w:pStyle w:val="List"/>
        <w:tabs>
          <w:tab w:val="left" w:pos="851"/>
        </w:tabs>
        <w:spacing w:line="360" w:lineRule="auto"/>
        <w:ind w:left="0" w:firstLine="0"/>
        <w:jc w:val="both"/>
        <w:rPr>
          <w:rFonts w:ascii="Times New Roman" w:hAnsi="Times New Roman"/>
          <w:szCs w:val="24"/>
        </w:rPr>
      </w:pPr>
      <w:r w:rsidRPr="00E00FAE">
        <w:rPr>
          <w:rFonts w:ascii="Times New Roman" w:hAnsi="Times New Roman"/>
          <w:szCs w:val="24"/>
        </w:rPr>
        <w:t>V</w:t>
      </w:r>
      <w:r w:rsidR="0048445A" w:rsidRPr="00E00FAE">
        <w:rPr>
          <w:rFonts w:ascii="Times New Roman" w:hAnsi="Times New Roman"/>
          <w:szCs w:val="24"/>
        </w:rPr>
        <w:t>I</w:t>
      </w:r>
      <w:r w:rsidRPr="00E00FAE">
        <w:rPr>
          <w:rFonts w:ascii="Times New Roman" w:hAnsi="Times New Roman"/>
          <w:szCs w:val="24"/>
        </w:rPr>
        <w:t xml:space="preserve"> SKYRIUS. </w:t>
      </w:r>
      <w:r w:rsidR="0099094E" w:rsidRPr="00E00FAE">
        <w:rPr>
          <w:rFonts w:ascii="Times New Roman" w:hAnsi="Times New Roman"/>
          <w:szCs w:val="24"/>
        </w:rPr>
        <w:t>COVID-19 PASKOLŲ PRIEMONĖS</w:t>
      </w:r>
      <w:r w:rsidRPr="00E00FAE">
        <w:rPr>
          <w:rFonts w:ascii="Times New Roman" w:hAnsi="Times New Roman"/>
          <w:szCs w:val="24"/>
        </w:rPr>
        <w:t xml:space="preserve"> LĖŠŲ IŠMOKĖJIMO </w:t>
      </w:r>
      <w:r w:rsidR="006671F0" w:rsidRPr="00E00FAE">
        <w:rPr>
          <w:rFonts w:ascii="Times New Roman" w:hAnsi="Times New Roman"/>
          <w:szCs w:val="24"/>
        </w:rPr>
        <w:t>FT</w:t>
      </w:r>
      <w:r w:rsidRPr="00E00FAE">
        <w:rPr>
          <w:rFonts w:ascii="Times New Roman" w:hAnsi="Times New Roman"/>
          <w:szCs w:val="24"/>
        </w:rPr>
        <w:t xml:space="preserve"> TVARKA</w:t>
      </w:r>
    </w:p>
    <w:p w14:paraId="189FFDC9" w14:textId="77777777" w:rsidR="00441897" w:rsidRPr="00E00FAE" w:rsidRDefault="000110AB">
      <w:pPr>
        <w:pStyle w:val="List"/>
        <w:tabs>
          <w:tab w:val="left" w:pos="851"/>
        </w:tabs>
        <w:spacing w:line="360" w:lineRule="auto"/>
        <w:jc w:val="both"/>
        <w:rPr>
          <w:rFonts w:ascii="Times New Roman" w:hAnsi="Times New Roman"/>
          <w:szCs w:val="24"/>
        </w:rPr>
      </w:pPr>
      <w:r w:rsidRPr="00E00FAE">
        <w:rPr>
          <w:rFonts w:ascii="Times New Roman" w:hAnsi="Times New Roman"/>
          <w:szCs w:val="24"/>
        </w:rPr>
        <w:t>V</w:t>
      </w:r>
      <w:r w:rsidR="0048445A" w:rsidRPr="00E00FAE">
        <w:rPr>
          <w:rFonts w:ascii="Times New Roman" w:hAnsi="Times New Roman"/>
          <w:szCs w:val="24"/>
        </w:rPr>
        <w:t>I</w:t>
      </w:r>
      <w:r w:rsidRPr="00E00FAE">
        <w:rPr>
          <w:rFonts w:ascii="Times New Roman" w:hAnsi="Times New Roman"/>
          <w:szCs w:val="24"/>
        </w:rPr>
        <w:t>I SKYRIUS.</w:t>
      </w:r>
      <w:r w:rsidR="009364FB" w:rsidRPr="00E00FAE">
        <w:rPr>
          <w:rFonts w:ascii="Times New Roman" w:hAnsi="Times New Roman"/>
          <w:szCs w:val="24"/>
        </w:rPr>
        <w:t xml:space="preserve"> </w:t>
      </w:r>
      <w:r w:rsidRPr="00E00FAE">
        <w:rPr>
          <w:rFonts w:ascii="Times New Roman" w:hAnsi="Times New Roman"/>
          <w:szCs w:val="24"/>
        </w:rPr>
        <w:t>VALSTYBĖS PAGALBOS TEIKIMAS IR APSKAITA</w:t>
      </w:r>
    </w:p>
    <w:p w14:paraId="4CD7B6ED" w14:textId="77777777" w:rsidR="007A7359" w:rsidRPr="00E00FAE" w:rsidRDefault="000110AB">
      <w:pPr>
        <w:pStyle w:val="List"/>
        <w:tabs>
          <w:tab w:val="left" w:pos="851"/>
        </w:tabs>
        <w:spacing w:line="360" w:lineRule="auto"/>
        <w:jc w:val="both"/>
        <w:rPr>
          <w:rFonts w:ascii="Times New Roman" w:hAnsi="Times New Roman"/>
          <w:szCs w:val="24"/>
        </w:rPr>
      </w:pPr>
      <w:r w:rsidRPr="00E00FAE">
        <w:rPr>
          <w:rFonts w:ascii="Times New Roman" w:hAnsi="Times New Roman"/>
          <w:szCs w:val="24"/>
        </w:rPr>
        <w:t>VII</w:t>
      </w:r>
      <w:r w:rsidR="0048445A" w:rsidRPr="00E00FAE">
        <w:rPr>
          <w:rFonts w:ascii="Times New Roman" w:hAnsi="Times New Roman"/>
          <w:szCs w:val="24"/>
        </w:rPr>
        <w:t>I</w:t>
      </w:r>
      <w:r w:rsidRPr="00E00FAE">
        <w:rPr>
          <w:rFonts w:ascii="Times New Roman" w:hAnsi="Times New Roman"/>
          <w:szCs w:val="24"/>
        </w:rPr>
        <w:t xml:space="preserve"> SKYRIUS. ATASKAITŲ FORMOS IR JŲ PATEIKIMO TVARKA </w:t>
      </w:r>
    </w:p>
    <w:p w14:paraId="0A9170B3" w14:textId="77777777" w:rsidR="00D34F98" w:rsidRPr="00E00FAE" w:rsidRDefault="0048445A">
      <w:pPr>
        <w:pStyle w:val="List"/>
        <w:tabs>
          <w:tab w:val="left" w:pos="851"/>
        </w:tabs>
        <w:spacing w:line="360" w:lineRule="auto"/>
        <w:jc w:val="both"/>
        <w:rPr>
          <w:rFonts w:ascii="Times New Roman" w:hAnsi="Times New Roman"/>
          <w:szCs w:val="24"/>
        </w:rPr>
      </w:pPr>
      <w:r w:rsidRPr="00E00FAE">
        <w:rPr>
          <w:rFonts w:ascii="Times New Roman" w:hAnsi="Times New Roman"/>
          <w:szCs w:val="24"/>
        </w:rPr>
        <w:t>IX</w:t>
      </w:r>
      <w:r w:rsidR="00461F6A" w:rsidRPr="00E00FAE">
        <w:rPr>
          <w:rFonts w:ascii="Times New Roman" w:hAnsi="Times New Roman"/>
          <w:szCs w:val="24"/>
        </w:rPr>
        <w:t xml:space="preserve"> </w:t>
      </w:r>
      <w:r w:rsidR="000110AB" w:rsidRPr="00E00FAE">
        <w:rPr>
          <w:rFonts w:ascii="Times New Roman" w:hAnsi="Times New Roman"/>
          <w:szCs w:val="24"/>
        </w:rPr>
        <w:t xml:space="preserve">SKYRIUS. </w:t>
      </w:r>
      <w:r w:rsidR="0099094E" w:rsidRPr="00E00FAE">
        <w:rPr>
          <w:rFonts w:ascii="Times New Roman" w:hAnsi="Times New Roman"/>
          <w:szCs w:val="24"/>
        </w:rPr>
        <w:t>COVID-19 PASKOLŲ PRIEMONĖS</w:t>
      </w:r>
      <w:r w:rsidR="000110AB" w:rsidRPr="00E00FAE">
        <w:rPr>
          <w:rFonts w:ascii="Times New Roman" w:hAnsi="Times New Roman"/>
          <w:szCs w:val="24"/>
        </w:rPr>
        <w:t xml:space="preserve"> LĖŠŲ GRĄŽINIMAS</w:t>
      </w:r>
    </w:p>
    <w:p w14:paraId="089D4B43" w14:textId="77777777" w:rsidR="0099094E" w:rsidRPr="00E00FAE" w:rsidRDefault="000110AB">
      <w:pPr>
        <w:pStyle w:val="List"/>
        <w:tabs>
          <w:tab w:val="left" w:pos="851"/>
        </w:tabs>
        <w:spacing w:line="360" w:lineRule="auto"/>
        <w:jc w:val="both"/>
        <w:rPr>
          <w:rFonts w:ascii="Times New Roman" w:hAnsi="Times New Roman"/>
          <w:szCs w:val="24"/>
        </w:rPr>
      </w:pPr>
      <w:r w:rsidRPr="00E00FAE">
        <w:rPr>
          <w:rFonts w:ascii="Times New Roman" w:hAnsi="Times New Roman"/>
          <w:szCs w:val="24"/>
        </w:rPr>
        <w:t xml:space="preserve">X SKYRIUS. </w:t>
      </w:r>
      <w:r w:rsidR="0099094E" w:rsidRPr="00E00FAE">
        <w:rPr>
          <w:rFonts w:ascii="Times New Roman" w:hAnsi="Times New Roman"/>
          <w:szCs w:val="24"/>
        </w:rPr>
        <w:t>PROBLEMINIŲ PASKOLŲ ADMINISTRAVIMAS</w:t>
      </w:r>
    </w:p>
    <w:p w14:paraId="155D00B7" w14:textId="77777777" w:rsidR="00147088" w:rsidRPr="00E00FAE" w:rsidRDefault="0099094E">
      <w:pPr>
        <w:pStyle w:val="List"/>
        <w:tabs>
          <w:tab w:val="left" w:pos="851"/>
        </w:tabs>
        <w:spacing w:line="360" w:lineRule="auto"/>
        <w:jc w:val="both"/>
        <w:rPr>
          <w:rFonts w:ascii="Times New Roman" w:hAnsi="Times New Roman"/>
          <w:szCs w:val="24"/>
        </w:rPr>
      </w:pPr>
      <w:r w:rsidRPr="00E00FAE">
        <w:rPr>
          <w:rFonts w:ascii="Times New Roman" w:hAnsi="Times New Roman"/>
          <w:szCs w:val="24"/>
        </w:rPr>
        <w:t>X</w:t>
      </w:r>
      <w:r w:rsidR="0048445A" w:rsidRPr="00E00FAE">
        <w:rPr>
          <w:rFonts w:ascii="Times New Roman" w:hAnsi="Times New Roman"/>
          <w:szCs w:val="24"/>
        </w:rPr>
        <w:t>I</w:t>
      </w:r>
      <w:r w:rsidRPr="00E00FAE">
        <w:rPr>
          <w:rFonts w:ascii="Times New Roman" w:hAnsi="Times New Roman"/>
          <w:szCs w:val="24"/>
        </w:rPr>
        <w:t xml:space="preserve"> SKYRIUS. </w:t>
      </w:r>
      <w:r w:rsidR="000110AB" w:rsidRPr="00E00FAE">
        <w:rPr>
          <w:rFonts w:ascii="Times New Roman" w:hAnsi="Times New Roman"/>
          <w:szCs w:val="24"/>
        </w:rPr>
        <w:t>BAIGIAMOSIOS NUOSTATOS</w:t>
      </w:r>
    </w:p>
    <w:p w14:paraId="2BF128E0" w14:textId="77777777" w:rsidR="00D1176D" w:rsidRPr="00E00FAE" w:rsidRDefault="00C927DF">
      <w:pPr>
        <w:pStyle w:val="List"/>
        <w:tabs>
          <w:tab w:val="left" w:pos="851"/>
        </w:tabs>
        <w:spacing w:line="360" w:lineRule="auto"/>
        <w:jc w:val="both"/>
        <w:rPr>
          <w:rFonts w:ascii="Times New Roman" w:hAnsi="Times New Roman"/>
          <w:szCs w:val="24"/>
        </w:rPr>
      </w:pPr>
      <w:r w:rsidRPr="00E00FAE">
        <w:rPr>
          <w:rFonts w:ascii="Times New Roman" w:hAnsi="Times New Roman"/>
          <w:szCs w:val="24"/>
        </w:rPr>
        <w:t>XI</w:t>
      </w:r>
      <w:r w:rsidR="0048445A" w:rsidRPr="00E00FAE">
        <w:rPr>
          <w:rFonts w:ascii="Times New Roman" w:hAnsi="Times New Roman"/>
          <w:szCs w:val="24"/>
        </w:rPr>
        <w:t>I</w:t>
      </w:r>
      <w:r w:rsidR="000110AB" w:rsidRPr="00E00FAE">
        <w:rPr>
          <w:rFonts w:ascii="Times New Roman" w:hAnsi="Times New Roman"/>
          <w:szCs w:val="24"/>
        </w:rPr>
        <w:t xml:space="preserve"> SKYRIUS. SUTARTIES ŠALIŲ ADRESAI IR REKVIZITAI</w:t>
      </w:r>
    </w:p>
    <w:p w14:paraId="5DB9DC49" w14:textId="77777777" w:rsidR="00422357" w:rsidRPr="00E00FAE" w:rsidRDefault="00441897">
      <w:pPr>
        <w:pStyle w:val="BodyTextFirstIndent"/>
        <w:spacing w:after="0" w:line="360" w:lineRule="auto"/>
        <w:ind w:firstLine="709"/>
        <w:contextualSpacing/>
        <w:jc w:val="both"/>
        <w:rPr>
          <w:rFonts w:ascii="Times New Roman" w:hAnsi="Times New Roman"/>
          <w:bCs/>
          <w:szCs w:val="24"/>
        </w:rPr>
      </w:pPr>
      <w:r w:rsidRPr="00E00FAE">
        <w:rPr>
          <w:rFonts w:ascii="Times New Roman" w:hAnsi="Times New Roman"/>
          <w:szCs w:val="24"/>
        </w:rPr>
        <w:br w:type="page"/>
      </w:r>
      <w:r w:rsidR="00C41D8E" w:rsidRPr="00E00FAE">
        <w:rPr>
          <w:rFonts w:ascii="Times New Roman" w:hAnsi="Times New Roman"/>
          <w:szCs w:val="24"/>
        </w:rPr>
        <w:lastRenderedPageBreak/>
        <w:t>20</w:t>
      </w:r>
      <w:r w:rsidR="00DE7B46" w:rsidRPr="00E00FAE">
        <w:rPr>
          <w:rFonts w:ascii="Times New Roman" w:hAnsi="Times New Roman"/>
          <w:szCs w:val="24"/>
        </w:rPr>
        <w:t>20</w:t>
      </w:r>
      <w:r w:rsidR="00C41D8E" w:rsidRPr="00E00FAE">
        <w:rPr>
          <w:rFonts w:ascii="Times New Roman" w:hAnsi="Times New Roman"/>
          <w:szCs w:val="24"/>
        </w:rPr>
        <w:t xml:space="preserve"> m. </w:t>
      </w:r>
      <w:r w:rsidR="00D71386" w:rsidRPr="00E00FAE">
        <w:rPr>
          <w:rFonts w:ascii="Times New Roman" w:hAnsi="Times New Roman"/>
          <w:szCs w:val="24"/>
        </w:rPr>
        <w:t>balandžio</w:t>
      </w:r>
      <w:r w:rsidR="005B37A0" w:rsidRPr="00E00FAE">
        <w:rPr>
          <w:rFonts w:ascii="Times New Roman" w:hAnsi="Times New Roman"/>
          <w:szCs w:val="24"/>
        </w:rPr>
        <w:t xml:space="preserve"> </w:t>
      </w:r>
      <w:r w:rsidR="00DE7B46" w:rsidRPr="00E00FAE">
        <w:rPr>
          <w:rFonts w:ascii="Times New Roman" w:hAnsi="Times New Roman"/>
          <w:szCs w:val="24"/>
        </w:rPr>
        <w:t>[</w:t>
      </w:r>
      <w:r w:rsidR="00DE7B46" w:rsidRPr="00E00FAE">
        <w:rPr>
          <w:rFonts w:ascii="Times New Roman" w:hAnsi="Times New Roman"/>
          <w:szCs w:val="24"/>
          <w:highlight w:val="lightGray"/>
        </w:rPr>
        <w:t>diena</w:t>
      </w:r>
      <w:r w:rsidR="00DE7B46" w:rsidRPr="00E00FAE">
        <w:rPr>
          <w:rFonts w:ascii="Times New Roman" w:hAnsi="Times New Roman"/>
          <w:szCs w:val="24"/>
        </w:rPr>
        <w:t>]</w:t>
      </w:r>
      <w:r w:rsidR="00C41D8E" w:rsidRPr="00E00FAE">
        <w:rPr>
          <w:rFonts w:ascii="Times New Roman" w:hAnsi="Times New Roman"/>
          <w:szCs w:val="24"/>
        </w:rPr>
        <w:t xml:space="preserve"> d. šią </w:t>
      </w:r>
      <w:r w:rsidR="00CA61F4" w:rsidRPr="00E00FAE">
        <w:rPr>
          <w:rFonts w:ascii="Times New Roman" w:hAnsi="Times New Roman"/>
          <w:szCs w:val="24"/>
        </w:rPr>
        <w:t xml:space="preserve">sutartį dėl </w:t>
      </w:r>
      <w:r w:rsidR="00DE7B46" w:rsidRPr="00E00FAE">
        <w:rPr>
          <w:rFonts w:ascii="Times New Roman" w:hAnsi="Times New Roman"/>
          <w:bCs/>
          <w:szCs w:val="24"/>
        </w:rPr>
        <w:t>skatinamosios finansinės</w:t>
      </w:r>
      <w:r w:rsidR="00C41D8E" w:rsidRPr="00E00FAE">
        <w:rPr>
          <w:rFonts w:ascii="Times New Roman" w:hAnsi="Times New Roman"/>
          <w:bCs/>
          <w:szCs w:val="24"/>
        </w:rPr>
        <w:t xml:space="preserve"> priemonės „</w:t>
      </w:r>
      <w:bookmarkStart w:id="0" w:name="_Hlk36931590"/>
      <w:r w:rsidR="00DE7B46" w:rsidRPr="00E00FAE">
        <w:rPr>
          <w:rFonts w:ascii="Times New Roman" w:hAnsi="Times New Roman"/>
          <w:bCs/>
          <w:szCs w:val="24"/>
        </w:rPr>
        <w:t>Paskolos labiausiai nuo COVID-19 nukentėjusiems verslams</w:t>
      </w:r>
      <w:bookmarkEnd w:id="0"/>
      <w:r w:rsidR="00C41D8E" w:rsidRPr="00E00FAE">
        <w:rPr>
          <w:rFonts w:ascii="Times New Roman" w:hAnsi="Times New Roman"/>
          <w:bCs/>
          <w:szCs w:val="24"/>
        </w:rPr>
        <w:t>“</w:t>
      </w:r>
      <w:r w:rsidR="00422357" w:rsidRPr="00E00FAE">
        <w:rPr>
          <w:rFonts w:ascii="Times New Roman" w:hAnsi="Times New Roman"/>
          <w:bCs/>
          <w:szCs w:val="24"/>
        </w:rPr>
        <w:t xml:space="preserve"> </w:t>
      </w:r>
      <w:r w:rsidR="00B11DAB" w:rsidRPr="00E00FAE">
        <w:rPr>
          <w:rFonts w:ascii="Times New Roman" w:hAnsi="Times New Roman"/>
          <w:bCs/>
          <w:szCs w:val="24"/>
        </w:rPr>
        <w:t xml:space="preserve">(toliau – „COVID-19 paskolų priemonė“) </w:t>
      </w:r>
      <w:r w:rsidR="00422357" w:rsidRPr="00E00FAE">
        <w:rPr>
          <w:rFonts w:ascii="Times New Roman" w:hAnsi="Times New Roman"/>
          <w:bCs/>
          <w:szCs w:val="24"/>
        </w:rPr>
        <w:t>įgyvendinimo</w:t>
      </w:r>
      <w:r w:rsidR="005B37A0" w:rsidRPr="00E00FAE">
        <w:rPr>
          <w:rFonts w:ascii="Times New Roman" w:hAnsi="Times New Roman"/>
          <w:bCs/>
          <w:szCs w:val="24"/>
        </w:rPr>
        <w:t xml:space="preserve"> </w:t>
      </w:r>
      <w:r w:rsidR="00422357" w:rsidRPr="00E00FAE">
        <w:rPr>
          <w:rFonts w:ascii="Times New Roman" w:hAnsi="Times New Roman"/>
          <w:bCs/>
          <w:szCs w:val="24"/>
        </w:rPr>
        <w:t>sudarė:</w:t>
      </w:r>
    </w:p>
    <w:p w14:paraId="3E44BE3A" w14:textId="77777777" w:rsidR="000110AB" w:rsidRPr="00E00FAE" w:rsidRDefault="000110AB">
      <w:pPr>
        <w:pStyle w:val="BodyTextFirstIndent"/>
        <w:spacing w:after="0" w:line="360" w:lineRule="auto"/>
        <w:ind w:firstLine="709"/>
        <w:contextualSpacing/>
        <w:rPr>
          <w:rFonts w:ascii="Times New Roman" w:hAnsi="Times New Roman"/>
          <w:bCs/>
          <w:szCs w:val="24"/>
        </w:rPr>
      </w:pPr>
    </w:p>
    <w:p w14:paraId="6E428B83" w14:textId="77777777" w:rsidR="00422357" w:rsidRPr="00E00FAE" w:rsidRDefault="00422357">
      <w:pPr>
        <w:pStyle w:val="InsideAddress"/>
        <w:spacing w:line="360" w:lineRule="auto"/>
        <w:ind w:firstLine="709"/>
        <w:contextualSpacing/>
        <w:rPr>
          <w:rFonts w:ascii="Times New Roman" w:hAnsi="Times New Roman"/>
          <w:szCs w:val="24"/>
        </w:rPr>
      </w:pPr>
      <w:r w:rsidRPr="00E00FAE">
        <w:rPr>
          <w:rFonts w:ascii="Times New Roman" w:hAnsi="Times New Roman"/>
          <w:szCs w:val="24"/>
        </w:rPr>
        <w:t>uždaroji akcinė bendrovė „Investicijų ir verslo garantijos“,</w:t>
      </w:r>
    </w:p>
    <w:p w14:paraId="09EF15A2" w14:textId="77777777" w:rsidR="00422357" w:rsidRPr="00E00FAE" w:rsidRDefault="00422357">
      <w:pPr>
        <w:pStyle w:val="InsideAddress"/>
        <w:spacing w:line="360" w:lineRule="auto"/>
        <w:ind w:firstLine="709"/>
        <w:contextualSpacing/>
        <w:rPr>
          <w:rFonts w:ascii="Times New Roman" w:hAnsi="Times New Roman"/>
          <w:szCs w:val="24"/>
        </w:rPr>
      </w:pPr>
      <w:r w:rsidRPr="00E00FAE">
        <w:rPr>
          <w:rFonts w:ascii="Times New Roman" w:hAnsi="Times New Roman"/>
          <w:szCs w:val="24"/>
        </w:rPr>
        <w:t xml:space="preserve">atstovaujama generalinio direktoriaus </w:t>
      </w:r>
      <w:r w:rsidR="00DE7B46" w:rsidRPr="00E00FAE">
        <w:rPr>
          <w:rFonts w:ascii="Times New Roman" w:hAnsi="Times New Roman"/>
          <w:szCs w:val="24"/>
        </w:rPr>
        <w:t>Kęstučio Motiejūno</w:t>
      </w:r>
      <w:r w:rsidRPr="00E00FAE">
        <w:rPr>
          <w:rFonts w:ascii="Times New Roman" w:hAnsi="Times New Roman"/>
          <w:szCs w:val="24"/>
        </w:rPr>
        <w:t>,</w:t>
      </w:r>
    </w:p>
    <w:p w14:paraId="341D90D7" w14:textId="77777777" w:rsidR="00422357" w:rsidRPr="00E00FAE" w:rsidRDefault="00012C89">
      <w:pPr>
        <w:pStyle w:val="InsideAddress"/>
        <w:spacing w:line="360" w:lineRule="auto"/>
        <w:ind w:firstLine="709"/>
        <w:contextualSpacing/>
        <w:rPr>
          <w:rFonts w:ascii="Times New Roman" w:hAnsi="Times New Roman"/>
          <w:szCs w:val="24"/>
        </w:rPr>
      </w:pPr>
      <w:r w:rsidRPr="00E00FAE">
        <w:rPr>
          <w:rFonts w:ascii="Times New Roman" w:hAnsi="Times New Roman"/>
          <w:szCs w:val="24"/>
        </w:rPr>
        <w:t>j</w:t>
      </w:r>
      <w:r w:rsidR="00422357" w:rsidRPr="00E00FAE">
        <w:rPr>
          <w:rFonts w:ascii="Times New Roman" w:hAnsi="Times New Roman"/>
          <w:szCs w:val="24"/>
        </w:rPr>
        <w:t>uridinio asmens kodas 110084026</w:t>
      </w:r>
    </w:p>
    <w:p w14:paraId="6D4A494A" w14:textId="77777777" w:rsidR="00422357" w:rsidRPr="00E00FAE" w:rsidRDefault="005C1048">
      <w:pPr>
        <w:pStyle w:val="InsideAddress"/>
        <w:spacing w:line="360" w:lineRule="auto"/>
        <w:ind w:firstLine="709"/>
        <w:contextualSpacing/>
        <w:rPr>
          <w:rFonts w:ascii="Times New Roman" w:hAnsi="Times New Roman"/>
          <w:szCs w:val="24"/>
        </w:rPr>
      </w:pPr>
      <w:r w:rsidRPr="00E00FAE">
        <w:rPr>
          <w:rFonts w:ascii="Times New Roman" w:hAnsi="Times New Roman"/>
          <w:szCs w:val="24"/>
        </w:rPr>
        <w:t xml:space="preserve">registruotos buveinės adresas </w:t>
      </w:r>
      <w:r w:rsidR="00422357" w:rsidRPr="00E00FAE">
        <w:rPr>
          <w:rFonts w:ascii="Times New Roman" w:hAnsi="Times New Roman"/>
          <w:szCs w:val="24"/>
        </w:rPr>
        <w:t>Konstitucijos pr. 7, 09308 Vilnius, Lietuva</w:t>
      </w:r>
    </w:p>
    <w:p w14:paraId="55EA9D22" w14:textId="77777777" w:rsidR="00C41D8E" w:rsidRPr="00E00FAE" w:rsidRDefault="00422357">
      <w:pPr>
        <w:pStyle w:val="InsideAddress"/>
        <w:spacing w:line="360" w:lineRule="auto"/>
        <w:ind w:firstLine="709"/>
        <w:contextualSpacing/>
        <w:rPr>
          <w:rFonts w:ascii="Times New Roman" w:hAnsi="Times New Roman"/>
          <w:b/>
          <w:bCs/>
          <w:szCs w:val="24"/>
        </w:rPr>
      </w:pPr>
      <w:r w:rsidRPr="00E00FAE">
        <w:rPr>
          <w:rFonts w:ascii="Times New Roman" w:hAnsi="Times New Roman"/>
          <w:szCs w:val="24"/>
        </w:rPr>
        <w:t xml:space="preserve">(toliau – </w:t>
      </w:r>
      <w:r w:rsidR="00C564F6" w:rsidRPr="00E00FAE">
        <w:rPr>
          <w:rFonts w:ascii="Times New Roman" w:hAnsi="Times New Roman"/>
          <w:szCs w:val="24"/>
        </w:rPr>
        <w:t>„Invega“</w:t>
      </w:r>
      <w:r w:rsidRPr="00E00FAE">
        <w:rPr>
          <w:rFonts w:ascii="Times New Roman" w:hAnsi="Times New Roman"/>
          <w:szCs w:val="24"/>
        </w:rPr>
        <w:t>)</w:t>
      </w:r>
    </w:p>
    <w:p w14:paraId="249B07EE" w14:textId="77777777" w:rsidR="005C1048" w:rsidRPr="00E00FAE" w:rsidRDefault="005C1048">
      <w:pPr>
        <w:pStyle w:val="InsideAddress"/>
        <w:spacing w:line="360" w:lineRule="auto"/>
        <w:ind w:firstLine="709"/>
        <w:contextualSpacing/>
        <w:rPr>
          <w:rFonts w:ascii="Times New Roman" w:hAnsi="Times New Roman"/>
          <w:szCs w:val="24"/>
        </w:rPr>
      </w:pPr>
    </w:p>
    <w:p w14:paraId="6A8C027C" w14:textId="77777777" w:rsidR="00441897" w:rsidRPr="00E00FAE" w:rsidRDefault="003127BB">
      <w:pPr>
        <w:pStyle w:val="InsideAddress"/>
        <w:spacing w:line="360" w:lineRule="auto"/>
        <w:ind w:firstLine="709"/>
        <w:contextualSpacing/>
        <w:rPr>
          <w:rFonts w:ascii="Times New Roman" w:hAnsi="Times New Roman"/>
          <w:szCs w:val="24"/>
        </w:rPr>
      </w:pPr>
      <w:r w:rsidRPr="00E00FAE">
        <w:rPr>
          <w:rFonts w:ascii="Times New Roman" w:hAnsi="Times New Roman"/>
          <w:szCs w:val="24"/>
        </w:rPr>
        <w:t>i</w:t>
      </w:r>
      <w:r w:rsidR="00422357" w:rsidRPr="00E00FAE">
        <w:rPr>
          <w:rFonts w:ascii="Times New Roman" w:hAnsi="Times New Roman"/>
          <w:szCs w:val="24"/>
        </w:rPr>
        <w:t>r</w:t>
      </w:r>
    </w:p>
    <w:p w14:paraId="184844C3" w14:textId="77777777" w:rsidR="005C1048" w:rsidRPr="00E00FAE" w:rsidRDefault="005C1048">
      <w:pPr>
        <w:spacing w:line="360" w:lineRule="auto"/>
        <w:ind w:firstLine="709"/>
        <w:contextualSpacing/>
        <w:jc w:val="both"/>
        <w:rPr>
          <w:rFonts w:ascii="Times New Roman" w:hAnsi="Times New Roman"/>
          <w:szCs w:val="24"/>
        </w:rPr>
      </w:pPr>
    </w:p>
    <w:p w14:paraId="2782AE07" w14:textId="77777777" w:rsidR="00842023" w:rsidRPr="00E00FAE" w:rsidRDefault="005C1048">
      <w:pPr>
        <w:spacing w:line="360" w:lineRule="auto"/>
        <w:ind w:firstLine="709"/>
        <w:contextualSpacing/>
        <w:jc w:val="both"/>
        <w:rPr>
          <w:rFonts w:ascii="Times New Roman" w:hAnsi="Times New Roman"/>
          <w:szCs w:val="24"/>
        </w:rPr>
      </w:pPr>
      <w:r w:rsidRPr="00E00FAE">
        <w:rPr>
          <w:rFonts w:ascii="Times New Roman" w:hAnsi="Times New Roman"/>
          <w:szCs w:val="24"/>
        </w:rPr>
        <w:t>[</w:t>
      </w:r>
      <w:r w:rsidRPr="00E00FAE">
        <w:rPr>
          <w:rFonts w:ascii="Times New Roman" w:hAnsi="Times New Roman"/>
          <w:szCs w:val="24"/>
          <w:highlight w:val="lightGray"/>
        </w:rPr>
        <w:t>Pavadinimas</w:t>
      </w:r>
      <w:r w:rsidRPr="00E00FAE">
        <w:rPr>
          <w:rFonts w:ascii="Times New Roman" w:hAnsi="Times New Roman"/>
          <w:szCs w:val="24"/>
        </w:rPr>
        <w:t>],</w:t>
      </w:r>
    </w:p>
    <w:p w14:paraId="5B5B1D6E" w14:textId="77777777" w:rsidR="005C1048" w:rsidRPr="00E00FAE" w:rsidRDefault="005C1048">
      <w:pPr>
        <w:spacing w:line="360" w:lineRule="auto"/>
        <w:ind w:firstLine="709"/>
        <w:contextualSpacing/>
        <w:jc w:val="both"/>
        <w:rPr>
          <w:rFonts w:ascii="Times New Roman" w:hAnsi="Times New Roman"/>
          <w:szCs w:val="24"/>
        </w:rPr>
      </w:pPr>
      <w:r w:rsidRPr="00E00FAE">
        <w:rPr>
          <w:rFonts w:ascii="Times New Roman" w:hAnsi="Times New Roman"/>
          <w:szCs w:val="24"/>
        </w:rPr>
        <w:t>atstovaujama [</w:t>
      </w:r>
      <w:r w:rsidRPr="00E00FAE">
        <w:rPr>
          <w:rFonts w:ascii="Times New Roman" w:hAnsi="Times New Roman"/>
          <w:szCs w:val="24"/>
          <w:highlight w:val="lightGray"/>
        </w:rPr>
        <w:t>pareigos</w:t>
      </w:r>
      <w:r w:rsidRPr="00E00FAE">
        <w:rPr>
          <w:rFonts w:ascii="Times New Roman" w:hAnsi="Times New Roman"/>
          <w:szCs w:val="24"/>
        </w:rPr>
        <w:t>] [</w:t>
      </w:r>
      <w:r w:rsidRPr="00E00FAE">
        <w:rPr>
          <w:rFonts w:ascii="Times New Roman" w:hAnsi="Times New Roman"/>
          <w:szCs w:val="24"/>
          <w:highlight w:val="lightGray"/>
        </w:rPr>
        <w:t>vardas ir pavardė</w:t>
      </w:r>
      <w:r w:rsidRPr="00E00FAE">
        <w:rPr>
          <w:rFonts w:ascii="Times New Roman" w:hAnsi="Times New Roman"/>
          <w:szCs w:val="24"/>
        </w:rPr>
        <w:t>],</w:t>
      </w:r>
    </w:p>
    <w:p w14:paraId="5184EB76" w14:textId="77777777" w:rsidR="005C1048" w:rsidRPr="00E00FAE" w:rsidRDefault="005C1048">
      <w:pPr>
        <w:spacing w:line="360" w:lineRule="auto"/>
        <w:ind w:firstLine="709"/>
        <w:contextualSpacing/>
        <w:jc w:val="both"/>
        <w:rPr>
          <w:rFonts w:ascii="Times New Roman" w:hAnsi="Times New Roman"/>
          <w:szCs w:val="24"/>
        </w:rPr>
      </w:pPr>
      <w:r w:rsidRPr="00E00FAE">
        <w:rPr>
          <w:rFonts w:ascii="Times New Roman" w:hAnsi="Times New Roman"/>
          <w:szCs w:val="24"/>
        </w:rPr>
        <w:t>juridinio asmens kodas [</w:t>
      </w:r>
      <w:r w:rsidRPr="00E00FAE">
        <w:rPr>
          <w:rFonts w:ascii="Times New Roman" w:hAnsi="Times New Roman"/>
          <w:szCs w:val="24"/>
          <w:highlight w:val="lightGray"/>
        </w:rPr>
        <w:t>kodas</w:t>
      </w:r>
      <w:r w:rsidRPr="00E00FAE">
        <w:rPr>
          <w:rFonts w:ascii="Times New Roman" w:hAnsi="Times New Roman"/>
          <w:szCs w:val="24"/>
        </w:rPr>
        <w:t>]</w:t>
      </w:r>
    </w:p>
    <w:p w14:paraId="7349FA49" w14:textId="77777777" w:rsidR="00842023" w:rsidRPr="00E00FAE" w:rsidRDefault="005C1048">
      <w:pPr>
        <w:spacing w:line="360" w:lineRule="auto"/>
        <w:ind w:firstLine="709"/>
        <w:contextualSpacing/>
        <w:jc w:val="both"/>
        <w:rPr>
          <w:rFonts w:ascii="Times New Roman" w:hAnsi="Times New Roman"/>
          <w:szCs w:val="24"/>
        </w:rPr>
      </w:pPr>
      <w:r w:rsidRPr="00E00FAE">
        <w:rPr>
          <w:rFonts w:ascii="Times New Roman" w:hAnsi="Times New Roman"/>
          <w:szCs w:val="24"/>
        </w:rPr>
        <w:t>registruotos buveinės adresas [</w:t>
      </w:r>
      <w:r w:rsidRPr="00E00FAE">
        <w:rPr>
          <w:rFonts w:ascii="Times New Roman" w:hAnsi="Times New Roman"/>
          <w:szCs w:val="24"/>
          <w:highlight w:val="lightGray"/>
        </w:rPr>
        <w:t>adresas</w:t>
      </w:r>
      <w:r w:rsidRPr="00E00FAE">
        <w:rPr>
          <w:rFonts w:ascii="Times New Roman" w:hAnsi="Times New Roman"/>
          <w:szCs w:val="24"/>
        </w:rPr>
        <w:t>]</w:t>
      </w:r>
    </w:p>
    <w:p w14:paraId="7813BC5A" w14:textId="77777777" w:rsidR="00E42816" w:rsidRPr="00E00FAE" w:rsidRDefault="005C1048">
      <w:pPr>
        <w:spacing w:line="360" w:lineRule="auto"/>
        <w:ind w:firstLine="709"/>
        <w:contextualSpacing/>
        <w:jc w:val="both"/>
        <w:rPr>
          <w:rFonts w:ascii="Times New Roman" w:hAnsi="Times New Roman"/>
          <w:szCs w:val="24"/>
        </w:rPr>
      </w:pPr>
      <w:r w:rsidRPr="00E00FAE">
        <w:rPr>
          <w:rFonts w:ascii="Times New Roman" w:hAnsi="Times New Roman"/>
          <w:szCs w:val="24"/>
        </w:rPr>
        <w:t>(toliau – „FT“)</w:t>
      </w:r>
    </w:p>
    <w:p w14:paraId="282DB006" w14:textId="77777777" w:rsidR="005C1048" w:rsidRPr="00E00FAE" w:rsidRDefault="005C1048">
      <w:pPr>
        <w:pStyle w:val="BodyTextIndent"/>
        <w:spacing w:line="360" w:lineRule="auto"/>
        <w:ind w:firstLine="709"/>
        <w:contextualSpacing/>
      </w:pPr>
    </w:p>
    <w:p w14:paraId="7BC69C3C" w14:textId="77777777" w:rsidR="00842023" w:rsidRPr="00E00FAE" w:rsidRDefault="00E859D8">
      <w:pPr>
        <w:pStyle w:val="BodyTextIndent"/>
        <w:spacing w:line="360" w:lineRule="auto"/>
        <w:ind w:firstLine="709"/>
        <w:contextualSpacing/>
      </w:pPr>
      <w:r w:rsidRPr="00E00FAE">
        <w:t>(toliau kiekviena atskira</w:t>
      </w:r>
      <w:r w:rsidR="00C74948" w:rsidRPr="00E00FAE">
        <w:t xml:space="preserve">i – </w:t>
      </w:r>
      <w:r w:rsidR="00AF7F1B" w:rsidRPr="00E00FAE">
        <w:t>„</w:t>
      </w:r>
      <w:r w:rsidR="00C74948" w:rsidRPr="00E00FAE">
        <w:t>Š</w:t>
      </w:r>
      <w:r w:rsidR="00842023" w:rsidRPr="00E00FAE">
        <w:t>alis</w:t>
      </w:r>
      <w:r w:rsidR="00AF7F1B" w:rsidRPr="00E00FAE">
        <w:t>“</w:t>
      </w:r>
      <w:r w:rsidR="00842023" w:rsidRPr="00E00FAE">
        <w:t xml:space="preserve">, o abi kartu – </w:t>
      </w:r>
      <w:r w:rsidR="00AF7F1B" w:rsidRPr="00E00FAE">
        <w:t>„</w:t>
      </w:r>
      <w:r w:rsidR="00842023" w:rsidRPr="00E00FAE">
        <w:t>Šalys</w:t>
      </w:r>
      <w:r w:rsidR="00AF7F1B" w:rsidRPr="00E00FAE">
        <w:t>“</w:t>
      </w:r>
      <w:r w:rsidR="00842023" w:rsidRPr="00E00FAE">
        <w:t>)</w:t>
      </w:r>
    </w:p>
    <w:p w14:paraId="0D64A3A2" w14:textId="77777777" w:rsidR="00F00821" w:rsidRPr="00E00FAE" w:rsidRDefault="00F00821">
      <w:pPr>
        <w:pStyle w:val="BodyText"/>
        <w:spacing w:after="0" w:line="360" w:lineRule="auto"/>
        <w:ind w:firstLine="709"/>
        <w:contextualSpacing/>
        <w:jc w:val="both"/>
        <w:rPr>
          <w:rFonts w:ascii="Times New Roman" w:hAnsi="Times New Roman"/>
          <w:szCs w:val="24"/>
        </w:rPr>
      </w:pPr>
    </w:p>
    <w:p w14:paraId="68E63ED0" w14:textId="77777777" w:rsidR="00E859D8" w:rsidRPr="00E00FAE" w:rsidRDefault="00842023" w:rsidP="00D80FE0">
      <w:pPr>
        <w:pStyle w:val="BodyText"/>
        <w:spacing w:after="0"/>
        <w:ind w:firstLine="851"/>
        <w:contextualSpacing/>
        <w:jc w:val="both"/>
        <w:rPr>
          <w:rFonts w:ascii="Times New Roman" w:hAnsi="Times New Roman"/>
          <w:b/>
          <w:bCs/>
          <w:szCs w:val="24"/>
        </w:rPr>
      </w:pPr>
      <w:r w:rsidRPr="00E00FAE">
        <w:rPr>
          <w:rFonts w:ascii="Times New Roman" w:hAnsi="Times New Roman"/>
          <w:szCs w:val="24"/>
        </w:rPr>
        <w:br w:type="page"/>
      </w:r>
      <w:r w:rsidRPr="00E00FAE">
        <w:rPr>
          <w:rFonts w:ascii="Times New Roman" w:hAnsi="Times New Roman"/>
          <w:b/>
          <w:bCs/>
          <w:szCs w:val="24"/>
        </w:rPr>
        <w:lastRenderedPageBreak/>
        <w:t>PREAMBULĖ</w:t>
      </w:r>
    </w:p>
    <w:p w14:paraId="64049DE8" w14:textId="77777777" w:rsidR="00C66656" w:rsidRPr="00E00FAE" w:rsidRDefault="00C66656" w:rsidP="00D80FE0">
      <w:pPr>
        <w:pStyle w:val="BodyText"/>
        <w:spacing w:after="0"/>
        <w:ind w:firstLine="851"/>
        <w:contextualSpacing/>
        <w:jc w:val="both"/>
        <w:rPr>
          <w:rFonts w:ascii="Times New Roman" w:hAnsi="Times New Roman"/>
          <w:szCs w:val="24"/>
        </w:rPr>
      </w:pPr>
    </w:p>
    <w:p w14:paraId="202AC026" w14:textId="77777777" w:rsidR="008D73DD" w:rsidRPr="00E00FAE" w:rsidRDefault="00842023" w:rsidP="00D80FE0">
      <w:pPr>
        <w:pStyle w:val="BodyTextIndent"/>
        <w:ind w:firstLine="851"/>
        <w:contextualSpacing/>
      </w:pPr>
      <w:r w:rsidRPr="00E00FAE">
        <w:t>Atsižvelgiant į tai, kad</w:t>
      </w:r>
      <w:r w:rsidR="008D73DD" w:rsidRPr="00E00FAE">
        <w:t>:</w:t>
      </w:r>
    </w:p>
    <w:p w14:paraId="231A36BE" w14:textId="61481395" w:rsidR="00F55295" w:rsidRPr="00E00FAE" w:rsidRDefault="00AF2375" w:rsidP="00D80FE0">
      <w:pPr>
        <w:pStyle w:val="List2"/>
        <w:numPr>
          <w:ilvl w:val="0"/>
          <w:numId w:val="10"/>
        </w:numPr>
        <w:tabs>
          <w:tab w:val="left" w:pos="1560"/>
        </w:tabs>
        <w:ind w:left="0" w:firstLine="851"/>
        <w:jc w:val="both"/>
        <w:rPr>
          <w:rFonts w:ascii="Times New Roman" w:hAnsi="Times New Roman"/>
          <w:szCs w:val="24"/>
        </w:rPr>
      </w:pPr>
      <w:r w:rsidRPr="00E00FAE">
        <w:rPr>
          <w:rFonts w:ascii="Times New Roman" w:hAnsi="Times New Roman"/>
          <w:szCs w:val="24"/>
        </w:rPr>
        <w:t>Invega</w:t>
      </w:r>
      <w:r w:rsidR="002929A4" w:rsidRPr="00E00FAE">
        <w:rPr>
          <w:rFonts w:ascii="Times New Roman" w:hAnsi="Times New Roman"/>
          <w:szCs w:val="24"/>
        </w:rPr>
        <w:t>,</w:t>
      </w:r>
      <w:r w:rsidRPr="00E00FAE">
        <w:rPr>
          <w:rFonts w:ascii="Times New Roman" w:hAnsi="Times New Roman"/>
          <w:szCs w:val="24"/>
        </w:rPr>
        <w:t xml:space="preserve"> atlikdama INVEGOS fondo, įsteigto 2009 m. balandžio 7</w:t>
      </w:r>
      <w:r w:rsidR="002929A4" w:rsidRPr="00E00FAE">
        <w:rPr>
          <w:rFonts w:ascii="Times New Roman" w:hAnsi="Times New Roman"/>
          <w:szCs w:val="24"/>
        </w:rPr>
        <w:t> </w:t>
      </w:r>
      <w:r w:rsidRPr="00E00FAE">
        <w:rPr>
          <w:rFonts w:ascii="Times New Roman" w:hAnsi="Times New Roman"/>
          <w:szCs w:val="24"/>
        </w:rPr>
        <w:t xml:space="preserve">d. </w:t>
      </w:r>
      <w:r w:rsidR="008D73DD" w:rsidRPr="00E00FAE">
        <w:rPr>
          <w:rFonts w:ascii="Times New Roman" w:hAnsi="Times New Roman"/>
          <w:szCs w:val="24"/>
        </w:rPr>
        <w:t>finansavimo sutarties, sudarytos tarp Lietuvos Respublikos ūkio ministerijos, Lietuvos Respublikos finansų ministerijos ir Invegos pagrindu, valdytojo funkcijas 20</w:t>
      </w:r>
      <w:r w:rsidR="00DE7B46" w:rsidRPr="00E00FAE">
        <w:rPr>
          <w:rFonts w:ascii="Times New Roman" w:hAnsi="Times New Roman"/>
          <w:szCs w:val="24"/>
        </w:rPr>
        <w:t>20</w:t>
      </w:r>
      <w:r w:rsidR="008D73DD" w:rsidRPr="00E00FAE">
        <w:rPr>
          <w:rFonts w:ascii="Times New Roman" w:hAnsi="Times New Roman"/>
          <w:szCs w:val="24"/>
        </w:rPr>
        <w:t xml:space="preserve"> m. </w:t>
      </w:r>
      <w:r w:rsidR="006B0AB6" w:rsidRPr="00E00FAE">
        <w:rPr>
          <w:rFonts w:ascii="Times New Roman" w:hAnsi="Times New Roman"/>
          <w:szCs w:val="24"/>
        </w:rPr>
        <w:t>balandžio</w:t>
      </w:r>
      <w:r w:rsidR="008D73DD" w:rsidRPr="00E00FAE">
        <w:rPr>
          <w:rFonts w:ascii="Times New Roman" w:hAnsi="Times New Roman"/>
          <w:szCs w:val="24"/>
        </w:rPr>
        <w:t xml:space="preserve"> </w:t>
      </w:r>
      <w:r w:rsidR="00DE7B46" w:rsidRPr="00E00FAE">
        <w:rPr>
          <w:rFonts w:ascii="Times New Roman" w:hAnsi="Times New Roman"/>
          <w:szCs w:val="24"/>
        </w:rPr>
        <w:t>[</w:t>
      </w:r>
      <w:r w:rsidR="00DE7B46" w:rsidRPr="00E00FAE">
        <w:rPr>
          <w:rFonts w:ascii="Times New Roman" w:hAnsi="Times New Roman"/>
          <w:szCs w:val="24"/>
          <w:highlight w:val="lightGray"/>
        </w:rPr>
        <w:t>diena</w:t>
      </w:r>
      <w:r w:rsidR="00DE7B46" w:rsidRPr="00E00FAE">
        <w:rPr>
          <w:rFonts w:ascii="Times New Roman" w:hAnsi="Times New Roman"/>
          <w:szCs w:val="24"/>
        </w:rPr>
        <w:t>]</w:t>
      </w:r>
      <w:r w:rsidR="002929A4" w:rsidRPr="00E00FAE">
        <w:rPr>
          <w:rFonts w:ascii="Times New Roman" w:hAnsi="Times New Roman"/>
          <w:szCs w:val="24"/>
        </w:rPr>
        <w:t> </w:t>
      </w:r>
      <w:r w:rsidR="008D73DD" w:rsidRPr="00E00FAE">
        <w:rPr>
          <w:rFonts w:ascii="Times New Roman" w:hAnsi="Times New Roman"/>
          <w:szCs w:val="24"/>
        </w:rPr>
        <w:t xml:space="preserve">d. </w:t>
      </w:r>
      <w:r w:rsidR="007B20DA" w:rsidRPr="00E00FAE">
        <w:rPr>
          <w:rFonts w:ascii="Times New Roman" w:hAnsi="Times New Roman"/>
          <w:szCs w:val="24"/>
        </w:rPr>
        <w:t>paskelb</w:t>
      </w:r>
      <w:r w:rsidR="005C1048" w:rsidRPr="00E00FAE">
        <w:rPr>
          <w:rFonts w:ascii="Times New Roman" w:hAnsi="Times New Roman"/>
          <w:szCs w:val="24"/>
        </w:rPr>
        <w:t>ė</w:t>
      </w:r>
      <w:r w:rsidR="007B20DA" w:rsidRPr="00E00FAE">
        <w:rPr>
          <w:rFonts w:ascii="Times New Roman" w:hAnsi="Times New Roman"/>
          <w:szCs w:val="24"/>
        </w:rPr>
        <w:t xml:space="preserve"> </w:t>
      </w:r>
      <w:r w:rsidR="00DE7B46" w:rsidRPr="00E00FAE">
        <w:rPr>
          <w:rFonts w:ascii="Times New Roman" w:hAnsi="Times New Roman"/>
          <w:szCs w:val="24"/>
        </w:rPr>
        <w:t>kvietim</w:t>
      </w:r>
      <w:r w:rsidR="005C1048" w:rsidRPr="00E00FAE">
        <w:rPr>
          <w:rFonts w:ascii="Times New Roman" w:hAnsi="Times New Roman"/>
          <w:szCs w:val="24"/>
        </w:rPr>
        <w:t>ą</w:t>
      </w:r>
      <w:r w:rsidR="00DE7B46" w:rsidRPr="00E00FAE">
        <w:rPr>
          <w:rFonts w:ascii="Times New Roman" w:hAnsi="Times New Roman"/>
          <w:szCs w:val="24"/>
        </w:rPr>
        <w:t xml:space="preserve"> finansų tarpininkams sudaryti sutartis dėl </w:t>
      </w:r>
      <w:r w:rsidR="008D73DD" w:rsidRPr="00E00FAE">
        <w:rPr>
          <w:rFonts w:ascii="Times New Roman" w:hAnsi="Times New Roman"/>
          <w:szCs w:val="24"/>
        </w:rPr>
        <w:t xml:space="preserve">INVEGOS fondo </w:t>
      </w:r>
      <w:r w:rsidR="00B11DAB" w:rsidRPr="00E00FAE">
        <w:rPr>
          <w:rFonts w:ascii="Times New Roman" w:hAnsi="Times New Roman"/>
          <w:szCs w:val="24"/>
        </w:rPr>
        <w:t>COVID-19 paskolų priemonės</w:t>
      </w:r>
      <w:r w:rsidR="00B11DAB" w:rsidRPr="00E00FAE" w:rsidDel="00B11DAB">
        <w:rPr>
          <w:rFonts w:ascii="Times New Roman" w:hAnsi="Times New Roman"/>
          <w:szCs w:val="24"/>
        </w:rPr>
        <w:t xml:space="preserve"> </w:t>
      </w:r>
      <w:r w:rsidR="00DE7B46" w:rsidRPr="00E00FAE">
        <w:rPr>
          <w:rFonts w:ascii="Times New Roman" w:hAnsi="Times New Roman"/>
          <w:szCs w:val="24"/>
        </w:rPr>
        <w:t>įgyvendinimo</w:t>
      </w:r>
      <w:r w:rsidR="005809F8" w:rsidRPr="00E00FAE">
        <w:rPr>
          <w:rFonts w:ascii="Times New Roman" w:hAnsi="Times New Roman"/>
          <w:szCs w:val="24"/>
        </w:rPr>
        <w:t>;</w:t>
      </w:r>
    </w:p>
    <w:p w14:paraId="3FB2CEB2" w14:textId="66A6E99A" w:rsidR="00F727FC" w:rsidRPr="00E00FAE" w:rsidRDefault="00B11DAB" w:rsidP="00D80FE0">
      <w:pPr>
        <w:pStyle w:val="List2"/>
        <w:numPr>
          <w:ilvl w:val="0"/>
          <w:numId w:val="10"/>
        </w:numPr>
        <w:tabs>
          <w:tab w:val="left" w:pos="1560"/>
        </w:tabs>
        <w:ind w:left="0" w:firstLine="851"/>
        <w:jc w:val="both"/>
        <w:rPr>
          <w:rFonts w:ascii="Times New Roman" w:hAnsi="Times New Roman"/>
          <w:szCs w:val="24"/>
        </w:rPr>
      </w:pPr>
      <w:r w:rsidRPr="00E00FAE">
        <w:rPr>
          <w:rFonts w:ascii="Times New Roman" w:hAnsi="Times New Roman"/>
          <w:szCs w:val="24"/>
        </w:rPr>
        <w:t>COVID-19 paskolų priemonė</w:t>
      </w:r>
      <w:r w:rsidR="00F727FC" w:rsidRPr="00E00FAE">
        <w:rPr>
          <w:rFonts w:ascii="Times New Roman" w:hAnsi="Times New Roman"/>
          <w:szCs w:val="24"/>
        </w:rPr>
        <w:t xml:space="preserve"> finansuojama iš </w:t>
      </w:r>
      <w:r w:rsidR="0093468D" w:rsidRPr="00E00FAE">
        <w:rPr>
          <w:rFonts w:ascii="Times New Roman" w:hAnsi="Times New Roman"/>
          <w:szCs w:val="24"/>
        </w:rPr>
        <w:t>Lietuvos Respublikos valstybės biudžeto</w:t>
      </w:r>
      <w:r w:rsidR="00F727FC" w:rsidRPr="00E00FAE">
        <w:rPr>
          <w:rFonts w:ascii="Times New Roman" w:hAnsi="Times New Roman"/>
          <w:szCs w:val="24"/>
        </w:rPr>
        <w:t xml:space="preserve"> lėšų</w:t>
      </w:r>
      <w:r w:rsidR="005809F8" w:rsidRPr="00E00FAE">
        <w:rPr>
          <w:rFonts w:ascii="Times New Roman" w:hAnsi="Times New Roman"/>
          <w:szCs w:val="24"/>
        </w:rPr>
        <w:t>;</w:t>
      </w:r>
    </w:p>
    <w:p w14:paraId="49B05AEE" w14:textId="066DFD0E" w:rsidR="008D73DD" w:rsidRPr="00E00FAE" w:rsidRDefault="005C1048" w:rsidP="00D80FE0">
      <w:pPr>
        <w:pStyle w:val="List2"/>
        <w:numPr>
          <w:ilvl w:val="0"/>
          <w:numId w:val="10"/>
        </w:numPr>
        <w:tabs>
          <w:tab w:val="left" w:pos="1560"/>
        </w:tabs>
        <w:ind w:left="0" w:firstLine="851"/>
        <w:jc w:val="both"/>
        <w:rPr>
          <w:rFonts w:ascii="Times New Roman" w:hAnsi="Times New Roman"/>
          <w:szCs w:val="24"/>
        </w:rPr>
      </w:pPr>
      <w:r w:rsidRPr="00E00FAE">
        <w:rPr>
          <w:rFonts w:ascii="Times New Roman" w:hAnsi="Times New Roman"/>
          <w:szCs w:val="24"/>
        </w:rPr>
        <w:t>FT</w:t>
      </w:r>
      <w:r w:rsidR="00E2796A" w:rsidRPr="00E00FAE">
        <w:rPr>
          <w:rFonts w:ascii="Times New Roman" w:hAnsi="Times New Roman"/>
          <w:szCs w:val="24"/>
        </w:rPr>
        <w:t xml:space="preserve"> </w:t>
      </w:r>
      <w:r w:rsidR="00B11DAB" w:rsidRPr="00E00FAE">
        <w:rPr>
          <w:rFonts w:ascii="Times New Roman" w:hAnsi="Times New Roman"/>
          <w:szCs w:val="24"/>
        </w:rPr>
        <w:t>sutinka įgyvendinti COVID-19 paskolų priemonę</w:t>
      </w:r>
      <w:r w:rsidR="005809F8" w:rsidRPr="00E00FAE">
        <w:rPr>
          <w:rFonts w:ascii="Times New Roman" w:hAnsi="Times New Roman"/>
          <w:szCs w:val="24"/>
        </w:rPr>
        <w:t>;</w:t>
      </w:r>
    </w:p>
    <w:p w14:paraId="0D9D3541" w14:textId="77777777" w:rsidR="00A06268" w:rsidRPr="00E00FAE" w:rsidRDefault="00A06268" w:rsidP="00D80FE0">
      <w:pPr>
        <w:pStyle w:val="List2"/>
        <w:tabs>
          <w:tab w:val="left" w:pos="1560"/>
        </w:tabs>
        <w:ind w:left="709" w:firstLine="0"/>
        <w:jc w:val="both"/>
        <w:rPr>
          <w:rFonts w:ascii="Times New Roman" w:hAnsi="Times New Roman"/>
          <w:szCs w:val="24"/>
        </w:rPr>
      </w:pPr>
    </w:p>
    <w:p w14:paraId="6310BB74" w14:textId="77777777" w:rsidR="003F1908" w:rsidRPr="00E00FAE" w:rsidRDefault="005809F8" w:rsidP="00D80FE0">
      <w:pPr>
        <w:pStyle w:val="BodyTextFirstIndent"/>
        <w:spacing w:after="0"/>
        <w:ind w:firstLine="851"/>
        <w:contextualSpacing/>
        <w:rPr>
          <w:rFonts w:ascii="Times New Roman" w:hAnsi="Times New Roman"/>
          <w:szCs w:val="24"/>
        </w:rPr>
      </w:pPr>
      <w:r w:rsidRPr="00E00FAE">
        <w:rPr>
          <w:rFonts w:ascii="Times New Roman" w:hAnsi="Times New Roman"/>
          <w:szCs w:val="24"/>
        </w:rPr>
        <w:t>t</w:t>
      </w:r>
      <w:r w:rsidR="005C1048" w:rsidRPr="00E00FAE">
        <w:rPr>
          <w:rFonts w:ascii="Times New Roman" w:hAnsi="Times New Roman"/>
          <w:szCs w:val="24"/>
        </w:rPr>
        <w:t>odėl s</w:t>
      </w:r>
      <w:r w:rsidR="003F1908" w:rsidRPr="00E00FAE">
        <w:rPr>
          <w:rFonts w:ascii="Times New Roman" w:hAnsi="Times New Roman"/>
          <w:szCs w:val="24"/>
        </w:rPr>
        <w:t>usitariama taip:</w:t>
      </w:r>
    </w:p>
    <w:p w14:paraId="13F43DDD" w14:textId="77777777" w:rsidR="00C66656" w:rsidRPr="00E00FAE" w:rsidRDefault="00C66656" w:rsidP="00D80FE0">
      <w:pPr>
        <w:pStyle w:val="BodyTextFirstIndent"/>
        <w:spacing w:after="0"/>
        <w:ind w:firstLine="851"/>
        <w:contextualSpacing/>
        <w:rPr>
          <w:rFonts w:ascii="Times New Roman" w:hAnsi="Times New Roman"/>
          <w:szCs w:val="24"/>
        </w:rPr>
      </w:pPr>
    </w:p>
    <w:p w14:paraId="1BF61045" w14:textId="77777777" w:rsidR="003F1908" w:rsidRPr="00E00FAE" w:rsidRDefault="003F1908" w:rsidP="00D80FE0">
      <w:pPr>
        <w:pStyle w:val="Heading1"/>
        <w:spacing w:after="0"/>
        <w:ind w:firstLine="851"/>
        <w:contextualSpacing/>
        <w:rPr>
          <w:rFonts w:eastAsia="Times New Roman"/>
          <w:bCs/>
          <w:snapToGrid/>
          <w:szCs w:val="24"/>
          <w:lang w:val="lt-LT" w:eastAsia="en-US"/>
        </w:rPr>
      </w:pPr>
      <w:bookmarkStart w:id="1" w:name="_Toc434908090"/>
      <w:r w:rsidRPr="00E00FAE">
        <w:rPr>
          <w:rFonts w:eastAsia="Times New Roman"/>
          <w:bCs/>
          <w:snapToGrid/>
          <w:szCs w:val="24"/>
          <w:lang w:val="lt-LT" w:eastAsia="en-US"/>
        </w:rPr>
        <w:t>I SKYRIUS.</w:t>
      </w:r>
      <w:bookmarkStart w:id="2" w:name="_Toc411926080"/>
      <w:r w:rsidRPr="00E00FAE">
        <w:rPr>
          <w:rFonts w:eastAsia="Times New Roman"/>
          <w:bCs/>
          <w:snapToGrid/>
          <w:szCs w:val="24"/>
          <w:lang w:val="lt-LT" w:eastAsia="en-US"/>
        </w:rPr>
        <w:t xml:space="preserve"> SĄVOKOS IR </w:t>
      </w:r>
      <w:bookmarkEnd w:id="2"/>
      <w:r w:rsidRPr="00E00FAE">
        <w:rPr>
          <w:rFonts w:eastAsia="Times New Roman"/>
          <w:bCs/>
          <w:snapToGrid/>
          <w:szCs w:val="24"/>
          <w:lang w:val="lt-LT" w:eastAsia="en-US"/>
        </w:rPr>
        <w:t>TRUMPINIAI</w:t>
      </w:r>
      <w:bookmarkEnd w:id="1"/>
    </w:p>
    <w:p w14:paraId="49DAD765" w14:textId="77777777" w:rsidR="00C66656" w:rsidRPr="00E00FAE" w:rsidRDefault="00C66656" w:rsidP="00D80FE0">
      <w:pPr>
        <w:contextualSpacing/>
        <w:rPr>
          <w:rFonts w:ascii="Times New Roman" w:hAnsi="Times New Roman"/>
          <w:szCs w:val="24"/>
        </w:rPr>
      </w:pPr>
    </w:p>
    <w:p w14:paraId="6B861D99" w14:textId="77777777" w:rsidR="003F1908" w:rsidRPr="00E00FAE" w:rsidRDefault="005B37A0" w:rsidP="00D80FE0">
      <w:pPr>
        <w:pStyle w:val="List2"/>
        <w:numPr>
          <w:ilvl w:val="1"/>
          <w:numId w:val="2"/>
        </w:numPr>
        <w:tabs>
          <w:tab w:val="left" w:pos="1560"/>
        </w:tabs>
        <w:ind w:left="0" w:firstLine="851"/>
        <w:jc w:val="both"/>
        <w:rPr>
          <w:rFonts w:ascii="Times New Roman" w:hAnsi="Times New Roman"/>
          <w:szCs w:val="24"/>
        </w:rPr>
      </w:pPr>
      <w:bookmarkStart w:id="3" w:name="_Hlk37742256"/>
      <w:r w:rsidRPr="00E00FAE">
        <w:rPr>
          <w:rFonts w:ascii="Times New Roman" w:hAnsi="Times New Roman"/>
          <w:szCs w:val="24"/>
        </w:rPr>
        <w:t>S</w:t>
      </w:r>
      <w:r w:rsidR="003F1908" w:rsidRPr="00E00FAE">
        <w:rPr>
          <w:rFonts w:ascii="Times New Roman" w:hAnsi="Times New Roman"/>
          <w:szCs w:val="24"/>
        </w:rPr>
        <w:t xml:space="preserve">utartyje </w:t>
      </w:r>
      <w:r w:rsidR="000030E2" w:rsidRPr="00E00FAE">
        <w:rPr>
          <w:rFonts w:ascii="Times New Roman" w:hAnsi="Times New Roman"/>
          <w:szCs w:val="24"/>
        </w:rPr>
        <w:t xml:space="preserve">iš didžiosios raidės </w:t>
      </w:r>
      <w:r w:rsidR="003F1908" w:rsidRPr="00E00FAE">
        <w:rPr>
          <w:rFonts w:ascii="Times New Roman" w:hAnsi="Times New Roman"/>
          <w:szCs w:val="24"/>
        </w:rPr>
        <w:t>vartojamos sąvokos ir trumpiniai suprantami taip (jei</w:t>
      </w:r>
      <w:r w:rsidR="000030E2" w:rsidRPr="00E00FAE">
        <w:rPr>
          <w:rFonts w:ascii="Times New Roman" w:hAnsi="Times New Roman"/>
          <w:szCs w:val="24"/>
        </w:rPr>
        <w:t>gu</w:t>
      </w:r>
      <w:r w:rsidR="003F1908" w:rsidRPr="00E00FAE">
        <w:rPr>
          <w:rFonts w:ascii="Times New Roman" w:hAnsi="Times New Roman"/>
          <w:szCs w:val="24"/>
        </w:rPr>
        <w:t xml:space="preserve"> pagal ko</w:t>
      </w:r>
      <w:r w:rsidR="005838AC" w:rsidRPr="00E00FAE">
        <w:rPr>
          <w:rFonts w:ascii="Times New Roman" w:hAnsi="Times New Roman"/>
          <w:szCs w:val="24"/>
        </w:rPr>
        <w:t>ntekstą nereikalaujama kitaip):</w:t>
      </w:r>
    </w:p>
    <w:bookmarkEnd w:id="3"/>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5"/>
        <w:gridCol w:w="5812"/>
      </w:tblGrid>
      <w:tr w:rsidR="004D70CD" w:rsidRPr="00E00FAE" w:rsidDel="00144518" w14:paraId="4E0F4C83" w14:textId="77777777" w:rsidTr="00D71386">
        <w:trPr>
          <w:trHeight w:val="316"/>
        </w:trPr>
        <w:tc>
          <w:tcPr>
            <w:tcW w:w="993" w:type="dxa"/>
            <w:tcBorders>
              <w:top w:val="single" w:sz="4" w:space="0" w:color="auto"/>
              <w:left w:val="single" w:sz="4" w:space="0" w:color="auto"/>
              <w:bottom w:val="single" w:sz="4" w:space="0" w:color="auto"/>
              <w:right w:val="single" w:sz="4" w:space="0" w:color="auto"/>
            </w:tcBorders>
          </w:tcPr>
          <w:p w14:paraId="62482F72" w14:textId="77777777" w:rsidR="004D70CD" w:rsidRPr="00E00FAE" w:rsidDel="00144518" w:rsidRDefault="004D70CD" w:rsidP="004D70CD">
            <w:pPr>
              <w:numPr>
                <w:ilvl w:val="0"/>
                <w:numId w:val="27"/>
              </w:numPr>
              <w:tabs>
                <w:tab w:val="left" w:pos="462"/>
              </w:tabs>
              <w:ind w:left="607" w:hanging="607"/>
              <w:contextualSpacing/>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06511716" w14:textId="4B0050FD" w:rsidR="004D70CD" w:rsidRPr="00E00FAE" w:rsidRDefault="004D70CD" w:rsidP="004D70CD">
            <w:pPr>
              <w:contextualSpacing/>
              <w:rPr>
                <w:rFonts w:ascii="Times New Roman" w:hAnsi="Times New Roman"/>
                <w:szCs w:val="24"/>
              </w:rPr>
            </w:pPr>
            <w:r>
              <w:rPr>
                <w:rFonts w:ascii="Times New Roman" w:hAnsi="Times New Roman"/>
                <w:szCs w:val="24"/>
              </w:rPr>
              <w:t>Aprašas</w:t>
            </w:r>
          </w:p>
        </w:tc>
        <w:tc>
          <w:tcPr>
            <w:tcW w:w="5812" w:type="dxa"/>
            <w:tcBorders>
              <w:top w:val="single" w:sz="4" w:space="0" w:color="auto"/>
              <w:left w:val="single" w:sz="4" w:space="0" w:color="auto"/>
              <w:bottom w:val="single" w:sz="4" w:space="0" w:color="auto"/>
              <w:right w:val="single" w:sz="4" w:space="0" w:color="auto"/>
            </w:tcBorders>
          </w:tcPr>
          <w:p w14:paraId="6FEF6554" w14:textId="662FE1AF" w:rsidR="004D70CD" w:rsidRPr="00E00FAE" w:rsidRDefault="004D70CD" w:rsidP="004D70CD">
            <w:pPr>
              <w:tabs>
                <w:tab w:val="left" w:pos="-250"/>
                <w:tab w:val="left" w:pos="176"/>
              </w:tabs>
              <w:ind w:left="34"/>
              <w:contextualSpacing/>
              <w:jc w:val="both"/>
              <w:rPr>
                <w:rFonts w:ascii="Times New Roman" w:hAnsi="Times New Roman"/>
                <w:szCs w:val="24"/>
              </w:rPr>
            </w:pPr>
            <w:r w:rsidRPr="00E00FAE">
              <w:rPr>
                <w:rFonts w:ascii="Times New Roman" w:hAnsi="Times New Roman"/>
                <w:szCs w:val="24"/>
              </w:rPr>
              <w:t>2020 m. balandžio [</w:t>
            </w:r>
            <w:r w:rsidRPr="00E00FAE">
              <w:rPr>
                <w:rFonts w:ascii="Times New Roman" w:hAnsi="Times New Roman"/>
                <w:szCs w:val="24"/>
                <w:highlight w:val="lightGray"/>
              </w:rPr>
              <w:t>diena</w:t>
            </w:r>
            <w:r w:rsidRPr="00E00FAE">
              <w:rPr>
                <w:rFonts w:ascii="Times New Roman" w:hAnsi="Times New Roman"/>
                <w:szCs w:val="24"/>
              </w:rPr>
              <w:t xml:space="preserve">] d. Invegos </w:t>
            </w:r>
            <w:r>
              <w:rPr>
                <w:rFonts w:ascii="Times New Roman" w:hAnsi="Times New Roman"/>
                <w:szCs w:val="24"/>
              </w:rPr>
              <w:t xml:space="preserve">patvirtintas </w:t>
            </w:r>
            <w:r w:rsidRPr="00E00FAE">
              <w:rPr>
                <w:rFonts w:ascii="Times New Roman" w:hAnsi="Times New Roman"/>
                <w:szCs w:val="24"/>
              </w:rPr>
              <w:t>INVEGOS fondo skatinamosios finansinės priemonės „</w:t>
            </w:r>
            <w:r w:rsidRPr="00E00FAE">
              <w:rPr>
                <w:rFonts w:ascii="Times New Roman" w:hAnsi="Times New Roman"/>
                <w:bCs/>
                <w:szCs w:val="24"/>
              </w:rPr>
              <w:t>Paskolos labiausiai nuo COVID</w:t>
            </w:r>
            <w:r w:rsidRPr="00E00FAE">
              <w:rPr>
                <w:rFonts w:ascii="Times New Roman" w:hAnsi="Times New Roman"/>
                <w:bCs/>
                <w:szCs w:val="24"/>
              </w:rPr>
              <w:noBreakHyphen/>
              <w:t>19 nukentėjusiems verslams</w:t>
            </w:r>
            <w:r w:rsidRPr="00E00FAE">
              <w:rPr>
                <w:rFonts w:ascii="Times New Roman" w:hAnsi="Times New Roman"/>
                <w:szCs w:val="24"/>
              </w:rPr>
              <w:t>“ įgyvendinimo sąlyg</w:t>
            </w:r>
            <w:r>
              <w:rPr>
                <w:rFonts w:ascii="Times New Roman" w:hAnsi="Times New Roman"/>
                <w:szCs w:val="24"/>
              </w:rPr>
              <w:t>ų aprašas su priedai</w:t>
            </w:r>
            <w:r w:rsidRPr="00E00FAE">
              <w:rPr>
                <w:rFonts w:ascii="Times New Roman" w:hAnsi="Times New Roman"/>
                <w:szCs w:val="24"/>
              </w:rPr>
              <w:t>s</w:t>
            </w:r>
          </w:p>
        </w:tc>
      </w:tr>
      <w:tr w:rsidR="004D70CD" w:rsidRPr="00E00FAE" w:rsidDel="00144518" w14:paraId="5AAB4134" w14:textId="77777777" w:rsidTr="00D71386">
        <w:trPr>
          <w:trHeight w:val="316"/>
        </w:trPr>
        <w:tc>
          <w:tcPr>
            <w:tcW w:w="993" w:type="dxa"/>
            <w:tcBorders>
              <w:top w:val="single" w:sz="4" w:space="0" w:color="auto"/>
              <w:left w:val="single" w:sz="4" w:space="0" w:color="auto"/>
              <w:bottom w:val="single" w:sz="4" w:space="0" w:color="auto"/>
              <w:right w:val="single" w:sz="4" w:space="0" w:color="auto"/>
            </w:tcBorders>
          </w:tcPr>
          <w:p w14:paraId="48850A54" w14:textId="77777777" w:rsidR="004D70CD" w:rsidRPr="00E00FAE" w:rsidDel="00144518" w:rsidRDefault="004D70CD" w:rsidP="004D70CD">
            <w:pPr>
              <w:numPr>
                <w:ilvl w:val="0"/>
                <w:numId w:val="27"/>
              </w:numPr>
              <w:tabs>
                <w:tab w:val="left" w:pos="462"/>
              </w:tabs>
              <w:ind w:left="607" w:hanging="607"/>
              <w:contextualSpacing/>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32EA2024" w14:textId="48FE7D1C" w:rsidR="004D70CD" w:rsidRDefault="004D70CD" w:rsidP="004D70CD">
            <w:pPr>
              <w:contextualSpacing/>
              <w:rPr>
                <w:rFonts w:ascii="Times New Roman" w:hAnsi="Times New Roman"/>
                <w:szCs w:val="24"/>
              </w:rPr>
            </w:pPr>
            <w:r w:rsidRPr="00E00FAE">
              <w:rPr>
                <w:rFonts w:ascii="Times New Roman" w:hAnsi="Times New Roman"/>
                <w:szCs w:val="24"/>
              </w:rPr>
              <w:t>COVID-19 paskolų priemonė</w:t>
            </w:r>
          </w:p>
        </w:tc>
        <w:tc>
          <w:tcPr>
            <w:tcW w:w="5812" w:type="dxa"/>
            <w:tcBorders>
              <w:top w:val="single" w:sz="4" w:space="0" w:color="auto"/>
              <w:left w:val="single" w:sz="4" w:space="0" w:color="auto"/>
              <w:bottom w:val="single" w:sz="4" w:space="0" w:color="auto"/>
              <w:right w:val="single" w:sz="4" w:space="0" w:color="auto"/>
            </w:tcBorders>
          </w:tcPr>
          <w:p w14:paraId="5ADFE6EF" w14:textId="66126AF9" w:rsidR="004D70CD" w:rsidRPr="00E00FAE" w:rsidRDefault="004D70CD" w:rsidP="004D70CD">
            <w:pPr>
              <w:tabs>
                <w:tab w:val="left" w:pos="-250"/>
                <w:tab w:val="left" w:pos="176"/>
              </w:tabs>
              <w:ind w:left="34"/>
              <w:contextualSpacing/>
              <w:jc w:val="both"/>
              <w:rPr>
                <w:rFonts w:ascii="Times New Roman" w:hAnsi="Times New Roman"/>
                <w:szCs w:val="24"/>
              </w:rPr>
            </w:pPr>
            <w:r w:rsidRPr="00E00FAE">
              <w:rPr>
                <w:rFonts w:ascii="Times New Roman" w:hAnsi="Times New Roman"/>
                <w:szCs w:val="24"/>
              </w:rPr>
              <w:t>INVEGOS fondo įgyvendinama skatinamoji finansinė priemonė „</w:t>
            </w:r>
            <w:r w:rsidRPr="00E00FAE">
              <w:rPr>
                <w:rFonts w:ascii="Times New Roman" w:hAnsi="Times New Roman"/>
                <w:bCs/>
                <w:szCs w:val="24"/>
              </w:rPr>
              <w:t>Paskolos labiausiai nuo COVID-19 nukentėjusiems verslams</w:t>
            </w:r>
            <w:r w:rsidRPr="00E00FAE">
              <w:rPr>
                <w:rFonts w:ascii="Times New Roman" w:hAnsi="Times New Roman"/>
                <w:szCs w:val="24"/>
              </w:rPr>
              <w:t>“, finansuojama Lietuvos Respublikos valstybės biudžeto lėšomis</w:t>
            </w:r>
          </w:p>
        </w:tc>
      </w:tr>
      <w:tr w:rsidR="004D70CD" w:rsidRPr="00E00FAE" w:rsidDel="00144518" w14:paraId="466CC32B" w14:textId="77777777" w:rsidTr="00D71386">
        <w:trPr>
          <w:trHeight w:val="316"/>
        </w:trPr>
        <w:tc>
          <w:tcPr>
            <w:tcW w:w="993" w:type="dxa"/>
            <w:tcBorders>
              <w:top w:val="single" w:sz="4" w:space="0" w:color="auto"/>
              <w:left w:val="single" w:sz="4" w:space="0" w:color="auto"/>
              <w:bottom w:val="single" w:sz="4" w:space="0" w:color="auto"/>
              <w:right w:val="single" w:sz="4" w:space="0" w:color="auto"/>
            </w:tcBorders>
          </w:tcPr>
          <w:p w14:paraId="53DF1989" w14:textId="77777777" w:rsidR="004D70CD" w:rsidRPr="00E00FAE" w:rsidDel="00144518" w:rsidRDefault="004D70CD" w:rsidP="00D80FE0">
            <w:pPr>
              <w:numPr>
                <w:ilvl w:val="0"/>
                <w:numId w:val="27"/>
              </w:numPr>
              <w:tabs>
                <w:tab w:val="left" w:pos="462"/>
              </w:tabs>
              <w:ind w:left="604" w:hanging="604"/>
              <w:contextualSpacing/>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30E38F69" w14:textId="77777777" w:rsidR="004D70CD" w:rsidRPr="00E00FAE" w:rsidDel="00144518" w:rsidRDefault="004D70CD" w:rsidP="00D80FE0">
            <w:pPr>
              <w:contextualSpacing/>
              <w:rPr>
                <w:rFonts w:ascii="Times New Roman" w:hAnsi="Times New Roman"/>
                <w:szCs w:val="24"/>
              </w:rPr>
            </w:pPr>
            <w:r w:rsidRPr="00E00FAE">
              <w:rPr>
                <w:rFonts w:ascii="Times New Roman" w:hAnsi="Times New Roman"/>
                <w:szCs w:val="24"/>
              </w:rPr>
              <w:t>COVID-19 paskolų priemonės lėšos</w:t>
            </w:r>
          </w:p>
        </w:tc>
        <w:tc>
          <w:tcPr>
            <w:tcW w:w="5812" w:type="dxa"/>
            <w:tcBorders>
              <w:top w:val="single" w:sz="4" w:space="0" w:color="auto"/>
              <w:left w:val="single" w:sz="4" w:space="0" w:color="auto"/>
              <w:bottom w:val="single" w:sz="4" w:space="0" w:color="auto"/>
              <w:right w:val="single" w:sz="4" w:space="0" w:color="auto"/>
            </w:tcBorders>
          </w:tcPr>
          <w:p w14:paraId="2501858A" w14:textId="77777777" w:rsidR="004D70CD" w:rsidRPr="00E00FAE" w:rsidDel="00144518" w:rsidRDefault="004D70CD" w:rsidP="00D80FE0">
            <w:pPr>
              <w:tabs>
                <w:tab w:val="left" w:pos="-250"/>
                <w:tab w:val="left" w:pos="176"/>
              </w:tabs>
              <w:ind w:left="34"/>
              <w:contextualSpacing/>
              <w:jc w:val="both"/>
              <w:rPr>
                <w:rFonts w:ascii="Times New Roman" w:hAnsi="Times New Roman"/>
                <w:szCs w:val="24"/>
              </w:rPr>
            </w:pPr>
            <w:r w:rsidRPr="00E00FAE">
              <w:rPr>
                <w:rFonts w:ascii="Times New Roman" w:hAnsi="Times New Roman"/>
                <w:szCs w:val="24"/>
              </w:rPr>
              <w:t>iki 50 000 000 (penkiasdešimt milijonų) Eur Lietuvos Respublikos valstybės biudžeto lėšų, skirtų COVID-19 paskolų priemonei įgyvendinti</w:t>
            </w:r>
          </w:p>
        </w:tc>
      </w:tr>
      <w:tr w:rsidR="004D70CD" w:rsidRPr="00E00FAE" w:rsidDel="00144518" w14:paraId="5548D09B" w14:textId="77777777" w:rsidTr="00D71386">
        <w:trPr>
          <w:trHeight w:val="316"/>
        </w:trPr>
        <w:tc>
          <w:tcPr>
            <w:tcW w:w="993" w:type="dxa"/>
            <w:tcBorders>
              <w:top w:val="single" w:sz="4" w:space="0" w:color="auto"/>
              <w:left w:val="single" w:sz="4" w:space="0" w:color="auto"/>
              <w:bottom w:val="single" w:sz="4" w:space="0" w:color="auto"/>
              <w:right w:val="single" w:sz="4" w:space="0" w:color="auto"/>
            </w:tcBorders>
          </w:tcPr>
          <w:p w14:paraId="55881FC3" w14:textId="77777777" w:rsidR="004D70CD" w:rsidRPr="00E00FAE" w:rsidDel="00144518" w:rsidRDefault="004D70CD" w:rsidP="00D80FE0">
            <w:pPr>
              <w:numPr>
                <w:ilvl w:val="0"/>
                <w:numId w:val="27"/>
              </w:numPr>
              <w:tabs>
                <w:tab w:val="left" w:pos="462"/>
              </w:tabs>
              <w:ind w:left="604" w:hanging="604"/>
              <w:contextualSpacing/>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62375F31" w14:textId="77777777" w:rsidR="004D70CD" w:rsidRPr="00E00FAE" w:rsidRDefault="004D70CD" w:rsidP="00D80FE0">
            <w:pPr>
              <w:contextualSpacing/>
              <w:rPr>
                <w:rFonts w:ascii="Times New Roman" w:hAnsi="Times New Roman"/>
                <w:szCs w:val="24"/>
              </w:rPr>
            </w:pPr>
            <w:r w:rsidRPr="00E00FAE">
              <w:rPr>
                <w:rFonts w:ascii="Times New Roman" w:hAnsi="Times New Roman"/>
                <w:szCs w:val="24"/>
              </w:rPr>
              <w:t>Duomenų bazė</w:t>
            </w:r>
          </w:p>
        </w:tc>
        <w:tc>
          <w:tcPr>
            <w:tcW w:w="5812" w:type="dxa"/>
            <w:tcBorders>
              <w:top w:val="single" w:sz="4" w:space="0" w:color="auto"/>
              <w:left w:val="single" w:sz="4" w:space="0" w:color="auto"/>
              <w:bottom w:val="single" w:sz="4" w:space="0" w:color="auto"/>
              <w:right w:val="single" w:sz="4" w:space="0" w:color="auto"/>
            </w:tcBorders>
          </w:tcPr>
          <w:p w14:paraId="014BD576" w14:textId="2501AE18" w:rsidR="004D70CD" w:rsidRPr="00E00FAE" w:rsidRDefault="004D70CD" w:rsidP="00D80FE0">
            <w:pPr>
              <w:tabs>
                <w:tab w:val="left" w:pos="-250"/>
                <w:tab w:val="left" w:pos="176"/>
              </w:tabs>
              <w:contextualSpacing/>
              <w:jc w:val="both"/>
              <w:rPr>
                <w:rFonts w:ascii="Times New Roman" w:hAnsi="Times New Roman"/>
                <w:szCs w:val="24"/>
              </w:rPr>
            </w:pPr>
            <w:r w:rsidRPr="00E00FAE">
              <w:rPr>
                <w:rFonts w:ascii="Times New Roman" w:hAnsi="Times New Roman"/>
                <w:szCs w:val="24"/>
              </w:rPr>
              <w:t>Invegos FT nurodyta duomenų bazė, kurioje registruojamas kiekvienas paraišką suteikti Paskolą pateikęs SVV subjektas ir kiekvienas Paskolos gavėjas pagal COVID-19 paskolų priemonę</w:t>
            </w:r>
          </w:p>
        </w:tc>
      </w:tr>
      <w:tr w:rsidR="004D70CD" w:rsidRPr="00E00FAE" w14:paraId="5B9E6320" w14:textId="77777777" w:rsidTr="00D71386">
        <w:trPr>
          <w:trHeight w:val="316"/>
        </w:trPr>
        <w:tc>
          <w:tcPr>
            <w:tcW w:w="993" w:type="dxa"/>
            <w:tcBorders>
              <w:top w:val="single" w:sz="4" w:space="0" w:color="auto"/>
              <w:left w:val="single" w:sz="4" w:space="0" w:color="auto"/>
              <w:bottom w:val="single" w:sz="4" w:space="0" w:color="auto"/>
              <w:right w:val="single" w:sz="4" w:space="0" w:color="auto"/>
            </w:tcBorders>
          </w:tcPr>
          <w:p w14:paraId="6577A1C0" w14:textId="77777777" w:rsidR="004D70CD" w:rsidRPr="00E00FAE" w:rsidRDefault="004D70CD" w:rsidP="00D80FE0">
            <w:pPr>
              <w:numPr>
                <w:ilvl w:val="0"/>
                <w:numId w:val="27"/>
              </w:numPr>
              <w:tabs>
                <w:tab w:val="left" w:pos="462"/>
              </w:tabs>
              <w:ind w:left="604" w:hanging="604"/>
              <w:contextualSpacing/>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39852714" w14:textId="77777777" w:rsidR="004D70CD" w:rsidRPr="00E00FAE" w:rsidRDefault="004D70CD" w:rsidP="00D80FE0">
            <w:pPr>
              <w:contextualSpacing/>
              <w:rPr>
                <w:rFonts w:ascii="Times New Roman" w:hAnsi="Times New Roman"/>
                <w:szCs w:val="24"/>
              </w:rPr>
            </w:pPr>
            <w:r w:rsidRPr="00E00FAE">
              <w:rPr>
                <w:rFonts w:ascii="Times New Roman" w:hAnsi="Times New Roman"/>
                <w:szCs w:val="24"/>
              </w:rPr>
              <w:t xml:space="preserve">Finansinis įsipareigojimas </w:t>
            </w:r>
          </w:p>
        </w:tc>
        <w:tc>
          <w:tcPr>
            <w:tcW w:w="5812" w:type="dxa"/>
            <w:tcBorders>
              <w:top w:val="single" w:sz="4" w:space="0" w:color="auto"/>
              <w:left w:val="single" w:sz="4" w:space="0" w:color="auto"/>
              <w:bottom w:val="single" w:sz="4" w:space="0" w:color="auto"/>
              <w:right w:val="single" w:sz="4" w:space="0" w:color="auto"/>
            </w:tcBorders>
          </w:tcPr>
          <w:p w14:paraId="44390C6C" w14:textId="3603EFAF" w:rsidR="004D70CD" w:rsidRPr="00E00FAE" w:rsidRDefault="004D70CD" w:rsidP="00D80FE0">
            <w:pPr>
              <w:tabs>
                <w:tab w:val="left" w:pos="176"/>
              </w:tabs>
              <w:ind w:left="34"/>
              <w:contextualSpacing/>
              <w:jc w:val="both"/>
              <w:rPr>
                <w:rFonts w:ascii="Times New Roman" w:hAnsi="Times New Roman"/>
                <w:szCs w:val="24"/>
              </w:rPr>
            </w:pPr>
            <w:r w:rsidRPr="00E00FAE">
              <w:rPr>
                <w:rFonts w:ascii="Times New Roman" w:hAnsi="Times New Roman"/>
                <w:szCs w:val="24"/>
              </w:rPr>
              <w:t>FT įsipareigojimas, kiekvienam Paskolos gavėjui grąžinus Paskolą (ar jos dalį), sumokėjus už Paskolą priskaičiuotas palūkanas ir kitus mokėjimus, šias lėšas bei taip pat, Invegai pareikalavus, gautas ir nepanaudotas COVID</w:t>
            </w:r>
            <w:r w:rsidRPr="00E00FAE">
              <w:rPr>
                <w:rFonts w:ascii="Times New Roman" w:hAnsi="Times New Roman"/>
                <w:szCs w:val="24"/>
              </w:rPr>
              <w:noBreakHyphen/>
              <w:t>19 paskolų priemonės lėšas</w:t>
            </w:r>
            <w:r>
              <w:rPr>
                <w:rFonts w:ascii="Times New Roman" w:hAnsi="Times New Roman"/>
                <w:szCs w:val="24"/>
              </w:rPr>
              <w:t>,</w:t>
            </w:r>
            <w:r w:rsidRPr="00E00FAE">
              <w:rPr>
                <w:rFonts w:ascii="Times New Roman" w:hAnsi="Times New Roman"/>
                <w:szCs w:val="24"/>
              </w:rPr>
              <w:t xml:space="preserve"> pervesti į INVEGOS fondą</w:t>
            </w:r>
          </w:p>
        </w:tc>
      </w:tr>
      <w:tr w:rsidR="004D70CD" w:rsidRPr="00E00FAE" w14:paraId="6ED9989D" w14:textId="77777777" w:rsidTr="00D71386">
        <w:trPr>
          <w:trHeight w:val="316"/>
        </w:trPr>
        <w:tc>
          <w:tcPr>
            <w:tcW w:w="993" w:type="dxa"/>
            <w:tcBorders>
              <w:top w:val="single" w:sz="4" w:space="0" w:color="auto"/>
              <w:left w:val="single" w:sz="4" w:space="0" w:color="auto"/>
              <w:bottom w:val="single" w:sz="4" w:space="0" w:color="auto"/>
              <w:right w:val="single" w:sz="4" w:space="0" w:color="auto"/>
            </w:tcBorders>
          </w:tcPr>
          <w:p w14:paraId="664D9EEF" w14:textId="77777777" w:rsidR="004D70CD" w:rsidRPr="00E00FAE" w:rsidRDefault="004D70CD" w:rsidP="00D80FE0">
            <w:pPr>
              <w:numPr>
                <w:ilvl w:val="0"/>
                <w:numId w:val="27"/>
              </w:numPr>
              <w:tabs>
                <w:tab w:val="left" w:pos="462"/>
              </w:tabs>
              <w:ind w:left="604" w:hanging="604"/>
              <w:contextualSpacing/>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4AD72EA2" w14:textId="77777777" w:rsidR="004D70CD" w:rsidRPr="00E00FAE" w:rsidRDefault="004D70CD" w:rsidP="00D80FE0">
            <w:pPr>
              <w:contextualSpacing/>
              <w:rPr>
                <w:rFonts w:ascii="Times New Roman" w:hAnsi="Times New Roman"/>
                <w:szCs w:val="24"/>
              </w:rPr>
            </w:pPr>
            <w:r w:rsidRPr="00E00FAE">
              <w:rPr>
                <w:rFonts w:ascii="Times New Roman" w:hAnsi="Times New Roman"/>
                <w:szCs w:val="24"/>
              </w:rPr>
              <w:t>INVEGOS fondas</w:t>
            </w:r>
          </w:p>
        </w:tc>
        <w:tc>
          <w:tcPr>
            <w:tcW w:w="5812" w:type="dxa"/>
            <w:tcBorders>
              <w:top w:val="single" w:sz="4" w:space="0" w:color="auto"/>
              <w:left w:val="single" w:sz="4" w:space="0" w:color="auto"/>
              <w:bottom w:val="single" w:sz="4" w:space="0" w:color="auto"/>
              <w:right w:val="single" w:sz="4" w:space="0" w:color="auto"/>
            </w:tcBorders>
          </w:tcPr>
          <w:p w14:paraId="3C24E7B3" w14:textId="2A7F61BD" w:rsidR="004D70CD" w:rsidRPr="00E00FAE" w:rsidRDefault="004D70CD" w:rsidP="00D80FE0">
            <w:pPr>
              <w:tabs>
                <w:tab w:val="left" w:pos="176"/>
              </w:tabs>
              <w:ind w:left="34"/>
              <w:contextualSpacing/>
              <w:jc w:val="both"/>
              <w:rPr>
                <w:rFonts w:ascii="Times New Roman" w:hAnsi="Times New Roman"/>
                <w:szCs w:val="24"/>
              </w:rPr>
            </w:pPr>
            <w:r w:rsidRPr="00E00FAE">
              <w:rPr>
                <w:rFonts w:ascii="Times New Roman" w:hAnsi="Times New Roman"/>
                <w:szCs w:val="24"/>
              </w:rPr>
              <w:t>2009 m. balandžio 7 d. finansavimo sutarties, sudarytos tarp Lietuvos Respublikos ūkio ministerijos, Lietuvos Respublikos finansų ministerijos ir Invegos, pagrindu įsteigtas kontroliuojantysis fondas, kurio valdytojo funkcijas atlieka Invega</w:t>
            </w:r>
          </w:p>
        </w:tc>
      </w:tr>
      <w:tr w:rsidR="004D70CD" w:rsidRPr="00E00FAE" w14:paraId="291C06C8" w14:textId="77777777" w:rsidTr="00D71386">
        <w:trPr>
          <w:trHeight w:val="316"/>
        </w:trPr>
        <w:tc>
          <w:tcPr>
            <w:tcW w:w="993" w:type="dxa"/>
            <w:tcBorders>
              <w:top w:val="single" w:sz="4" w:space="0" w:color="auto"/>
              <w:left w:val="single" w:sz="4" w:space="0" w:color="auto"/>
              <w:bottom w:val="single" w:sz="4" w:space="0" w:color="auto"/>
              <w:right w:val="single" w:sz="4" w:space="0" w:color="auto"/>
            </w:tcBorders>
          </w:tcPr>
          <w:p w14:paraId="2CC0B007" w14:textId="77777777" w:rsidR="004D70CD" w:rsidRPr="00E00FAE" w:rsidRDefault="004D70CD" w:rsidP="00D80FE0">
            <w:pPr>
              <w:numPr>
                <w:ilvl w:val="0"/>
                <w:numId w:val="27"/>
              </w:numPr>
              <w:tabs>
                <w:tab w:val="left" w:pos="462"/>
              </w:tabs>
              <w:ind w:left="604" w:hanging="604"/>
              <w:contextualSpacing/>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772DD315" w14:textId="77777777" w:rsidR="004D70CD" w:rsidRPr="00E00FAE" w:rsidRDefault="004D70CD" w:rsidP="00D80FE0">
            <w:pPr>
              <w:contextualSpacing/>
              <w:rPr>
                <w:rFonts w:ascii="Times New Roman" w:hAnsi="Times New Roman"/>
                <w:szCs w:val="24"/>
              </w:rPr>
            </w:pPr>
            <w:r w:rsidRPr="00E00FAE">
              <w:rPr>
                <w:rFonts w:ascii="Times New Roman" w:hAnsi="Times New Roman"/>
                <w:szCs w:val="24"/>
              </w:rPr>
              <w:t>Komunikatas</w:t>
            </w:r>
          </w:p>
        </w:tc>
        <w:tc>
          <w:tcPr>
            <w:tcW w:w="5812" w:type="dxa"/>
            <w:tcBorders>
              <w:top w:val="single" w:sz="4" w:space="0" w:color="auto"/>
              <w:left w:val="single" w:sz="4" w:space="0" w:color="auto"/>
              <w:bottom w:val="single" w:sz="4" w:space="0" w:color="auto"/>
              <w:right w:val="single" w:sz="4" w:space="0" w:color="auto"/>
            </w:tcBorders>
          </w:tcPr>
          <w:p w14:paraId="3407C4F7" w14:textId="77777777" w:rsidR="004D70CD" w:rsidRPr="00E00FAE" w:rsidRDefault="004D70CD" w:rsidP="00D80FE0">
            <w:pPr>
              <w:tabs>
                <w:tab w:val="left" w:pos="176"/>
              </w:tabs>
              <w:ind w:left="34"/>
              <w:contextualSpacing/>
              <w:jc w:val="both"/>
              <w:rPr>
                <w:rFonts w:ascii="Times New Roman" w:hAnsi="Times New Roman"/>
                <w:szCs w:val="24"/>
              </w:rPr>
            </w:pPr>
            <w:r w:rsidRPr="00E00FAE">
              <w:rPr>
                <w:rFonts w:ascii="Times New Roman" w:hAnsi="Times New Roman"/>
                <w:szCs w:val="24"/>
              </w:rPr>
              <w:t>2020 m. kovo 19 d. Europos Komisijos komunikatas dėl Laikinosios valstybės pagalbos priemonių, skirtų ekonomikai remti reaguojant į dabartinį COVID-19 protrūkį, sistemos</w:t>
            </w:r>
          </w:p>
        </w:tc>
      </w:tr>
      <w:tr w:rsidR="004D70CD" w:rsidRPr="00E00FAE" w14:paraId="69929223" w14:textId="77777777" w:rsidTr="00D71386">
        <w:trPr>
          <w:trHeight w:val="316"/>
        </w:trPr>
        <w:tc>
          <w:tcPr>
            <w:tcW w:w="993" w:type="dxa"/>
            <w:tcBorders>
              <w:top w:val="single" w:sz="4" w:space="0" w:color="auto"/>
              <w:left w:val="single" w:sz="4" w:space="0" w:color="auto"/>
              <w:bottom w:val="single" w:sz="4" w:space="0" w:color="auto"/>
              <w:right w:val="single" w:sz="4" w:space="0" w:color="auto"/>
            </w:tcBorders>
          </w:tcPr>
          <w:p w14:paraId="52F5CEA4" w14:textId="77777777" w:rsidR="004D70CD" w:rsidRPr="00E00FAE" w:rsidRDefault="004D70CD" w:rsidP="00D80FE0">
            <w:pPr>
              <w:numPr>
                <w:ilvl w:val="0"/>
                <w:numId w:val="27"/>
              </w:numPr>
              <w:tabs>
                <w:tab w:val="left" w:pos="462"/>
              </w:tabs>
              <w:ind w:left="604" w:hanging="604"/>
              <w:contextualSpacing/>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3B054969" w14:textId="77777777" w:rsidR="004D70CD" w:rsidRPr="00E00FAE" w:rsidRDefault="004D70CD" w:rsidP="00D80FE0">
            <w:pPr>
              <w:contextualSpacing/>
              <w:rPr>
                <w:rFonts w:ascii="Times New Roman" w:hAnsi="Times New Roman"/>
                <w:szCs w:val="24"/>
              </w:rPr>
            </w:pPr>
            <w:r w:rsidRPr="00E00FAE">
              <w:rPr>
                <w:rFonts w:ascii="Times New Roman" w:hAnsi="Times New Roman"/>
                <w:szCs w:val="24"/>
              </w:rPr>
              <w:t>Paskola</w:t>
            </w:r>
          </w:p>
        </w:tc>
        <w:tc>
          <w:tcPr>
            <w:tcW w:w="5812" w:type="dxa"/>
            <w:tcBorders>
              <w:top w:val="single" w:sz="4" w:space="0" w:color="auto"/>
              <w:left w:val="single" w:sz="4" w:space="0" w:color="auto"/>
              <w:bottom w:val="single" w:sz="4" w:space="0" w:color="auto"/>
              <w:right w:val="single" w:sz="4" w:space="0" w:color="auto"/>
            </w:tcBorders>
          </w:tcPr>
          <w:p w14:paraId="54DE2732" w14:textId="77777777" w:rsidR="004D70CD" w:rsidRPr="00E00FAE" w:rsidRDefault="004D70CD" w:rsidP="00D80FE0">
            <w:pPr>
              <w:tabs>
                <w:tab w:val="left" w:pos="176"/>
              </w:tabs>
              <w:ind w:left="34"/>
              <w:contextualSpacing/>
              <w:jc w:val="both"/>
              <w:rPr>
                <w:rFonts w:ascii="Times New Roman" w:hAnsi="Times New Roman"/>
                <w:szCs w:val="24"/>
              </w:rPr>
            </w:pPr>
            <w:r w:rsidRPr="00E00FAE">
              <w:rPr>
                <w:rFonts w:ascii="Times New Roman" w:hAnsi="Times New Roman"/>
                <w:szCs w:val="24"/>
              </w:rPr>
              <w:t xml:space="preserve">FT Paskolos gavėjui iš </w:t>
            </w:r>
            <w:r w:rsidRPr="00E00FAE">
              <w:rPr>
                <w:rFonts w:ascii="Times New Roman" w:hAnsi="Times New Roman"/>
                <w:bCs/>
                <w:szCs w:val="24"/>
              </w:rPr>
              <w:t>COVID</w:t>
            </w:r>
            <w:r w:rsidRPr="00E00FAE">
              <w:rPr>
                <w:rFonts w:ascii="Times New Roman" w:hAnsi="Times New Roman"/>
                <w:bCs/>
                <w:szCs w:val="24"/>
              </w:rPr>
              <w:noBreakHyphen/>
              <w:t>19 paskolų priemonės lėšų suteikta Paskolų tinkamumo sąlygas atitinkanti paskola pagal Paskolos sutartį</w:t>
            </w:r>
          </w:p>
        </w:tc>
      </w:tr>
      <w:tr w:rsidR="004D70CD" w:rsidRPr="00E00FAE" w14:paraId="77309A0C" w14:textId="77777777" w:rsidTr="00D71386">
        <w:trPr>
          <w:trHeight w:val="316"/>
        </w:trPr>
        <w:tc>
          <w:tcPr>
            <w:tcW w:w="993" w:type="dxa"/>
            <w:tcBorders>
              <w:top w:val="single" w:sz="4" w:space="0" w:color="auto"/>
              <w:left w:val="single" w:sz="4" w:space="0" w:color="auto"/>
              <w:bottom w:val="single" w:sz="4" w:space="0" w:color="auto"/>
              <w:right w:val="single" w:sz="4" w:space="0" w:color="auto"/>
            </w:tcBorders>
          </w:tcPr>
          <w:p w14:paraId="36FD34EA" w14:textId="77777777" w:rsidR="004D70CD" w:rsidRPr="00E00FAE" w:rsidRDefault="004D70CD" w:rsidP="00D80FE0">
            <w:pPr>
              <w:numPr>
                <w:ilvl w:val="0"/>
                <w:numId w:val="27"/>
              </w:numPr>
              <w:tabs>
                <w:tab w:val="left" w:pos="462"/>
              </w:tabs>
              <w:ind w:left="604" w:hanging="604"/>
              <w:contextualSpacing/>
              <w:rPr>
                <w:rFonts w:ascii="Times New Roman" w:hAnsi="Times New Roman"/>
                <w:szCs w:val="24"/>
              </w:rPr>
            </w:pPr>
            <w:bookmarkStart w:id="4" w:name="_Ref37082079"/>
          </w:p>
        </w:tc>
        <w:bookmarkEnd w:id="4"/>
        <w:tc>
          <w:tcPr>
            <w:tcW w:w="2835" w:type="dxa"/>
            <w:tcBorders>
              <w:top w:val="single" w:sz="4" w:space="0" w:color="auto"/>
              <w:left w:val="single" w:sz="4" w:space="0" w:color="auto"/>
              <w:bottom w:val="single" w:sz="4" w:space="0" w:color="auto"/>
              <w:right w:val="single" w:sz="4" w:space="0" w:color="auto"/>
            </w:tcBorders>
          </w:tcPr>
          <w:p w14:paraId="2AE3B393" w14:textId="77777777" w:rsidR="004D70CD" w:rsidRPr="00E00FAE" w:rsidRDefault="004D70CD" w:rsidP="00D80FE0">
            <w:pPr>
              <w:contextualSpacing/>
              <w:rPr>
                <w:rFonts w:ascii="Times New Roman" w:hAnsi="Times New Roman"/>
                <w:szCs w:val="24"/>
              </w:rPr>
            </w:pPr>
            <w:r w:rsidRPr="00E00FAE">
              <w:rPr>
                <w:rFonts w:ascii="Times New Roman" w:hAnsi="Times New Roman"/>
                <w:szCs w:val="24"/>
              </w:rPr>
              <w:t>Paskolos gavėjas</w:t>
            </w:r>
          </w:p>
        </w:tc>
        <w:tc>
          <w:tcPr>
            <w:tcW w:w="5812" w:type="dxa"/>
            <w:tcBorders>
              <w:top w:val="single" w:sz="4" w:space="0" w:color="auto"/>
              <w:left w:val="single" w:sz="4" w:space="0" w:color="auto"/>
              <w:bottom w:val="single" w:sz="4" w:space="0" w:color="auto"/>
              <w:right w:val="single" w:sz="4" w:space="0" w:color="auto"/>
            </w:tcBorders>
          </w:tcPr>
          <w:p w14:paraId="7C6CDB93" w14:textId="7FD7DEE4" w:rsidR="004D70CD" w:rsidRPr="00E00FAE" w:rsidRDefault="004D70CD" w:rsidP="00D80FE0">
            <w:pPr>
              <w:tabs>
                <w:tab w:val="left" w:pos="176"/>
              </w:tabs>
              <w:contextualSpacing/>
              <w:jc w:val="both"/>
              <w:rPr>
                <w:rFonts w:ascii="Times New Roman" w:hAnsi="Times New Roman"/>
                <w:szCs w:val="24"/>
              </w:rPr>
            </w:pPr>
            <w:r w:rsidRPr="00E00FAE">
              <w:rPr>
                <w:rFonts w:ascii="Times New Roman" w:hAnsi="Times New Roman"/>
                <w:szCs w:val="24"/>
              </w:rPr>
              <w:t>Paskolos gavėjo tinkamumo sąlygas atitinkantis SVV subjektas, su FT sudaręs Paskolos sutartį</w:t>
            </w:r>
          </w:p>
        </w:tc>
      </w:tr>
      <w:tr w:rsidR="004D70CD" w:rsidRPr="00E00FAE" w14:paraId="46F10D4F" w14:textId="77777777" w:rsidTr="00D71386">
        <w:trPr>
          <w:trHeight w:val="316"/>
        </w:trPr>
        <w:tc>
          <w:tcPr>
            <w:tcW w:w="993" w:type="dxa"/>
            <w:tcBorders>
              <w:top w:val="single" w:sz="4" w:space="0" w:color="auto"/>
              <w:left w:val="single" w:sz="4" w:space="0" w:color="auto"/>
              <w:bottom w:val="single" w:sz="4" w:space="0" w:color="auto"/>
              <w:right w:val="single" w:sz="4" w:space="0" w:color="auto"/>
            </w:tcBorders>
          </w:tcPr>
          <w:p w14:paraId="1E92C41C" w14:textId="77777777" w:rsidR="004D70CD" w:rsidRPr="00E00FAE" w:rsidRDefault="004D70CD" w:rsidP="00D80FE0">
            <w:pPr>
              <w:numPr>
                <w:ilvl w:val="0"/>
                <w:numId w:val="27"/>
              </w:numPr>
              <w:tabs>
                <w:tab w:val="left" w:pos="462"/>
              </w:tabs>
              <w:ind w:left="604" w:hanging="604"/>
              <w:contextualSpacing/>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7F7A227C" w14:textId="77777777" w:rsidR="004D70CD" w:rsidRPr="00E00FAE" w:rsidRDefault="004D70CD" w:rsidP="00D80FE0">
            <w:pPr>
              <w:contextualSpacing/>
              <w:rPr>
                <w:rFonts w:ascii="Times New Roman" w:hAnsi="Times New Roman"/>
                <w:szCs w:val="24"/>
              </w:rPr>
            </w:pPr>
            <w:r w:rsidRPr="00E00FAE">
              <w:rPr>
                <w:rFonts w:ascii="Times New Roman" w:hAnsi="Times New Roman"/>
                <w:szCs w:val="24"/>
              </w:rPr>
              <w:t>Paskolos gavėjo tinkamumo sąlygos</w:t>
            </w:r>
          </w:p>
        </w:tc>
        <w:tc>
          <w:tcPr>
            <w:tcW w:w="5812" w:type="dxa"/>
            <w:tcBorders>
              <w:top w:val="single" w:sz="4" w:space="0" w:color="auto"/>
              <w:left w:val="single" w:sz="4" w:space="0" w:color="auto"/>
              <w:bottom w:val="single" w:sz="4" w:space="0" w:color="auto"/>
              <w:right w:val="single" w:sz="4" w:space="0" w:color="auto"/>
            </w:tcBorders>
          </w:tcPr>
          <w:p w14:paraId="0B89F7B8" w14:textId="178ED41B" w:rsidR="004D70CD" w:rsidRPr="00E00FAE" w:rsidRDefault="004D70CD" w:rsidP="00D80FE0">
            <w:pPr>
              <w:tabs>
                <w:tab w:val="left" w:pos="176"/>
              </w:tabs>
              <w:contextualSpacing/>
              <w:jc w:val="both"/>
              <w:rPr>
                <w:rFonts w:ascii="Times New Roman" w:hAnsi="Times New Roman"/>
                <w:szCs w:val="24"/>
              </w:rPr>
            </w:pPr>
            <w:r w:rsidRPr="00E00FAE">
              <w:rPr>
                <w:rFonts w:ascii="Times New Roman" w:hAnsi="Times New Roman"/>
                <w:szCs w:val="24"/>
              </w:rPr>
              <w:t xml:space="preserve">Sutarties </w:t>
            </w:r>
            <w:r w:rsidRPr="00E00FAE">
              <w:rPr>
                <w:rFonts w:ascii="Times New Roman" w:hAnsi="Times New Roman"/>
                <w:szCs w:val="24"/>
              </w:rPr>
              <w:fldChar w:fldCharType="begin"/>
            </w:r>
            <w:r w:rsidRPr="00E00FAE">
              <w:rPr>
                <w:rFonts w:ascii="Times New Roman" w:hAnsi="Times New Roman"/>
                <w:szCs w:val="24"/>
              </w:rPr>
              <w:instrText xml:space="preserve"> REF _Ref37169833 \r \h  \* MERGEFORMAT </w:instrText>
            </w:r>
            <w:r w:rsidRPr="00E00FAE">
              <w:rPr>
                <w:rFonts w:ascii="Times New Roman" w:hAnsi="Times New Roman"/>
                <w:szCs w:val="24"/>
              </w:rPr>
            </w:r>
            <w:r w:rsidRPr="00E00FAE">
              <w:rPr>
                <w:rFonts w:ascii="Times New Roman" w:hAnsi="Times New Roman"/>
                <w:szCs w:val="24"/>
              </w:rPr>
              <w:fldChar w:fldCharType="separate"/>
            </w:r>
            <w:r w:rsidRPr="00E00FAE">
              <w:rPr>
                <w:rFonts w:ascii="Times New Roman" w:hAnsi="Times New Roman"/>
                <w:szCs w:val="24"/>
              </w:rPr>
              <w:t>4.1</w:t>
            </w:r>
            <w:r w:rsidRPr="00E00FAE">
              <w:rPr>
                <w:rFonts w:ascii="Times New Roman" w:hAnsi="Times New Roman"/>
                <w:szCs w:val="24"/>
              </w:rPr>
              <w:fldChar w:fldCharType="end"/>
            </w:r>
            <w:r w:rsidRPr="00E00FAE">
              <w:rPr>
                <w:rFonts w:ascii="Times New Roman" w:hAnsi="Times New Roman"/>
                <w:szCs w:val="24"/>
              </w:rPr>
              <w:t xml:space="preserve"> punkte nustatytos sąlygos, kurias FT patikrina prieš sudarydamas Paskolos sutartį su SVV subjektu</w:t>
            </w:r>
          </w:p>
        </w:tc>
      </w:tr>
      <w:tr w:rsidR="004D70CD" w:rsidRPr="00E00FAE" w14:paraId="2A64FBAF" w14:textId="77777777" w:rsidTr="00D71386">
        <w:trPr>
          <w:trHeight w:val="316"/>
        </w:trPr>
        <w:tc>
          <w:tcPr>
            <w:tcW w:w="993" w:type="dxa"/>
            <w:tcBorders>
              <w:top w:val="single" w:sz="4" w:space="0" w:color="auto"/>
              <w:left w:val="single" w:sz="4" w:space="0" w:color="auto"/>
              <w:bottom w:val="single" w:sz="4" w:space="0" w:color="auto"/>
              <w:right w:val="single" w:sz="4" w:space="0" w:color="auto"/>
            </w:tcBorders>
          </w:tcPr>
          <w:p w14:paraId="289863C5" w14:textId="77777777" w:rsidR="004D70CD" w:rsidRPr="00E00FAE" w:rsidRDefault="004D70CD" w:rsidP="00D80FE0">
            <w:pPr>
              <w:numPr>
                <w:ilvl w:val="0"/>
                <w:numId w:val="27"/>
              </w:numPr>
              <w:tabs>
                <w:tab w:val="left" w:pos="462"/>
              </w:tabs>
              <w:ind w:left="604" w:hanging="604"/>
              <w:contextualSpacing/>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79384EC2" w14:textId="77777777" w:rsidR="004D70CD" w:rsidRPr="00E00FAE" w:rsidRDefault="004D70CD" w:rsidP="00D80FE0">
            <w:pPr>
              <w:contextualSpacing/>
              <w:rPr>
                <w:rFonts w:ascii="Times New Roman" w:hAnsi="Times New Roman"/>
                <w:szCs w:val="24"/>
              </w:rPr>
            </w:pPr>
            <w:r w:rsidRPr="00E00FAE">
              <w:rPr>
                <w:rFonts w:ascii="Times New Roman" w:hAnsi="Times New Roman"/>
                <w:szCs w:val="24"/>
              </w:rPr>
              <w:t>Paskolos sutartis</w:t>
            </w:r>
          </w:p>
        </w:tc>
        <w:tc>
          <w:tcPr>
            <w:tcW w:w="5812" w:type="dxa"/>
            <w:tcBorders>
              <w:top w:val="single" w:sz="4" w:space="0" w:color="auto"/>
              <w:left w:val="single" w:sz="4" w:space="0" w:color="auto"/>
              <w:bottom w:val="single" w:sz="4" w:space="0" w:color="auto"/>
              <w:right w:val="single" w:sz="4" w:space="0" w:color="auto"/>
            </w:tcBorders>
          </w:tcPr>
          <w:p w14:paraId="003272A6" w14:textId="77777777" w:rsidR="004D70CD" w:rsidRPr="00E00FAE" w:rsidRDefault="004D70CD" w:rsidP="00D80FE0">
            <w:pPr>
              <w:tabs>
                <w:tab w:val="left" w:pos="176"/>
              </w:tabs>
              <w:contextualSpacing/>
              <w:jc w:val="both"/>
              <w:rPr>
                <w:rFonts w:ascii="Times New Roman" w:hAnsi="Times New Roman"/>
                <w:szCs w:val="24"/>
              </w:rPr>
            </w:pPr>
            <w:r w:rsidRPr="00E00FAE">
              <w:rPr>
                <w:rFonts w:ascii="Times New Roman" w:hAnsi="Times New Roman"/>
                <w:szCs w:val="24"/>
              </w:rPr>
              <w:t>FT sudaryta sutartis su Paskolos gavėju dėl Paskolos suteikimo</w:t>
            </w:r>
          </w:p>
        </w:tc>
      </w:tr>
      <w:tr w:rsidR="004D70CD" w:rsidRPr="00E00FAE" w14:paraId="371DB387" w14:textId="77777777" w:rsidTr="00D71386">
        <w:trPr>
          <w:trHeight w:val="316"/>
        </w:trPr>
        <w:tc>
          <w:tcPr>
            <w:tcW w:w="993" w:type="dxa"/>
            <w:tcBorders>
              <w:top w:val="single" w:sz="4" w:space="0" w:color="auto"/>
              <w:left w:val="single" w:sz="4" w:space="0" w:color="auto"/>
              <w:bottom w:val="single" w:sz="4" w:space="0" w:color="auto"/>
              <w:right w:val="single" w:sz="4" w:space="0" w:color="auto"/>
            </w:tcBorders>
          </w:tcPr>
          <w:p w14:paraId="7F1836F2" w14:textId="77777777" w:rsidR="004D70CD" w:rsidRPr="00E00FAE" w:rsidRDefault="004D70CD" w:rsidP="00D80FE0">
            <w:pPr>
              <w:numPr>
                <w:ilvl w:val="0"/>
                <w:numId w:val="27"/>
              </w:numPr>
              <w:tabs>
                <w:tab w:val="left" w:pos="462"/>
              </w:tabs>
              <w:ind w:left="604" w:hanging="604"/>
              <w:contextualSpacing/>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5F00F05A" w14:textId="77777777" w:rsidR="004D70CD" w:rsidRPr="00E00FAE" w:rsidRDefault="004D70CD" w:rsidP="00D80FE0">
            <w:pPr>
              <w:contextualSpacing/>
              <w:rPr>
                <w:rFonts w:ascii="Times New Roman" w:hAnsi="Times New Roman"/>
                <w:szCs w:val="24"/>
              </w:rPr>
            </w:pPr>
            <w:r w:rsidRPr="00E00FAE">
              <w:rPr>
                <w:rFonts w:ascii="Times New Roman" w:hAnsi="Times New Roman"/>
                <w:szCs w:val="24"/>
              </w:rPr>
              <w:t>Paskolų portfelis</w:t>
            </w:r>
          </w:p>
        </w:tc>
        <w:tc>
          <w:tcPr>
            <w:tcW w:w="5812" w:type="dxa"/>
            <w:tcBorders>
              <w:top w:val="single" w:sz="4" w:space="0" w:color="auto"/>
              <w:left w:val="single" w:sz="4" w:space="0" w:color="auto"/>
              <w:bottom w:val="single" w:sz="4" w:space="0" w:color="auto"/>
              <w:right w:val="single" w:sz="4" w:space="0" w:color="auto"/>
            </w:tcBorders>
          </w:tcPr>
          <w:p w14:paraId="42119213" w14:textId="77777777" w:rsidR="004D70CD" w:rsidRPr="00E00FAE" w:rsidRDefault="004D70CD" w:rsidP="00D80FE0">
            <w:pPr>
              <w:tabs>
                <w:tab w:val="left" w:pos="176"/>
              </w:tabs>
              <w:ind w:left="34"/>
              <w:contextualSpacing/>
              <w:jc w:val="both"/>
              <w:rPr>
                <w:rFonts w:ascii="Times New Roman" w:hAnsi="Times New Roman"/>
                <w:szCs w:val="24"/>
              </w:rPr>
            </w:pPr>
            <w:r w:rsidRPr="00E00FAE">
              <w:rPr>
                <w:rFonts w:ascii="Times New Roman" w:hAnsi="Times New Roman"/>
                <w:szCs w:val="24"/>
              </w:rPr>
              <w:t>FT pervestos ir į INVEGOS fondą negrąžintos COVID</w:t>
            </w:r>
            <w:r w:rsidRPr="00E00FAE">
              <w:rPr>
                <w:rFonts w:ascii="Times New Roman" w:hAnsi="Times New Roman"/>
                <w:szCs w:val="24"/>
              </w:rPr>
              <w:noBreakHyphen/>
              <w:t>19 paskolų priemonės lėšos. Paskolų portfelis apskaitomas kaip atskiras apskaitos vienetas</w:t>
            </w:r>
          </w:p>
        </w:tc>
      </w:tr>
      <w:tr w:rsidR="004D70CD" w:rsidRPr="00E00FAE" w14:paraId="2E045D6E" w14:textId="77777777" w:rsidTr="00D71386">
        <w:trPr>
          <w:trHeight w:val="316"/>
        </w:trPr>
        <w:tc>
          <w:tcPr>
            <w:tcW w:w="993" w:type="dxa"/>
            <w:tcBorders>
              <w:top w:val="single" w:sz="4" w:space="0" w:color="auto"/>
              <w:left w:val="single" w:sz="4" w:space="0" w:color="auto"/>
              <w:bottom w:val="single" w:sz="4" w:space="0" w:color="auto"/>
              <w:right w:val="single" w:sz="4" w:space="0" w:color="auto"/>
            </w:tcBorders>
          </w:tcPr>
          <w:p w14:paraId="097D069B" w14:textId="77777777" w:rsidR="004D70CD" w:rsidRPr="00E00FAE" w:rsidRDefault="004D70CD" w:rsidP="00D80FE0">
            <w:pPr>
              <w:numPr>
                <w:ilvl w:val="0"/>
                <w:numId w:val="27"/>
              </w:numPr>
              <w:tabs>
                <w:tab w:val="left" w:pos="462"/>
              </w:tabs>
              <w:ind w:left="604" w:hanging="604"/>
              <w:contextualSpacing/>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1C732381" w14:textId="77777777" w:rsidR="004D70CD" w:rsidRPr="00E00FAE" w:rsidRDefault="004D70CD" w:rsidP="00D80FE0">
            <w:pPr>
              <w:contextualSpacing/>
              <w:rPr>
                <w:rFonts w:ascii="Times New Roman" w:hAnsi="Times New Roman"/>
                <w:szCs w:val="24"/>
              </w:rPr>
            </w:pPr>
            <w:r w:rsidRPr="00E00FAE">
              <w:rPr>
                <w:rFonts w:ascii="Times New Roman" w:hAnsi="Times New Roman"/>
                <w:szCs w:val="24"/>
              </w:rPr>
              <w:t>Paskolų tinkamumo sąlygos</w:t>
            </w:r>
          </w:p>
        </w:tc>
        <w:tc>
          <w:tcPr>
            <w:tcW w:w="5812" w:type="dxa"/>
            <w:tcBorders>
              <w:top w:val="single" w:sz="4" w:space="0" w:color="auto"/>
              <w:left w:val="single" w:sz="4" w:space="0" w:color="auto"/>
              <w:bottom w:val="single" w:sz="4" w:space="0" w:color="auto"/>
              <w:right w:val="single" w:sz="4" w:space="0" w:color="auto"/>
            </w:tcBorders>
          </w:tcPr>
          <w:p w14:paraId="0825D260" w14:textId="2D6ADC9C" w:rsidR="004D70CD" w:rsidRPr="00E00FAE" w:rsidRDefault="004D70CD" w:rsidP="00D80FE0">
            <w:pPr>
              <w:tabs>
                <w:tab w:val="left" w:pos="176"/>
              </w:tabs>
              <w:ind w:left="34"/>
              <w:contextualSpacing/>
              <w:jc w:val="both"/>
              <w:rPr>
                <w:rFonts w:ascii="Times New Roman" w:hAnsi="Times New Roman"/>
                <w:szCs w:val="24"/>
              </w:rPr>
            </w:pPr>
            <w:r w:rsidRPr="00E00FAE">
              <w:rPr>
                <w:rFonts w:ascii="Times New Roman" w:hAnsi="Times New Roman"/>
                <w:szCs w:val="24"/>
              </w:rPr>
              <w:t xml:space="preserve">Sutarties </w:t>
            </w:r>
            <w:r w:rsidRPr="00E00FAE">
              <w:rPr>
                <w:rFonts w:ascii="Times New Roman" w:hAnsi="Times New Roman"/>
                <w:szCs w:val="24"/>
              </w:rPr>
              <w:fldChar w:fldCharType="begin"/>
            </w:r>
            <w:r w:rsidRPr="00E00FAE">
              <w:rPr>
                <w:rFonts w:ascii="Times New Roman" w:hAnsi="Times New Roman"/>
                <w:szCs w:val="24"/>
              </w:rPr>
              <w:instrText xml:space="preserve"> REF _Ref37087683 \r \h  \* MERGEFORMAT </w:instrText>
            </w:r>
            <w:r w:rsidRPr="00E00FAE">
              <w:rPr>
                <w:rFonts w:ascii="Times New Roman" w:hAnsi="Times New Roman"/>
                <w:szCs w:val="24"/>
              </w:rPr>
            </w:r>
            <w:r w:rsidRPr="00E00FAE">
              <w:rPr>
                <w:rFonts w:ascii="Times New Roman" w:hAnsi="Times New Roman"/>
                <w:szCs w:val="24"/>
              </w:rPr>
              <w:fldChar w:fldCharType="separate"/>
            </w:r>
            <w:r w:rsidRPr="00E00FAE">
              <w:rPr>
                <w:rFonts w:ascii="Times New Roman" w:hAnsi="Times New Roman"/>
                <w:szCs w:val="24"/>
              </w:rPr>
              <w:t>4.2</w:t>
            </w:r>
            <w:r w:rsidRPr="00E00FAE">
              <w:rPr>
                <w:rFonts w:ascii="Times New Roman" w:hAnsi="Times New Roman"/>
                <w:szCs w:val="24"/>
              </w:rPr>
              <w:fldChar w:fldCharType="end"/>
            </w:r>
            <w:r w:rsidRPr="00E00FAE">
              <w:rPr>
                <w:rFonts w:ascii="Times New Roman" w:hAnsi="Times New Roman"/>
                <w:szCs w:val="24"/>
              </w:rPr>
              <w:t xml:space="preserve"> punkte nustatytos sąlygos</w:t>
            </w:r>
          </w:p>
        </w:tc>
      </w:tr>
      <w:tr w:rsidR="004D70CD" w:rsidRPr="00E00FAE" w14:paraId="1A701E87" w14:textId="77777777" w:rsidTr="00D71386">
        <w:trPr>
          <w:trHeight w:val="316"/>
        </w:trPr>
        <w:tc>
          <w:tcPr>
            <w:tcW w:w="993" w:type="dxa"/>
            <w:tcBorders>
              <w:top w:val="single" w:sz="4" w:space="0" w:color="auto"/>
              <w:left w:val="single" w:sz="4" w:space="0" w:color="auto"/>
              <w:bottom w:val="single" w:sz="4" w:space="0" w:color="auto"/>
              <w:right w:val="single" w:sz="4" w:space="0" w:color="auto"/>
            </w:tcBorders>
          </w:tcPr>
          <w:p w14:paraId="78811368" w14:textId="77777777" w:rsidR="004D70CD" w:rsidRPr="00E00FAE" w:rsidRDefault="004D70CD" w:rsidP="00D80FE0">
            <w:pPr>
              <w:numPr>
                <w:ilvl w:val="0"/>
                <w:numId w:val="27"/>
              </w:numPr>
              <w:tabs>
                <w:tab w:val="left" w:pos="462"/>
              </w:tabs>
              <w:ind w:left="604" w:hanging="604"/>
              <w:contextualSpacing/>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0AD283CE" w14:textId="77777777" w:rsidR="004D70CD" w:rsidRPr="00E00FAE" w:rsidRDefault="004D70CD" w:rsidP="00D80FE0">
            <w:pPr>
              <w:contextualSpacing/>
              <w:rPr>
                <w:rFonts w:ascii="Times New Roman" w:hAnsi="Times New Roman"/>
                <w:szCs w:val="24"/>
              </w:rPr>
            </w:pPr>
            <w:r w:rsidRPr="00E00FAE">
              <w:rPr>
                <w:rFonts w:ascii="Times New Roman" w:hAnsi="Times New Roman"/>
                <w:szCs w:val="24"/>
              </w:rPr>
              <w:t>Probleminė paskola</w:t>
            </w:r>
          </w:p>
        </w:tc>
        <w:tc>
          <w:tcPr>
            <w:tcW w:w="5812" w:type="dxa"/>
            <w:tcBorders>
              <w:top w:val="single" w:sz="4" w:space="0" w:color="auto"/>
              <w:left w:val="single" w:sz="4" w:space="0" w:color="auto"/>
              <w:bottom w:val="single" w:sz="4" w:space="0" w:color="auto"/>
              <w:right w:val="single" w:sz="4" w:space="0" w:color="auto"/>
            </w:tcBorders>
          </w:tcPr>
          <w:p w14:paraId="4917359A" w14:textId="77777777" w:rsidR="004D70CD" w:rsidRPr="00E00FAE" w:rsidRDefault="004D70CD" w:rsidP="00D80FE0">
            <w:pPr>
              <w:tabs>
                <w:tab w:val="left" w:pos="176"/>
              </w:tabs>
              <w:ind w:left="34"/>
              <w:contextualSpacing/>
              <w:jc w:val="both"/>
              <w:rPr>
                <w:rFonts w:ascii="Times New Roman" w:hAnsi="Times New Roman"/>
                <w:szCs w:val="24"/>
              </w:rPr>
            </w:pPr>
            <w:r w:rsidRPr="00E00FAE">
              <w:rPr>
                <w:rFonts w:ascii="Times New Roman" w:hAnsi="Times New Roman"/>
                <w:szCs w:val="24"/>
              </w:rPr>
              <w:t>Paskola, kai Paskolos gavėjas nesugeba vykdyti savo finansinių įsipareigojimų pagal Paskolos sutartį, t. y.: (a) Paskolos gavėjui iškeliama bankroto byla; ir (arba) (b) Paskolos gavėjas ne mažiau kaip 90 (devyniasdešimt) kalendorinių dienų nevykdo savo finansinių įsipareigojimų pagal Paskolos sutartį (t. y. negrąžina Paskolos dalies ir (arba) nesumoka palūkanų)</w:t>
            </w:r>
          </w:p>
        </w:tc>
      </w:tr>
      <w:tr w:rsidR="004D70CD" w:rsidRPr="00E00FAE" w14:paraId="5006D0B9" w14:textId="77777777" w:rsidTr="00D71386">
        <w:trPr>
          <w:trHeight w:val="316"/>
        </w:trPr>
        <w:tc>
          <w:tcPr>
            <w:tcW w:w="993" w:type="dxa"/>
            <w:tcBorders>
              <w:top w:val="single" w:sz="4" w:space="0" w:color="auto"/>
              <w:left w:val="single" w:sz="4" w:space="0" w:color="auto"/>
              <w:bottom w:val="single" w:sz="4" w:space="0" w:color="auto"/>
              <w:right w:val="single" w:sz="4" w:space="0" w:color="auto"/>
            </w:tcBorders>
          </w:tcPr>
          <w:p w14:paraId="5A4FE2C1" w14:textId="77777777" w:rsidR="004D70CD" w:rsidRPr="00E00FAE" w:rsidRDefault="004D70CD" w:rsidP="00D80FE0">
            <w:pPr>
              <w:numPr>
                <w:ilvl w:val="0"/>
                <w:numId w:val="27"/>
              </w:numPr>
              <w:tabs>
                <w:tab w:val="left" w:pos="462"/>
              </w:tabs>
              <w:ind w:left="604" w:hanging="604"/>
              <w:contextualSpacing/>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45BAEB6B" w14:textId="77777777" w:rsidR="004D70CD" w:rsidRPr="00E00FAE" w:rsidRDefault="004D70CD" w:rsidP="00D80FE0">
            <w:pPr>
              <w:contextualSpacing/>
              <w:rPr>
                <w:rFonts w:ascii="Times New Roman" w:hAnsi="Times New Roman"/>
                <w:szCs w:val="24"/>
              </w:rPr>
            </w:pPr>
            <w:r w:rsidRPr="00E00FAE">
              <w:rPr>
                <w:rFonts w:ascii="Times New Roman" w:hAnsi="Times New Roman"/>
                <w:szCs w:val="24"/>
              </w:rPr>
              <w:t>Neatitikimas</w:t>
            </w:r>
          </w:p>
        </w:tc>
        <w:tc>
          <w:tcPr>
            <w:tcW w:w="5812" w:type="dxa"/>
            <w:tcBorders>
              <w:top w:val="single" w:sz="4" w:space="0" w:color="auto"/>
              <w:left w:val="single" w:sz="4" w:space="0" w:color="auto"/>
              <w:bottom w:val="single" w:sz="4" w:space="0" w:color="auto"/>
              <w:right w:val="single" w:sz="4" w:space="0" w:color="auto"/>
            </w:tcBorders>
          </w:tcPr>
          <w:p w14:paraId="2EE63187" w14:textId="77777777" w:rsidR="004D70CD" w:rsidRPr="00E00FAE" w:rsidRDefault="004D70CD" w:rsidP="00D80FE0">
            <w:pPr>
              <w:tabs>
                <w:tab w:val="left" w:pos="176"/>
              </w:tabs>
              <w:ind w:left="34"/>
              <w:contextualSpacing/>
              <w:jc w:val="both"/>
              <w:rPr>
                <w:rFonts w:ascii="Times New Roman" w:hAnsi="Times New Roman"/>
                <w:szCs w:val="24"/>
              </w:rPr>
            </w:pPr>
            <w:r w:rsidRPr="00E00FAE">
              <w:rPr>
                <w:rFonts w:ascii="Times New Roman" w:hAnsi="Times New Roman"/>
                <w:szCs w:val="24"/>
              </w:rPr>
              <w:t>teisės nuostatų, Sutarties, Paskolos sutarties nesilaikymas, susijęs su FT arba Paskolos gavėjo veiksmais ar neveikimu, kai COVID-19 paskolų priemonės lėšos buvo ar gali būti panaudotos netinkamai</w:t>
            </w:r>
          </w:p>
        </w:tc>
      </w:tr>
      <w:tr w:rsidR="004D70CD" w:rsidRPr="00E00FAE" w14:paraId="2A33FEB5" w14:textId="77777777" w:rsidTr="00D71386">
        <w:trPr>
          <w:trHeight w:val="316"/>
        </w:trPr>
        <w:tc>
          <w:tcPr>
            <w:tcW w:w="993" w:type="dxa"/>
            <w:tcBorders>
              <w:top w:val="single" w:sz="4" w:space="0" w:color="auto"/>
              <w:left w:val="single" w:sz="4" w:space="0" w:color="auto"/>
              <w:bottom w:val="single" w:sz="4" w:space="0" w:color="auto"/>
              <w:right w:val="single" w:sz="4" w:space="0" w:color="auto"/>
            </w:tcBorders>
          </w:tcPr>
          <w:p w14:paraId="30822A64" w14:textId="77777777" w:rsidR="004D70CD" w:rsidRPr="00E00FAE" w:rsidRDefault="004D70CD" w:rsidP="00D80FE0">
            <w:pPr>
              <w:numPr>
                <w:ilvl w:val="0"/>
                <w:numId w:val="27"/>
              </w:numPr>
              <w:tabs>
                <w:tab w:val="left" w:pos="462"/>
              </w:tabs>
              <w:ind w:left="604" w:hanging="604"/>
              <w:contextualSpacing/>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0CA1085C" w14:textId="77777777" w:rsidR="004D70CD" w:rsidRPr="00E00FAE" w:rsidRDefault="004D70CD" w:rsidP="00D80FE0">
            <w:pPr>
              <w:contextualSpacing/>
              <w:rPr>
                <w:rFonts w:ascii="Times New Roman" w:hAnsi="Times New Roman"/>
                <w:szCs w:val="24"/>
              </w:rPr>
            </w:pPr>
            <w:r w:rsidRPr="00E00FAE">
              <w:rPr>
                <w:rFonts w:ascii="Times New Roman" w:hAnsi="Times New Roman"/>
                <w:szCs w:val="24"/>
              </w:rPr>
              <w:t>Nefinansuotinos išlaidos</w:t>
            </w:r>
          </w:p>
        </w:tc>
        <w:tc>
          <w:tcPr>
            <w:tcW w:w="5812" w:type="dxa"/>
            <w:tcBorders>
              <w:top w:val="single" w:sz="4" w:space="0" w:color="auto"/>
              <w:left w:val="single" w:sz="4" w:space="0" w:color="auto"/>
              <w:bottom w:val="single" w:sz="4" w:space="0" w:color="auto"/>
              <w:right w:val="single" w:sz="4" w:space="0" w:color="auto"/>
            </w:tcBorders>
          </w:tcPr>
          <w:p w14:paraId="18CA7695" w14:textId="5D6BCC46" w:rsidR="004D70CD" w:rsidRPr="00E00FAE" w:rsidRDefault="004D70CD" w:rsidP="00D80FE0">
            <w:pPr>
              <w:tabs>
                <w:tab w:val="left" w:pos="176"/>
              </w:tabs>
              <w:ind w:left="34"/>
              <w:contextualSpacing/>
              <w:jc w:val="both"/>
              <w:rPr>
                <w:rFonts w:ascii="Times New Roman" w:hAnsi="Times New Roman"/>
                <w:szCs w:val="24"/>
              </w:rPr>
            </w:pPr>
            <w:r w:rsidRPr="00E00FAE">
              <w:rPr>
                <w:rFonts w:ascii="Times New Roman" w:hAnsi="Times New Roman"/>
                <w:szCs w:val="24"/>
              </w:rPr>
              <w:t xml:space="preserve">Sutarties </w:t>
            </w:r>
            <w:r w:rsidRPr="00E00FAE">
              <w:rPr>
                <w:rFonts w:ascii="Times New Roman" w:hAnsi="Times New Roman"/>
                <w:szCs w:val="24"/>
              </w:rPr>
              <w:fldChar w:fldCharType="begin"/>
            </w:r>
            <w:r w:rsidRPr="00E00FAE">
              <w:rPr>
                <w:rFonts w:ascii="Times New Roman" w:hAnsi="Times New Roman"/>
                <w:szCs w:val="24"/>
              </w:rPr>
              <w:instrText xml:space="preserve"> REF _Ref37087701 \r \h  \* MERGEFORMAT </w:instrText>
            </w:r>
            <w:r w:rsidRPr="00E00FAE">
              <w:rPr>
                <w:rFonts w:ascii="Times New Roman" w:hAnsi="Times New Roman"/>
                <w:szCs w:val="24"/>
              </w:rPr>
            </w:r>
            <w:r w:rsidRPr="00E00FAE">
              <w:rPr>
                <w:rFonts w:ascii="Times New Roman" w:hAnsi="Times New Roman"/>
                <w:szCs w:val="24"/>
              </w:rPr>
              <w:fldChar w:fldCharType="separate"/>
            </w:r>
            <w:r w:rsidRPr="00E00FAE">
              <w:rPr>
                <w:rFonts w:ascii="Times New Roman" w:hAnsi="Times New Roman"/>
                <w:szCs w:val="24"/>
              </w:rPr>
              <w:t>4.2.2</w:t>
            </w:r>
            <w:r w:rsidRPr="00E00FAE">
              <w:rPr>
                <w:rFonts w:ascii="Times New Roman" w:hAnsi="Times New Roman"/>
                <w:szCs w:val="24"/>
              </w:rPr>
              <w:fldChar w:fldCharType="end"/>
            </w:r>
            <w:r w:rsidRPr="00E00FAE">
              <w:rPr>
                <w:rFonts w:ascii="Times New Roman" w:hAnsi="Times New Roman"/>
                <w:szCs w:val="24"/>
              </w:rPr>
              <w:t xml:space="preserve"> </w:t>
            </w:r>
            <w:r>
              <w:rPr>
                <w:rFonts w:ascii="Times New Roman" w:hAnsi="Times New Roman"/>
                <w:szCs w:val="24"/>
              </w:rPr>
              <w:t>pa</w:t>
            </w:r>
            <w:r w:rsidRPr="00E00FAE">
              <w:rPr>
                <w:rFonts w:ascii="Times New Roman" w:hAnsi="Times New Roman"/>
                <w:szCs w:val="24"/>
              </w:rPr>
              <w:t>punkt</w:t>
            </w:r>
            <w:r>
              <w:rPr>
                <w:rFonts w:ascii="Times New Roman" w:hAnsi="Times New Roman"/>
                <w:szCs w:val="24"/>
              </w:rPr>
              <w:t>yj</w:t>
            </w:r>
            <w:r w:rsidRPr="00E00FAE">
              <w:rPr>
                <w:rFonts w:ascii="Times New Roman" w:hAnsi="Times New Roman"/>
                <w:szCs w:val="24"/>
              </w:rPr>
              <w:t>e nustatytus kriterijus atitinkančios SVV subjekto išlaidos</w:t>
            </w:r>
          </w:p>
        </w:tc>
      </w:tr>
      <w:tr w:rsidR="004D70CD" w:rsidRPr="00E00FAE" w14:paraId="2B6DF3EE" w14:textId="77777777" w:rsidTr="00D71386">
        <w:trPr>
          <w:trHeight w:val="316"/>
        </w:trPr>
        <w:tc>
          <w:tcPr>
            <w:tcW w:w="993" w:type="dxa"/>
            <w:tcBorders>
              <w:top w:val="single" w:sz="4" w:space="0" w:color="auto"/>
              <w:left w:val="single" w:sz="4" w:space="0" w:color="auto"/>
              <w:bottom w:val="single" w:sz="4" w:space="0" w:color="auto"/>
              <w:right w:val="single" w:sz="4" w:space="0" w:color="auto"/>
            </w:tcBorders>
          </w:tcPr>
          <w:p w14:paraId="27BF31A8" w14:textId="77777777" w:rsidR="004D70CD" w:rsidRPr="00E00FAE" w:rsidRDefault="004D70CD" w:rsidP="00D80FE0">
            <w:pPr>
              <w:numPr>
                <w:ilvl w:val="0"/>
                <w:numId w:val="27"/>
              </w:numPr>
              <w:tabs>
                <w:tab w:val="left" w:pos="462"/>
              </w:tabs>
              <w:ind w:left="604" w:hanging="604"/>
              <w:contextualSpacing/>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6CE0D3F1" w14:textId="77777777" w:rsidR="004D70CD" w:rsidRPr="00E00FAE" w:rsidRDefault="004D70CD" w:rsidP="00D80FE0">
            <w:pPr>
              <w:contextualSpacing/>
              <w:rPr>
                <w:rFonts w:ascii="Times New Roman" w:hAnsi="Times New Roman"/>
                <w:szCs w:val="24"/>
              </w:rPr>
            </w:pPr>
            <w:r w:rsidRPr="00E00FAE">
              <w:rPr>
                <w:rFonts w:ascii="Times New Roman" w:hAnsi="Times New Roman"/>
                <w:szCs w:val="24"/>
              </w:rPr>
              <w:t>Nefinansuotini subjektai</w:t>
            </w:r>
          </w:p>
        </w:tc>
        <w:tc>
          <w:tcPr>
            <w:tcW w:w="5812" w:type="dxa"/>
            <w:tcBorders>
              <w:top w:val="single" w:sz="4" w:space="0" w:color="auto"/>
              <w:left w:val="single" w:sz="4" w:space="0" w:color="auto"/>
              <w:bottom w:val="single" w:sz="4" w:space="0" w:color="auto"/>
              <w:right w:val="single" w:sz="4" w:space="0" w:color="auto"/>
            </w:tcBorders>
          </w:tcPr>
          <w:p w14:paraId="082FC38F" w14:textId="0B8889AD" w:rsidR="004D70CD" w:rsidRPr="00E00FAE" w:rsidRDefault="004D70CD" w:rsidP="00D80FE0">
            <w:pPr>
              <w:tabs>
                <w:tab w:val="left" w:pos="176"/>
              </w:tabs>
              <w:ind w:left="34"/>
              <w:contextualSpacing/>
              <w:jc w:val="both"/>
              <w:rPr>
                <w:rFonts w:ascii="Times New Roman" w:hAnsi="Times New Roman"/>
                <w:szCs w:val="24"/>
              </w:rPr>
            </w:pPr>
            <w:r w:rsidRPr="00E00FAE">
              <w:rPr>
                <w:rFonts w:ascii="Times New Roman" w:hAnsi="Times New Roman"/>
                <w:szCs w:val="24"/>
              </w:rPr>
              <w:t xml:space="preserve">Sutarties </w:t>
            </w:r>
            <w:r w:rsidRPr="00E00FAE">
              <w:rPr>
                <w:rFonts w:ascii="Times New Roman" w:hAnsi="Times New Roman"/>
                <w:szCs w:val="24"/>
              </w:rPr>
              <w:fldChar w:fldCharType="begin"/>
            </w:r>
            <w:r w:rsidRPr="00E00FAE">
              <w:rPr>
                <w:rFonts w:ascii="Times New Roman" w:hAnsi="Times New Roman"/>
                <w:szCs w:val="24"/>
              </w:rPr>
              <w:instrText xml:space="preserve"> REF _Ref37087191 \r \h  \* MERGEFORMAT </w:instrText>
            </w:r>
            <w:r w:rsidRPr="00E00FAE">
              <w:rPr>
                <w:rFonts w:ascii="Times New Roman" w:hAnsi="Times New Roman"/>
                <w:szCs w:val="24"/>
              </w:rPr>
            </w:r>
            <w:r w:rsidRPr="00E00FAE">
              <w:rPr>
                <w:rFonts w:ascii="Times New Roman" w:hAnsi="Times New Roman"/>
                <w:szCs w:val="24"/>
              </w:rPr>
              <w:fldChar w:fldCharType="separate"/>
            </w:r>
            <w:r w:rsidRPr="00E00FAE">
              <w:rPr>
                <w:rFonts w:ascii="Times New Roman" w:hAnsi="Times New Roman"/>
                <w:szCs w:val="24"/>
              </w:rPr>
              <w:t>4.1.6</w:t>
            </w:r>
            <w:r w:rsidRPr="00E00FAE">
              <w:rPr>
                <w:rFonts w:ascii="Times New Roman" w:hAnsi="Times New Roman"/>
                <w:szCs w:val="24"/>
              </w:rPr>
              <w:fldChar w:fldCharType="end"/>
            </w:r>
            <w:r w:rsidRPr="00E00FAE">
              <w:rPr>
                <w:rFonts w:ascii="Times New Roman" w:hAnsi="Times New Roman"/>
                <w:szCs w:val="24"/>
              </w:rPr>
              <w:t xml:space="preserve"> </w:t>
            </w:r>
            <w:r>
              <w:rPr>
                <w:rFonts w:ascii="Times New Roman" w:hAnsi="Times New Roman"/>
                <w:szCs w:val="24"/>
              </w:rPr>
              <w:t>pa</w:t>
            </w:r>
            <w:r w:rsidRPr="00E00FAE">
              <w:rPr>
                <w:rFonts w:ascii="Times New Roman" w:hAnsi="Times New Roman"/>
                <w:szCs w:val="24"/>
              </w:rPr>
              <w:t>punkt</w:t>
            </w:r>
            <w:r>
              <w:rPr>
                <w:rFonts w:ascii="Times New Roman" w:hAnsi="Times New Roman"/>
                <w:szCs w:val="24"/>
              </w:rPr>
              <w:t>yj</w:t>
            </w:r>
            <w:r w:rsidRPr="00E00FAE">
              <w:rPr>
                <w:rFonts w:ascii="Times New Roman" w:hAnsi="Times New Roman"/>
                <w:szCs w:val="24"/>
              </w:rPr>
              <w:t>e nustatytus kriterijus atitinkantys SVV subjektai</w:t>
            </w:r>
          </w:p>
        </w:tc>
      </w:tr>
      <w:tr w:rsidR="004D70CD" w:rsidRPr="00E00FAE" w14:paraId="427D808C" w14:textId="77777777" w:rsidTr="00D71386">
        <w:trPr>
          <w:trHeight w:val="316"/>
        </w:trPr>
        <w:tc>
          <w:tcPr>
            <w:tcW w:w="993" w:type="dxa"/>
            <w:tcBorders>
              <w:top w:val="single" w:sz="4" w:space="0" w:color="auto"/>
              <w:left w:val="single" w:sz="4" w:space="0" w:color="auto"/>
              <w:bottom w:val="single" w:sz="4" w:space="0" w:color="auto"/>
              <w:right w:val="single" w:sz="4" w:space="0" w:color="auto"/>
            </w:tcBorders>
          </w:tcPr>
          <w:p w14:paraId="3433C708" w14:textId="77777777" w:rsidR="004D70CD" w:rsidRPr="00E00FAE" w:rsidRDefault="004D70CD" w:rsidP="00D80FE0">
            <w:pPr>
              <w:numPr>
                <w:ilvl w:val="0"/>
                <w:numId w:val="27"/>
              </w:numPr>
              <w:tabs>
                <w:tab w:val="left" w:pos="462"/>
              </w:tabs>
              <w:ind w:left="604" w:hanging="604"/>
              <w:contextualSpacing/>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41674204" w14:textId="77777777" w:rsidR="004D70CD" w:rsidRPr="00E00FAE" w:rsidRDefault="004D70CD" w:rsidP="00D80FE0">
            <w:pPr>
              <w:contextualSpacing/>
              <w:rPr>
                <w:rFonts w:ascii="Times New Roman" w:hAnsi="Times New Roman"/>
                <w:szCs w:val="24"/>
              </w:rPr>
            </w:pPr>
            <w:r w:rsidRPr="00E00FAE">
              <w:rPr>
                <w:rFonts w:ascii="Times New Roman" w:hAnsi="Times New Roman"/>
                <w:szCs w:val="24"/>
              </w:rPr>
              <w:t>Prašymas išmokėti lėšas</w:t>
            </w:r>
          </w:p>
        </w:tc>
        <w:tc>
          <w:tcPr>
            <w:tcW w:w="5812" w:type="dxa"/>
            <w:tcBorders>
              <w:top w:val="single" w:sz="4" w:space="0" w:color="auto"/>
              <w:left w:val="single" w:sz="4" w:space="0" w:color="auto"/>
              <w:bottom w:val="single" w:sz="4" w:space="0" w:color="auto"/>
              <w:right w:val="single" w:sz="4" w:space="0" w:color="auto"/>
            </w:tcBorders>
          </w:tcPr>
          <w:p w14:paraId="315C7190" w14:textId="77777777" w:rsidR="004D70CD" w:rsidRPr="00E00FAE" w:rsidRDefault="004D70CD" w:rsidP="00D80FE0">
            <w:pPr>
              <w:tabs>
                <w:tab w:val="left" w:pos="176"/>
              </w:tabs>
              <w:ind w:left="34"/>
              <w:contextualSpacing/>
              <w:jc w:val="both"/>
              <w:rPr>
                <w:rFonts w:ascii="Times New Roman" w:hAnsi="Times New Roman"/>
                <w:szCs w:val="24"/>
              </w:rPr>
            </w:pPr>
            <w:r w:rsidRPr="00E00FAE">
              <w:rPr>
                <w:rFonts w:ascii="Times New Roman" w:hAnsi="Times New Roman"/>
                <w:szCs w:val="24"/>
              </w:rPr>
              <w:t>FT pateiktas nustatytos formos prašymas Invegai (Sutarties 1 priedas) išmokėti COVID-19 paskolų priemonės lėšas</w:t>
            </w:r>
          </w:p>
        </w:tc>
      </w:tr>
      <w:tr w:rsidR="004D70CD" w:rsidRPr="00E00FAE" w14:paraId="62EF1D1B" w14:textId="77777777" w:rsidTr="00D71386">
        <w:trPr>
          <w:trHeight w:val="316"/>
        </w:trPr>
        <w:tc>
          <w:tcPr>
            <w:tcW w:w="993" w:type="dxa"/>
            <w:tcBorders>
              <w:top w:val="single" w:sz="4" w:space="0" w:color="auto"/>
              <w:left w:val="single" w:sz="4" w:space="0" w:color="auto"/>
              <w:bottom w:val="single" w:sz="4" w:space="0" w:color="auto"/>
              <w:right w:val="single" w:sz="4" w:space="0" w:color="auto"/>
            </w:tcBorders>
          </w:tcPr>
          <w:p w14:paraId="63B94F87" w14:textId="77777777" w:rsidR="004D70CD" w:rsidRPr="00E00FAE" w:rsidRDefault="004D70CD" w:rsidP="00D80FE0">
            <w:pPr>
              <w:numPr>
                <w:ilvl w:val="0"/>
                <w:numId w:val="27"/>
              </w:numPr>
              <w:tabs>
                <w:tab w:val="left" w:pos="462"/>
              </w:tabs>
              <w:ind w:left="604" w:hanging="604"/>
              <w:contextualSpacing/>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572CD19F" w14:textId="77777777" w:rsidR="004D70CD" w:rsidRPr="00E00FAE" w:rsidRDefault="004D70CD" w:rsidP="00D80FE0">
            <w:pPr>
              <w:contextualSpacing/>
              <w:rPr>
                <w:rFonts w:ascii="Times New Roman" w:hAnsi="Times New Roman"/>
                <w:szCs w:val="24"/>
              </w:rPr>
            </w:pPr>
            <w:r w:rsidRPr="00E00FAE">
              <w:rPr>
                <w:rFonts w:ascii="Times New Roman" w:hAnsi="Times New Roman"/>
                <w:szCs w:val="24"/>
              </w:rPr>
              <w:t>Sutartis</w:t>
            </w:r>
          </w:p>
        </w:tc>
        <w:tc>
          <w:tcPr>
            <w:tcW w:w="5812" w:type="dxa"/>
            <w:tcBorders>
              <w:top w:val="single" w:sz="4" w:space="0" w:color="auto"/>
              <w:left w:val="single" w:sz="4" w:space="0" w:color="auto"/>
              <w:bottom w:val="single" w:sz="4" w:space="0" w:color="auto"/>
              <w:right w:val="single" w:sz="4" w:space="0" w:color="auto"/>
            </w:tcBorders>
          </w:tcPr>
          <w:p w14:paraId="6D72A9F5" w14:textId="77777777" w:rsidR="004D70CD" w:rsidRPr="00E00FAE" w:rsidRDefault="004D70CD" w:rsidP="00D80FE0">
            <w:pPr>
              <w:tabs>
                <w:tab w:val="left" w:pos="176"/>
              </w:tabs>
              <w:ind w:left="34"/>
              <w:contextualSpacing/>
              <w:jc w:val="both"/>
              <w:rPr>
                <w:rFonts w:ascii="Times New Roman" w:hAnsi="Times New Roman"/>
                <w:szCs w:val="24"/>
              </w:rPr>
            </w:pPr>
            <w:r w:rsidRPr="00E00FAE">
              <w:rPr>
                <w:rFonts w:ascii="Times New Roman" w:hAnsi="Times New Roman"/>
                <w:szCs w:val="24"/>
              </w:rPr>
              <w:t>ši Sutartis tarp Invegos ir FT kartu su visais jos priedais</w:t>
            </w:r>
          </w:p>
        </w:tc>
      </w:tr>
      <w:tr w:rsidR="004D70CD" w:rsidRPr="00E00FAE" w14:paraId="05DA119A" w14:textId="77777777" w:rsidTr="00D71386">
        <w:trPr>
          <w:trHeight w:val="316"/>
        </w:trPr>
        <w:tc>
          <w:tcPr>
            <w:tcW w:w="993" w:type="dxa"/>
            <w:tcBorders>
              <w:top w:val="single" w:sz="4" w:space="0" w:color="auto"/>
              <w:left w:val="single" w:sz="4" w:space="0" w:color="auto"/>
              <w:bottom w:val="single" w:sz="4" w:space="0" w:color="auto"/>
              <w:right w:val="single" w:sz="4" w:space="0" w:color="auto"/>
            </w:tcBorders>
          </w:tcPr>
          <w:p w14:paraId="0A3C6D74" w14:textId="77777777" w:rsidR="004D70CD" w:rsidRPr="00E00FAE" w:rsidRDefault="004D70CD" w:rsidP="00D80FE0">
            <w:pPr>
              <w:numPr>
                <w:ilvl w:val="0"/>
                <w:numId w:val="27"/>
              </w:numPr>
              <w:tabs>
                <w:tab w:val="left" w:pos="462"/>
              </w:tabs>
              <w:ind w:left="604" w:hanging="604"/>
              <w:contextualSpacing/>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4B3FAA0C" w14:textId="77777777" w:rsidR="004D70CD" w:rsidRPr="00E00FAE" w:rsidRDefault="004D70CD" w:rsidP="00D80FE0">
            <w:pPr>
              <w:contextualSpacing/>
              <w:rPr>
                <w:rFonts w:ascii="Times New Roman" w:hAnsi="Times New Roman"/>
                <w:szCs w:val="24"/>
              </w:rPr>
            </w:pPr>
            <w:r w:rsidRPr="00E00FAE">
              <w:rPr>
                <w:rFonts w:ascii="Times New Roman" w:hAnsi="Times New Roman"/>
                <w:szCs w:val="24"/>
              </w:rPr>
              <w:t>Tinkamumo laikotarpis</w:t>
            </w:r>
          </w:p>
        </w:tc>
        <w:tc>
          <w:tcPr>
            <w:tcW w:w="5812" w:type="dxa"/>
            <w:tcBorders>
              <w:top w:val="single" w:sz="4" w:space="0" w:color="auto"/>
              <w:left w:val="single" w:sz="4" w:space="0" w:color="auto"/>
              <w:bottom w:val="single" w:sz="4" w:space="0" w:color="auto"/>
              <w:right w:val="single" w:sz="4" w:space="0" w:color="auto"/>
            </w:tcBorders>
          </w:tcPr>
          <w:p w14:paraId="646B5CF5" w14:textId="10166913" w:rsidR="004D70CD" w:rsidRPr="00E00FAE" w:rsidRDefault="004D70CD" w:rsidP="00D80FE0">
            <w:pPr>
              <w:tabs>
                <w:tab w:val="left" w:pos="176"/>
              </w:tabs>
              <w:contextualSpacing/>
              <w:jc w:val="both"/>
              <w:rPr>
                <w:rFonts w:ascii="Times New Roman" w:hAnsi="Times New Roman"/>
                <w:szCs w:val="24"/>
              </w:rPr>
            </w:pPr>
            <w:r w:rsidRPr="00E00FAE">
              <w:rPr>
                <w:rFonts w:ascii="Times New Roman" w:hAnsi="Times New Roman"/>
                <w:szCs w:val="24"/>
              </w:rPr>
              <w:t>laikotarpis, per kurį FT gali pasirašyti Paskolų sutartis su SVV subjektais ir išmokėti Paskolas Paskolų gavėjams, t. y. iki 2020 m. liepos 31 d. arba kitas Invegos nustatytas terminas</w:t>
            </w:r>
          </w:p>
        </w:tc>
      </w:tr>
      <w:tr w:rsidR="004D70CD" w:rsidRPr="00E00FAE" w14:paraId="0F0FAC42" w14:textId="77777777" w:rsidTr="00D71386">
        <w:trPr>
          <w:trHeight w:val="316"/>
        </w:trPr>
        <w:tc>
          <w:tcPr>
            <w:tcW w:w="993" w:type="dxa"/>
            <w:tcBorders>
              <w:top w:val="single" w:sz="4" w:space="0" w:color="auto"/>
              <w:left w:val="single" w:sz="4" w:space="0" w:color="auto"/>
              <w:bottom w:val="single" w:sz="4" w:space="0" w:color="auto"/>
              <w:right w:val="single" w:sz="4" w:space="0" w:color="auto"/>
            </w:tcBorders>
          </w:tcPr>
          <w:p w14:paraId="19E1F852" w14:textId="77777777" w:rsidR="004D70CD" w:rsidRPr="00E00FAE" w:rsidRDefault="004D70CD" w:rsidP="00D80FE0">
            <w:pPr>
              <w:numPr>
                <w:ilvl w:val="0"/>
                <w:numId w:val="27"/>
              </w:numPr>
              <w:tabs>
                <w:tab w:val="left" w:pos="462"/>
              </w:tabs>
              <w:ind w:left="604" w:hanging="604"/>
              <w:contextualSpacing/>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0D001E2F" w14:textId="77777777" w:rsidR="004D70CD" w:rsidRPr="00E00FAE" w:rsidRDefault="004D70CD" w:rsidP="00D80FE0">
            <w:pPr>
              <w:contextualSpacing/>
              <w:rPr>
                <w:rFonts w:ascii="Times New Roman" w:hAnsi="Times New Roman"/>
                <w:szCs w:val="24"/>
              </w:rPr>
            </w:pPr>
            <w:r w:rsidRPr="00E00FAE">
              <w:rPr>
                <w:rFonts w:ascii="Times New Roman" w:hAnsi="Times New Roman"/>
                <w:szCs w:val="24"/>
              </w:rPr>
              <w:t>Tinkamumo sąlygos</w:t>
            </w:r>
          </w:p>
        </w:tc>
        <w:tc>
          <w:tcPr>
            <w:tcW w:w="5812" w:type="dxa"/>
            <w:tcBorders>
              <w:top w:val="single" w:sz="4" w:space="0" w:color="auto"/>
              <w:left w:val="single" w:sz="4" w:space="0" w:color="auto"/>
              <w:bottom w:val="single" w:sz="4" w:space="0" w:color="auto"/>
              <w:right w:val="single" w:sz="4" w:space="0" w:color="auto"/>
            </w:tcBorders>
          </w:tcPr>
          <w:p w14:paraId="5892B3FC" w14:textId="77777777" w:rsidR="004D70CD" w:rsidRPr="00E00FAE" w:rsidRDefault="004D70CD" w:rsidP="00D80FE0">
            <w:pPr>
              <w:tabs>
                <w:tab w:val="left" w:pos="176"/>
              </w:tabs>
              <w:ind w:left="34"/>
              <w:contextualSpacing/>
              <w:jc w:val="both"/>
              <w:rPr>
                <w:rFonts w:ascii="Times New Roman" w:hAnsi="Times New Roman"/>
                <w:szCs w:val="24"/>
              </w:rPr>
            </w:pPr>
            <w:r w:rsidRPr="00E00FAE">
              <w:rPr>
                <w:rFonts w:ascii="Times New Roman" w:hAnsi="Times New Roman"/>
                <w:szCs w:val="24"/>
              </w:rPr>
              <w:t>Paskolos gavėjo tinkamumo sąlygos ir Paskolų tinkamumo sąlygos kartu</w:t>
            </w:r>
          </w:p>
        </w:tc>
      </w:tr>
      <w:tr w:rsidR="004D70CD" w:rsidRPr="00E00FAE" w14:paraId="5BCB49D5" w14:textId="77777777" w:rsidTr="00D71386">
        <w:trPr>
          <w:trHeight w:val="316"/>
        </w:trPr>
        <w:tc>
          <w:tcPr>
            <w:tcW w:w="993" w:type="dxa"/>
            <w:tcBorders>
              <w:top w:val="single" w:sz="4" w:space="0" w:color="auto"/>
              <w:left w:val="single" w:sz="4" w:space="0" w:color="auto"/>
              <w:bottom w:val="single" w:sz="4" w:space="0" w:color="auto"/>
              <w:right w:val="single" w:sz="4" w:space="0" w:color="auto"/>
            </w:tcBorders>
          </w:tcPr>
          <w:p w14:paraId="67500E0E" w14:textId="77777777" w:rsidR="004D70CD" w:rsidRPr="00E00FAE" w:rsidRDefault="004D70CD" w:rsidP="00D80FE0">
            <w:pPr>
              <w:numPr>
                <w:ilvl w:val="0"/>
                <w:numId w:val="27"/>
              </w:numPr>
              <w:tabs>
                <w:tab w:val="left" w:pos="462"/>
              </w:tabs>
              <w:ind w:left="604" w:hanging="604"/>
              <w:contextualSpacing/>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05382421" w14:textId="77777777" w:rsidR="004D70CD" w:rsidRPr="00E00FAE" w:rsidRDefault="004D70CD" w:rsidP="00D80FE0">
            <w:pPr>
              <w:contextualSpacing/>
              <w:rPr>
                <w:rFonts w:ascii="Times New Roman" w:hAnsi="Times New Roman"/>
                <w:szCs w:val="24"/>
              </w:rPr>
            </w:pPr>
            <w:r w:rsidRPr="00E00FAE">
              <w:rPr>
                <w:rFonts w:ascii="Times New Roman" w:hAnsi="Times New Roman"/>
                <w:szCs w:val="24"/>
              </w:rPr>
              <w:t>Valstybės pagalbos taisyklės</w:t>
            </w:r>
          </w:p>
        </w:tc>
        <w:tc>
          <w:tcPr>
            <w:tcW w:w="5812" w:type="dxa"/>
            <w:tcBorders>
              <w:top w:val="single" w:sz="4" w:space="0" w:color="auto"/>
              <w:left w:val="single" w:sz="4" w:space="0" w:color="auto"/>
              <w:bottom w:val="single" w:sz="4" w:space="0" w:color="auto"/>
              <w:right w:val="single" w:sz="4" w:space="0" w:color="auto"/>
            </w:tcBorders>
          </w:tcPr>
          <w:p w14:paraId="55CEAED3" w14:textId="77777777" w:rsidR="004D70CD" w:rsidRPr="00E00FAE" w:rsidRDefault="004D70CD" w:rsidP="00D80FE0">
            <w:pPr>
              <w:numPr>
                <w:ilvl w:val="0"/>
                <w:numId w:val="3"/>
              </w:numPr>
              <w:tabs>
                <w:tab w:val="left" w:pos="176"/>
              </w:tabs>
              <w:ind w:left="459" w:hanging="425"/>
              <w:contextualSpacing/>
              <w:jc w:val="both"/>
              <w:rPr>
                <w:rFonts w:ascii="Times New Roman" w:hAnsi="Times New Roman"/>
                <w:szCs w:val="24"/>
              </w:rPr>
            </w:pPr>
            <w:r w:rsidRPr="00E00FAE">
              <w:rPr>
                <w:rFonts w:ascii="Times New Roman" w:hAnsi="Times New Roman"/>
                <w:szCs w:val="24"/>
              </w:rPr>
              <w:t xml:space="preserve">Komunikatas; ir </w:t>
            </w:r>
          </w:p>
          <w:p w14:paraId="7515AE43" w14:textId="035CEDD0" w:rsidR="004D70CD" w:rsidRPr="00E00FAE" w:rsidRDefault="004D70CD" w:rsidP="00D80FE0">
            <w:pPr>
              <w:numPr>
                <w:ilvl w:val="0"/>
                <w:numId w:val="3"/>
              </w:numPr>
              <w:tabs>
                <w:tab w:val="left" w:pos="176"/>
                <w:tab w:val="left" w:pos="459"/>
              </w:tabs>
              <w:ind w:left="34" w:firstLine="0"/>
              <w:contextualSpacing/>
              <w:jc w:val="both"/>
              <w:rPr>
                <w:rFonts w:ascii="Times New Roman" w:hAnsi="Times New Roman"/>
                <w:szCs w:val="24"/>
              </w:rPr>
            </w:pPr>
            <w:r w:rsidRPr="00E00FAE">
              <w:rPr>
                <w:rFonts w:ascii="Times New Roman" w:hAnsi="Times New Roman"/>
                <w:szCs w:val="24"/>
              </w:rPr>
              <w:t>Lietuvos Respublikos ekonomikos ir inovacijų ministro 2020 m. [</w:t>
            </w:r>
            <w:r w:rsidRPr="00E00FAE">
              <w:rPr>
                <w:rFonts w:ascii="Times New Roman" w:hAnsi="Times New Roman"/>
                <w:szCs w:val="24"/>
                <w:highlight w:val="lightGray"/>
              </w:rPr>
              <w:t>mėnesis</w:t>
            </w:r>
            <w:r w:rsidRPr="00E00FAE">
              <w:rPr>
                <w:rFonts w:ascii="Times New Roman" w:hAnsi="Times New Roman"/>
                <w:szCs w:val="24"/>
              </w:rPr>
              <w:t>] [</w:t>
            </w:r>
            <w:r w:rsidRPr="00E00FAE">
              <w:rPr>
                <w:rFonts w:ascii="Times New Roman" w:hAnsi="Times New Roman"/>
                <w:szCs w:val="24"/>
                <w:highlight w:val="lightGray"/>
              </w:rPr>
              <w:t>diena</w:t>
            </w:r>
            <w:r w:rsidRPr="00E00FAE">
              <w:rPr>
                <w:rFonts w:ascii="Times New Roman" w:hAnsi="Times New Roman"/>
                <w:szCs w:val="24"/>
              </w:rPr>
              <w:t>] d. įsakymu Nr. [</w:t>
            </w:r>
            <w:r w:rsidRPr="00E00FAE">
              <w:rPr>
                <w:rFonts w:ascii="Times New Roman" w:hAnsi="Times New Roman"/>
                <w:szCs w:val="24"/>
                <w:highlight w:val="lightGray"/>
              </w:rPr>
              <w:t>numeris</w:t>
            </w:r>
            <w:r w:rsidRPr="00E00FAE">
              <w:rPr>
                <w:rFonts w:ascii="Times New Roman" w:hAnsi="Times New Roman"/>
                <w:szCs w:val="24"/>
              </w:rPr>
              <w:t xml:space="preserve">] „Dėl skatinamosios finansinės priemonės „Paskolos labiausiai nuo COVID-19 nukentėjusioms įmonėms“ schemos patvirtinimo“ patvirtinta </w:t>
            </w:r>
            <w:r w:rsidR="004F20AB">
              <w:rPr>
                <w:rFonts w:ascii="Times New Roman" w:hAnsi="Times New Roman"/>
                <w:szCs w:val="24"/>
              </w:rPr>
              <w:t xml:space="preserve">Skatinamosios finansinės priemonės </w:t>
            </w:r>
            <w:r w:rsidR="004F20AB" w:rsidRPr="00E00FAE">
              <w:rPr>
                <w:rFonts w:ascii="Times New Roman" w:hAnsi="Times New Roman"/>
                <w:szCs w:val="24"/>
              </w:rPr>
              <w:t>„Paskolos labiausiai nuo COVID-19 nukentėjusioms įmonėms“ schem</w:t>
            </w:r>
            <w:r w:rsidR="004F20AB">
              <w:rPr>
                <w:rFonts w:ascii="Times New Roman" w:hAnsi="Times New Roman"/>
                <w:szCs w:val="24"/>
              </w:rPr>
              <w:t xml:space="preserve">a </w:t>
            </w:r>
          </w:p>
        </w:tc>
      </w:tr>
      <w:tr w:rsidR="004D70CD" w:rsidRPr="00E00FAE" w14:paraId="7FFF03B2" w14:textId="77777777" w:rsidTr="00D71386">
        <w:trPr>
          <w:trHeight w:val="316"/>
        </w:trPr>
        <w:tc>
          <w:tcPr>
            <w:tcW w:w="993" w:type="dxa"/>
            <w:tcBorders>
              <w:top w:val="single" w:sz="4" w:space="0" w:color="auto"/>
              <w:left w:val="single" w:sz="4" w:space="0" w:color="auto"/>
              <w:bottom w:val="single" w:sz="4" w:space="0" w:color="auto"/>
              <w:right w:val="single" w:sz="4" w:space="0" w:color="auto"/>
            </w:tcBorders>
          </w:tcPr>
          <w:p w14:paraId="4DC4C9BF" w14:textId="77777777" w:rsidR="004D70CD" w:rsidRPr="00E00FAE" w:rsidRDefault="004D70CD" w:rsidP="00D80FE0">
            <w:pPr>
              <w:numPr>
                <w:ilvl w:val="0"/>
                <w:numId w:val="27"/>
              </w:numPr>
              <w:tabs>
                <w:tab w:val="left" w:pos="462"/>
              </w:tabs>
              <w:ind w:left="604" w:hanging="604"/>
              <w:contextualSpacing/>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117C8592" w14:textId="5E22AC7B" w:rsidR="004D70CD" w:rsidRPr="00E00FAE" w:rsidRDefault="004D70CD" w:rsidP="00D80FE0">
            <w:pPr>
              <w:contextualSpacing/>
              <w:rPr>
                <w:rFonts w:ascii="Times New Roman" w:hAnsi="Times New Roman"/>
                <w:szCs w:val="24"/>
              </w:rPr>
            </w:pPr>
            <w:r w:rsidRPr="00E00FAE">
              <w:rPr>
                <w:rFonts w:ascii="Times New Roman" w:hAnsi="Times New Roman"/>
                <w:szCs w:val="24"/>
              </w:rPr>
              <w:t>SVV deklaracija</w:t>
            </w:r>
          </w:p>
        </w:tc>
        <w:tc>
          <w:tcPr>
            <w:tcW w:w="5812" w:type="dxa"/>
            <w:tcBorders>
              <w:top w:val="single" w:sz="4" w:space="0" w:color="auto"/>
              <w:left w:val="single" w:sz="4" w:space="0" w:color="auto"/>
              <w:bottom w:val="single" w:sz="4" w:space="0" w:color="auto"/>
              <w:right w:val="single" w:sz="4" w:space="0" w:color="auto"/>
            </w:tcBorders>
          </w:tcPr>
          <w:p w14:paraId="711CFC11" w14:textId="73AABAD2" w:rsidR="004D70CD" w:rsidRPr="00E00FAE" w:rsidRDefault="004D70CD" w:rsidP="00D80FE0">
            <w:pPr>
              <w:tabs>
                <w:tab w:val="left" w:pos="176"/>
              </w:tabs>
              <w:contextualSpacing/>
              <w:jc w:val="both"/>
              <w:rPr>
                <w:rFonts w:ascii="Times New Roman" w:hAnsi="Times New Roman"/>
                <w:szCs w:val="24"/>
              </w:rPr>
            </w:pPr>
            <w:r w:rsidRPr="00E00FAE">
              <w:rPr>
                <w:rFonts w:ascii="Times New Roman" w:hAnsi="Times New Roman"/>
                <w:szCs w:val="24"/>
              </w:rPr>
              <w:t>Smulkiojo ir vidutinio verslo subjekto statuso deklaracija, kurios forma ir pildymo instrukcija patvirtinta Lietuvos Respublikos ūkio ministro 2008 m. kovo 26 d. įsakymu Nr. 4-119 „Dėl smulkiojo ir vidutinio verslo subjekto statuso deklaravimo tvarkos aprašo ir smulkiojo ir vidutinio verslo subjekto statuso deklaracijos formos patvirtinimo“</w:t>
            </w:r>
          </w:p>
        </w:tc>
      </w:tr>
      <w:tr w:rsidR="004D70CD" w:rsidRPr="00E00FAE" w14:paraId="155F3B6F" w14:textId="77777777" w:rsidTr="00D71386">
        <w:trPr>
          <w:trHeight w:val="316"/>
        </w:trPr>
        <w:tc>
          <w:tcPr>
            <w:tcW w:w="993" w:type="dxa"/>
            <w:tcBorders>
              <w:top w:val="single" w:sz="4" w:space="0" w:color="auto"/>
              <w:left w:val="single" w:sz="4" w:space="0" w:color="auto"/>
              <w:bottom w:val="single" w:sz="4" w:space="0" w:color="auto"/>
              <w:right w:val="single" w:sz="4" w:space="0" w:color="auto"/>
            </w:tcBorders>
          </w:tcPr>
          <w:p w14:paraId="5797ED86" w14:textId="77777777" w:rsidR="004D70CD" w:rsidRPr="00E00FAE" w:rsidRDefault="004D70CD" w:rsidP="00D80FE0">
            <w:pPr>
              <w:numPr>
                <w:ilvl w:val="0"/>
                <w:numId w:val="27"/>
              </w:numPr>
              <w:tabs>
                <w:tab w:val="left" w:pos="462"/>
              </w:tabs>
              <w:ind w:left="604" w:hanging="604"/>
              <w:contextualSpacing/>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7A8017ED" w14:textId="0315C285" w:rsidR="004D70CD" w:rsidRPr="00E00FAE" w:rsidRDefault="004D70CD" w:rsidP="00D80FE0">
            <w:pPr>
              <w:contextualSpacing/>
              <w:rPr>
                <w:rFonts w:ascii="Times New Roman" w:hAnsi="Times New Roman"/>
                <w:szCs w:val="24"/>
              </w:rPr>
            </w:pPr>
            <w:r w:rsidRPr="00E00FAE">
              <w:rPr>
                <w:rFonts w:ascii="Times New Roman" w:hAnsi="Times New Roman"/>
                <w:szCs w:val="24"/>
              </w:rPr>
              <w:t>SVV įstatymas</w:t>
            </w:r>
          </w:p>
        </w:tc>
        <w:tc>
          <w:tcPr>
            <w:tcW w:w="5812" w:type="dxa"/>
            <w:tcBorders>
              <w:top w:val="single" w:sz="4" w:space="0" w:color="auto"/>
              <w:left w:val="single" w:sz="4" w:space="0" w:color="auto"/>
              <w:bottom w:val="single" w:sz="4" w:space="0" w:color="auto"/>
              <w:right w:val="single" w:sz="4" w:space="0" w:color="auto"/>
            </w:tcBorders>
          </w:tcPr>
          <w:p w14:paraId="1F22CEAB" w14:textId="6BDA64B9" w:rsidR="004D70CD" w:rsidRPr="00E00FAE" w:rsidRDefault="004D70CD" w:rsidP="00D80FE0">
            <w:pPr>
              <w:tabs>
                <w:tab w:val="left" w:pos="176"/>
              </w:tabs>
              <w:contextualSpacing/>
              <w:jc w:val="both"/>
              <w:rPr>
                <w:rFonts w:ascii="Times New Roman" w:hAnsi="Times New Roman"/>
                <w:szCs w:val="24"/>
              </w:rPr>
            </w:pPr>
            <w:r w:rsidRPr="00E00FAE">
              <w:rPr>
                <w:rFonts w:ascii="Times New Roman" w:hAnsi="Times New Roman"/>
                <w:szCs w:val="24"/>
              </w:rPr>
              <w:t>Lietuvos Respublikos smulkiojo ir vidutinio verslo plėtros įstatymas</w:t>
            </w:r>
          </w:p>
        </w:tc>
      </w:tr>
      <w:tr w:rsidR="004D70CD" w:rsidRPr="00E00FAE" w14:paraId="70508F22" w14:textId="77777777" w:rsidTr="00D71386">
        <w:trPr>
          <w:trHeight w:val="316"/>
        </w:trPr>
        <w:tc>
          <w:tcPr>
            <w:tcW w:w="993" w:type="dxa"/>
            <w:tcBorders>
              <w:top w:val="single" w:sz="4" w:space="0" w:color="auto"/>
              <w:left w:val="single" w:sz="4" w:space="0" w:color="auto"/>
              <w:bottom w:val="single" w:sz="4" w:space="0" w:color="auto"/>
              <w:right w:val="single" w:sz="4" w:space="0" w:color="auto"/>
            </w:tcBorders>
          </w:tcPr>
          <w:p w14:paraId="20DC5635" w14:textId="77777777" w:rsidR="004D70CD" w:rsidRPr="00E00FAE" w:rsidRDefault="004D70CD" w:rsidP="00D80FE0">
            <w:pPr>
              <w:numPr>
                <w:ilvl w:val="0"/>
                <w:numId w:val="27"/>
              </w:numPr>
              <w:tabs>
                <w:tab w:val="left" w:pos="462"/>
              </w:tabs>
              <w:ind w:left="604" w:hanging="604"/>
              <w:contextualSpacing/>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3FE40353" w14:textId="46C9AC5C" w:rsidR="004D70CD" w:rsidRPr="00E00FAE" w:rsidRDefault="004D70CD" w:rsidP="00D80FE0">
            <w:pPr>
              <w:contextualSpacing/>
              <w:rPr>
                <w:rFonts w:ascii="Times New Roman" w:hAnsi="Times New Roman"/>
                <w:szCs w:val="24"/>
              </w:rPr>
            </w:pPr>
            <w:r w:rsidRPr="00E00FAE">
              <w:rPr>
                <w:rFonts w:ascii="Times New Roman" w:hAnsi="Times New Roman"/>
                <w:szCs w:val="24"/>
              </w:rPr>
              <w:t>SVV subjektas</w:t>
            </w:r>
          </w:p>
        </w:tc>
        <w:tc>
          <w:tcPr>
            <w:tcW w:w="5812" w:type="dxa"/>
            <w:tcBorders>
              <w:top w:val="single" w:sz="4" w:space="0" w:color="auto"/>
              <w:left w:val="single" w:sz="4" w:space="0" w:color="auto"/>
              <w:bottom w:val="single" w:sz="4" w:space="0" w:color="auto"/>
              <w:right w:val="single" w:sz="4" w:space="0" w:color="auto"/>
            </w:tcBorders>
          </w:tcPr>
          <w:p w14:paraId="2960595A" w14:textId="4282E513" w:rsidR="004D70CD" w:rsidRPr="00E00FAE" w:rsidRDefault="004D70CD" w:rsidP="00D80FE0">
            <w:pPr>
              <w:tabs>
                <w:tab w:val="left" w:pos="176"/>
              </w:tabs>
              <w:contextualSpacing/>
              <w:jc w:val="both"/>
              <w:rPr>
                <w:rFonts w:ascii="Times New Roman" w:hAnsi="Times New Roman"/>
                <w:szCs w:val="24"/>
              </w:rPr>
            </w:pPr>
            <w:r w:rsidRPr="00E00FAE">
              <w:rPr>
                <w:rFonts w:ascii="Times New Roman" w:hAnsi="Times New Roman"/>
                <w:szCs w:val="24"/>
              </w:rPr>
              <w:t>smulkiojo ir vidutinio verslo subjekta</w:t>
            </w:r>
            <w:r>
              <w:rPr>
                <w:rFonts w:ascii="Times New Roman" w:hAnsi="Times New Roman"/>
                <w:szCs w:val="24"/>
              </w:rPr>
              <w:t>s</w:t>
            </w:r>
            <w:r w:rsidRPr="00E00FAE">
              <w:rPr>
                <w:rFonts w:ascii="Times New Roman" w:hAnsi="Times New Roman"/>
                <w:szCs w:val="24"/>
              </w:rPr>
              <w:t>, kaip ši sąvoka apibrėžta SVV įstatyme</w:t>
            </w:r>
          </w:p>
        </w:tc>
      </w:tr>
    </w:tbl>
    <w:p w14:paraId="5D900974" w14:textId="77777777" w:rsidR="003549DD" w:rsidRPr="00E00FAE" w:rsidRDefault="003549DD" w:rsidP="00D80FE0">
      <w:pPr>
        <w:ind w:left="709"/>
        <w:contextualSpacing/>
        <w:jc w:val="both"/>
        <w:rPr>
          <w:rFonts w:ascii="Times New Roman" w:hAnsi="Times New Roman"/>
          <w:szCs w:val="24"/>
        </w:rPr>
      </w:pPr>
    </w:p>
    <w:p w14:paraId="79C79BF3" w14:textId="77777777" w:rsidR="000B06B0" w:rsidRPr="00E00FAE" w:rsidRDefault="000B06B0" w:rsidP="00D80FE0">
      <w:pPr>
        <w:pStyle w:val="List2"/>
        <w:numPr>
          <w:ilvl w:val="1"/>
          <w:numId w:val="2"/>
        </w:numPr>
        <w:tabs>
          <w:tab w:val="left" w:pos="993"/>
        </w:tabs>
        <w:ind w:left="0" w:firstLine="709"/>
        <w:jc w:val="both"/>
        <w:rPr>
          <w:rFonts w:ascii="Times New Roman" w:hAnsi="Times New Roman"/>
          <w:szCs w:val="24"/>
        </w:rPr>
      </w:pPr>
      <w:r w:rsidRPr="00E00FAE">
        <w:rPr>
          <w:rFonts w:ascii="Times New Roman" w:hAnsi="Times New Roman"/>
          <w:szCs w:val="24"/>
        </w:rPr>
        <w:t xml:space="preserve">Sutartyje vartojamų sąvokų viena giminė apima visas gimines, o nuorodos į vienaskaitą apima </w:t>
      </w:r>
      <w:r w:rsidR="00A8541F" w:rsidRPr="00E00FAE">
        <w:rPr>
          <w:rFonts w:ascii="Times New Roman" w:hAnsi="Times New Roman"/>
          <w:szCs w:val="24"/>
        </w:rPr>
        <w:t xml:space="preserve">ir </w:t>
      </w:r>
      <w:r w:rsidRPr="00E00FAE">
        <w:rPr>
          <w:rFonts w:ascii="Times New Roman" w:hAnsi="Times New Roman"/>
          <w:szCs w:val="24"/>
        </w:rPr>
        <w:t>daugiskaitą (ir atvirkščiai).</w:t>
      </w:r>
    </w:p>
    <w:p w14:paraId="45DBE7B2" w14:textId="7A9E6783" w:rsidR="00B70F95" w:rsidRPr="00D80FE0" w:rsidRDefault="004D70CD" w:rsidP="00D80FE0">
      <w:pPr>
        <w:pStyle w:val="List2"/>
        <w:numPr>
          <w:ilvl w:val="1"/>
          <w:numId w:val="2"/>
        </w:numPr>
        <w:ind w:left="0" w:firstLine="709"/>
        <w:jc w:val="both"/>
        <w:rPr>
          <w:rFonts w:ascii="Times New Roman" w:hAnsi="Times New Roman"/>
          <w:szCs w:val="24"/>
        </w:rPr>
      </w:pPr>
      <w:r>
        <w:rPr>
          <w:rFonts w:ascii="Times New Roman" w:hAnsi="Times New Roman"/>
          <w:szCs w:val="24"/>
        </w:rPr>
        <w:t>Aprašo</w:t>
      </w:r>
      <w:r w:rsidRPr="00E00FAE">
        <w:rPr>
          <w:rFonts w:ascii="Times New Roman" w:hAnsi="Times New Roman"/>
          <w:szCs w:val="24"/>
        </w:rPr>
        <w:t xml:space="preserve"> </w:t>
      </w:r>
      <w:r w:rsidR="00443E65" w:rsidRPr="00E00FAE">
        <w:rPr>
          <w:rFonts w:ascii="Times New Roman" w:hAnsi="Times New Roman"/>
          <w:szCs w:val="24"/>
        </w:rPr>
        <w:t xml:space="preserve">sąlygos taikomos tiek, kiek atitinkamų klausimų nereglamentuoja </w:t>
      </w:r>
      <w:r w:rsidR="00A8541F" w:rsidRPr="00E00FAE">
        <w:rPr>
          <w:rFonts w:ascii="Times New Roman" w:hAnsi="Times New Roman"/>
          <w:szCs w:val="24"/>
        </w:rPr>
        <w:t xml:space="preserve">ši </w:t>
      </w:r>
      <w:r w:rsidR="00301A83" w:rsidRPr="00E00FAE">
        <w:rPr>
          <w:rFonts w:ascii="Times New Roman" w:hAnsi="Times New Roman"/>
          <w:szCs w:val="24"/>
        </w:rPr>
        <w:t>S</w:t>
      </w:r>
      <w:r w:rsidR="004310AD" w:rsidRPr="00E00FAE">
        <w:rPr>
          <w:rFonts w:ascii="Times New Roman" w:hAnsi="Times New Roman"/>
          <w:szCs w:val="24"/>
        </w:rPr>
        <w:t>utartis</w:t>
      </w:r>
      <w:r w:rsidR="00443E65" w:rsidRPr="00E00FAE">
        <w:rPr>
          <w:rFonts w:ascii="Times New Roman" w:hAnsi="Times New Roman"/>
          <w:szCs w:val="24"/>
        </w:rPr>
        <w:t>.</w:t>
      </w:r>
      <w:r w:rsidR="00B70F95" w:rsidRPr="00B70F95">
        <w:rPr>
          <w:rFonts w:ascii="Times New Roman" w:eastAsia="MS Mincho" w:hAnsi="Times New Roman"/>
          <w:szCs w:val="24"/>
        </w:rPr>
        <w:t xml:space="preserve"> </w:t>
      </w:r>
    </w:p>
    <w:p w14:paraId="72ACF277" w14:textId="5E50052F" w:rsidR="00B70F95" w:rsidRPr="00B70F95" w:rsidRDefault="00B70F95" w:rsidP="00D80FE0">
      <w:pPr>
        <w:pStyle w:val="List2"/>
        <w:numPr>
          <w:ilvl w:val="1"/>
          <w:numId w:val="2"/>
        </w:numPr>
        <w:ind w:left="0" w:firstLine="709"/>
        <w:jc w:val="both"/>
        <w:rPr>
          <w:rFonts w:ascii="Times New Roman" w:hAnsi="Times New Roman"/>
          <w:szCs w:val="24"/>
        </w:rPr>
      </w:pPr>
      <w:r w:rsidRPr="00B70F95">
        <w:rPr>
          <w:rFonts w:ascii="Times New Roman" w:hAnsi="Times New Roman"/>
          <w:szCs w:val="24"/>
        </w:rPr>
        <w:t xml:space="preserve">Esant neatitikimams tarp Sutarties nuostatų ir </w:t>
      </w:r>
      <w:r w:rsidR="004D70CD">
        <w:rPr>
          <w:rFonts w:ascii="Times New Roman" w:hAnsi="Times New Roman"/>
          <w:szCs w:val="24"/>
        </w:rPr>
        <w:t>Aprašo</w:t>
      </w:r>
      <w:r w:rsidRPr="00B70F95">
        <w:rPr>
          <w:rFonts w:ascii="Times New Roman" w:hAnsi="Times New Roman"/>
          <w:szCs w:val="24"/>
        </w:rPr>
        <w:t xml:space="preserve"> sąlygų, vadovaujamasi Sutarties sudarymo metu galiojusiomis </w:t>
      </w:r>
      <w:r w:rsidR="004D70CD">
        <w:rPr>
          <w:rFonts w:ascii="Times New Roman" w:hAnsi="Times New Roman"/>
          <w:szCs w:val="24"/>
        </w:rPr>
        <w:t>Aprašo</w:t>
      </w:r>
      <w:r w:rsidRPr="00B70F95">
        <w:rPr>
          <w:rFonts w:ascii="Times New Roman" w:hAnsi="Times New Roman"/>
          <w:szCs w:val="24"/>
        </w:rPr>
        <w:t xml:space="preserve"> sąlygomis.  </w:t>
      </w:r>
    </w:p>
    <w:p w14:paraId="42439F81" w14:textId="77777777" w:rsidR="00DB210B" w:rsidRPr="00DB210B" w:rsidRDefault="00DB210B" w:rsidP="00D80FE0">
      <w:pPr>
        <w:pStyle w:val="ListParagraph"/>
        <w:numPr>
          <w:ilvl w:val="1"/>
          <w:numId w:val="2"/>
        </w:numPr>
        <w:spacing w:line="240" w:lineRule="auto"/>
        <w:ind w:left="0" w:firstLine="709"/>
        <w:jc w:val="both"/>
        <w:rPr>
          <w:rFonts w:eastAsia="Times New Roman"/>
          <w:snapToGrid/>
          <w:sz w:val="24"/>
          <w:szCs w:val="24"/>
          <w:lang w:val="lt-LT" w:eastAsia="en-US"/>
        </w:rPr>
      </w:pPr>
      <w:r w:rsidRPr="00DB210B">
        <w:rPr>
          <w:rFonts w:eastAsia="Times New Roman"/>
          <w:snapToGrid/>
          <w:sz w:val="24"/>
          <w:szCs w:val="24"/>
          <w:lang w:val="lt-LT" w:eastAsia="en-US"/>
        </w:rPr>
        <w:t>Visos Sutarties spragos turi b</w:t>
      </w:r>
      <w:r w:rsidRPr="00DB210B">
        <w:rPr>
          <w:rFonts w:eastAsia="Times New Roman" w:hint="eastAsia"/>
          <w:snapToGrid/>
          <w:sz w:val="24"/>
          <w:szCs w:val="24"/>
          <w:lang w:val="lt-LT" w:eastAsia="en-US"/>
        </w:rPr>
        <w:t>ū</w:t>
      </w:r>
      <w:r w:rsidRPr="00DB210B">
        <w:rPr>
          <w:rFonts w:eastAsia="Times New Roman"/>
          <w:snapToGrid/>
          <w:sz w:val="24"/>
          <w:szCs w:val="24"/>
          <w:lang w:val="lt-LT" w:eastAsia="en-US"/>
        </w:rPr>
        <w:t>ti užpildomos ir (ar) visi neaiškumai turi b</w:t>
      </w:r>
      <w:r w:rsidRPr="00DB210B">
        <w:rPr>
          <w:rFonts w:eastAsia="Times New Roman" w:hint="eastAsia"/>
          <w:snapToGrid/>
          <w:sz w:val="24"/>
          <w:szCs w:val="24"/>
          <w:lang w:val="lt-LT" w:eastAsia="en-US"/>
        </w:rPr>
        <w:t>ū</w:t>
      </w:r>
      <w:r w:rsidRPr="00DB210B">
        <w:rPr>
          <w:rFonts w:eastAsia="Times New Roman"/>
          <w:snapToGrid/>
          <w:sz w:val="24"/>
          <w:szCs w:val="24"/>
          <w:lang w:val="lt-LT" w:eastAsia="en-US"/>
        </w:rPr>
        <w:t>ti aiškinami vadovaujantis Sutarties preambul</w:t>
      </w:r>
      <w:r w:rsidRPr="00DB210B">
        <w:rPr>
          <w:rFonts w:eastAsia="Times New Roman" w:hint="eastAsia"/>
          <w:snapToGrid/>
          <w:sz w:val="24"/>
          <w:szCs w:val="24"/>
          <w:lang w:val="lt-LT" w:eastAsia="en-US"/>
        </w:rPr>
        <w:t>ė</w:t>
      </w:r>
      <w:r w:rsidRPr="00DB210B">
        <w:rPr>
          <w:rFonts w:eastAsia="Times New Roman"/>
          <w:snapToGrid/>
          <w:sz w:val="24"/>
          <w:szCs w:val="24"/>
          <w:lang w:val="lt-LT" w:eastAsia="en-US"/>
        </w:rPr>
        <w:t>je bei Aprašo s</w:t>
      </w:r>
      <w:r w:rsidRPr="00DB210B">
        <w:rPr>
          <w:rFonts w:eastAsia="Times New Roman" w:hint="eastAsia"/>
          <w:snapToGrid/>
          <w:sz w:val="24"/>
          <w:szCs w:val="24"/>
          <w:lang w:val="lt-LT" w:eastAsia="en-US"/>
        </w:rPr>
        <w:t>ą</w:t>
      </w:r>
      <w:r w:rsidRPr="00DB210B">
        <w:rPr>
          <w:rFonts w:eastAsia="Times New Roman"/>
          <w:snapToGrid/>
          <w:sz w:val="24"/>
          <w:szCs w:val="24"/>
          <w:lang w:val="lt-LT" w:eastAsia="en-US"/>
        </w:rPr>
        <w:t>lygose nurodyt</w:t>
      </w:r>
      <w:r w:rsidRPr="00DB210B">
        <w:rPr>
          <w:rFonts w:eastAsia="Times New Roman" w:hint="eastAsia"/>
          <w:snapToGrid/>
          <w:sz w:val="24"/>
          <w:szCs w:val="24"/>
          <w:lang w:val="lt-LT" w:eastAsia="en-US"/>
        </w:rPr>
        <w:t>ų</w:t>
      </w:r>
      <w:r w:rsidRPr="00DB210B">
        <w:rPr>
          <w:rFonts w:eastAsia="Times New Roman"/>
          <w:snapToGrid/>
          <w:sz w:val="24"/>
          <w:szCs w:val="24"/>
          <w:lang w:val="lt-LT" w:eastAsia="en-US"/>
        </w:rPr>
        <w:t xml:space="preserve"> teis</w:t>
      </w:r>
      <w:r w:rsidRPr="00DB210B">
        <w:rPr>
          <w:rFonts w:eastAsia="Times New Roman" w:hint="eastAsia"/>
          <w:snapToGrid/>
          <w:sz w:val="24"/>
          <w:szCs w:val="24"/>
          <w:lang w:val="lt-LT" w:eastAsia="en-US"/>
        </w:rPr>
        <w:t>ė</w:t>
      </w:r>
      <w:r w:rsidRPr="00DB210B">
        <w:rPr>
          <w:rFonts w:eastAsia="Times New Roman"/>
          <w:snapToGrid/>
          <w:sz w:val="24"/>
          <w:szCs w:val="24"/>
          <w:lang w:val="lt-LT" w:eastAsia="en-US"/>
        </w:rPr>
        <w:t>s akt</w:t>
      </w:r>
      <w:r w:rsidRPr="00DB210B">
        <w:rPr>
          <w:rFonts w:eastAsia="Times New Roman" w:hint="eastAsia"/>
          <w:snapToGrid/>
          <w:sz w:val="24"/>
          <w:szCs w:val="24"/>
          <w:lang w:val="lt-LT" w:eastAsia="en-US"/>
        </w:rPr>
        <w:t>ų</w:t>
      </w:r>
      <w:r w:rsidRPr="00DB210B">
        <w:rPr>
          <w:rFonts w:eastAsia="Times New Roman"/>
          <w:snapToGrid/>
          <w:sz w:val="24"/>
          <w:szCs w:val="24"/>
          <w:lang w:val="lt-LT" w:eastAsia="en-US"/>
        </w:rPr>
        <w:t xml:space="preserve"> nuostatomis.</w:t>
      </w:r>
    </w:p>
    <w:p w14:paraId="72FC09BC" w14:textId="77777777" w:rsidR="006317EB" w:rsidRPr="00E00FAE" w:rsidRDefault="006317EB" w:rsidP="00D80FE0">
      <w:pPr>
        <w:ind w:left="851"/>
        <w:contextualSpacing/>
        <w:jc w:val="both"/>
        <w:rPr>
          <w:rFonts w:ascii="Times New Roman" w:hAnsi="Times New Roman"/>
          <w:szCs w:val="24"/>
        </w:rPr>
      </w:pPr>
    </w:p>
    <w:p w14:paraId="4A0E6150" w14:textId="77777777" w:rsidR="002D3FE6" w:rsidRPr="00E00FAE" w:rsidRDefault="006317EB" w:rsidP="00D80FE0">
      <w:pPr>
        <w:pStyle w:val="BodyTextFirstIndent"/>
        <w:tabs>
          <w:tab w:val="left" w:pos="1560"/>
        </w:tabs>
        <w:spacing w:after="0"/>
        <w:ind w:firstLine="851"/>
        <w:contextualSpacing/>
        <w:jc w:val="both"/>
        <w:rPr>
          <w:rFonts w:ascii="Times New Roman" w:hAnsi="Times New Roman"/>
          <w:b/>
          <w:bCs/>
          <w:szCs w:val="24"/>
        </w:rPr>
      </w:pPr>
      <w:r w:rsidRPr="00E00FAE">
        <w:rPr>
          <w:rFonts w:ascii="Times New Roman" w:hAnsi="Times New Roman"/>
          <w:b/>
          <w:bCs/>
          <w:szCs w:val="24"/>
        </w:rPr>
        <w:t>II SKYRIUS. SUTARTIES OBJEKTAS</w:t>
      </w:r>
    </w:p>
    <w:p w14:paraId="24B8292F" w14:textId="77777777" w:rsidR="00213C7A" w:rsidRPr="00E00FAE" w:rsidRDefault="00213C7A" w:rsidP="00D80FE0">
      <w:pPr>
        <w:pStyle w:val="BodyTextFirstIndent"/>
        <w:tabs>
          <w:tab w:val="left" w:pos="1560"/>
        </w:tabs>
        <w:spacing w:after="0"/>
        <w:ind w:firstLine="851"/>
        <w:contextualSpacing/>
        <w:jc w:val="both"/>
        <w:rPr>
          <w:rFonts w:ascii="Times New Roman" w:hAnsi="Times New Roman"/>
          <w:szCs w:val="24"/>
        </w:rPr>
      </w:pPr>
    </w:p>
    <w:p w14:paraId="4810B1DC" w14:textId="77777777" w:rsidR="006317EB" w:rsidRPr="00E00FAE" w:rsidRDefault="00301A83" w:rsidP="00D80FE0">
      <w:pPr>
        <w:pStyle w:val="List2"/>
        <w:numPr>
          <w:ilvl w:val="1"/>
          <w:numId w:val="4"/>
        </w:numPr>
        <w:tabs>
          <w:tab w:val="left" w:pos="1560"/>
        </w:tabs>
        <w:ind w:left="0" w:firstLine="851"/>
        <w:jc w:val="both"/>
        <w:rPr>
          <w:rFonts w:ascii="Times New Roman" w:hAnsi="Times New Roman"/>
          <w:szCs w:val="24"/>
        </w:rPr>
      </w:pPr>
      <w:r w:rsidRPr="00E00FAE">
        <w:rPr>
          <w:rFonts w:ascii="Times New Roman" w:hAnsi="Times New Roman"/>
          <w:szCs w:val="24"/>
        </w:rPr>
        <w:t>S</w:t>
      </w:r>
      <w:r w:rsidR="006317EB" w:rsidRPr="00E00FAE">
        <w:rPr>
          <w:rFonts w:ascii="Times New Roman" w:hAnsi="Times New Roman"/>
          <w:szCs w:val="24"/>
        </w:rPr>
        <w:t xml:space="preserve">utartimi Invega ir </w:t>
      </w:r>
      <w:r w:rsidR="006671F0" w:rsidRPr="00E00FAE">
        <w:rPr>
          <w:rFonts w:ascii="Times New Roman" w:hAnsi="Times New Roman"/>
          <w:szCs w:val="24"/>
        </w:rPr>
        <w:t>FT</w:t>
      </w:r>
      <w:r w:rsidR="00335709" w:rsidRPr="00E00FAE">
        <w:rPr>
          <w:rFonts w:ascii="Times New Roman" w:hAnsi="Times New Roman"/>
          <w:szCs w:val="24"/>
        </w:rPr>
        <w:t xml:space="preserve"> </w:t>
      </w:r>
      <w:r w:rsidR="006317EB" w:rsidRPr="00E00FAE">
        <w:rPr>
          <w:rFonts w:ascii="Times New Roman" w:hAnsi="Times New Roman"/>
          <w:szCs w:val="24"/>
        </w:rPr>
        <w:t xml:space="preserve">susitaria </w:t>
      </w:r>
      <w:r w:rsidRPr="00E00FAE">
        <w:rPr>
          <w:rFonts w:ascii="Times New Roman" w:hAnsi="Times New Roman"/>
          <w:szCs w:val="24"/>
        </w:rPr>
        <w:t xml:space="preserve">dėl </w:t>
      </w:r>
      <w:r w:rsidR="008C2793" w:rsidRPr="00E00FAE">
        <w:rPr>
          <w:rFonts w:ascii="Times New Roman" w:hAnsi="Times New Roman"/>
          <w:szCs w:val="24"/>
        </w:rPr>
        <w:t>COVID-19 paskolų</w:t>
      </w:r>
      <w:r w:rsidR="00F23C46" w:rsidRPr="00E00FAE">
        <w:rPr>
          <w:rFonts w:ascii="Times New Roman" w:hAnsi="Times New Roman"/>
          <w:szCs w:val="24"/>
        </w:rPr>
        <w:t xml:space="preserve"> priemonės įgyvendinimo sąlyg</w:t>
      </w:r>
      <w:r w:rsidRPr="00E00FAE">
        <w:rPr>
          <w:rFonts w:ascii="Times New Roman" w:hAnsi="Times New Roman"/>
          <w:szCs w:val="24"/>
        </w:rPr>
        <w:t>ų</w:t>
      </w:r>
      <w:r w:rsidR="00335709" w:rsidRPr="00E00FAE">
        <w:rPr>
          <w:rFonts w:ascii="Times New Roman" w:hAnsi="Times New Roman"/>
          <w:szCs w:val="24"/>
        </w:rPr>
        <w:t>.</w:t>
      </w:r>
    </w:p>
    <w:p w14:paraId="43843132" w14:textId="0D0DDEDA" w:rsidR="007E0FA0" w:rsidRPr="00E00FAE" w:rsidRDefault="00F23C46" w:rsidP="00D80FE0">
      <w:pPr>
        <w:pStyle w:val="List2"/>
        <w:numPr>
          <w:ilvl w:val="1"/>
          <w:numId w:val="4"/>
        </w:numPr>
        <w:tabs>
          <w:tab w:val="left" w:pos="1560"/>
        </w:tabs>
        <w:ind w:left="0" w:firstLine="851"/>
        <w:jc w:val="both"/>
        <w:rPr>
          <w:rFonts w:ascii="Times New Roman" w:hAnsi="Times New Roman"/>
          <w:szCs w:val="24"/>
        </w:rPr>
      </w:pPr>
      <w:r w:rsidRPr="00E00FAE">
        <w:rPr>
          <w:rFonts w:ascii="Times New Roman" w:hAnsi="Times New Roman"/>
          <w:szCs w:val="24"/>
        </w:rPr>
        <w:t xml:space="preserve">Sutartyje nustatytomis sąlygomis ir tvarka </w:t>
      </w:r>
      <w:r w:rsidR="006671F0" w:rsidRPr="00E00FAE">
        <w:rPr>
          <w:rFonts w:ascii="Times New Roman" w:hAnsi="Times New Roman"/>
          <w:szCs w:val="24"/>
        </w:rPr>
        <w:t>FT įgyvendina</w:t>
      </w:r>
      <w:r w:rsidR="00144518" w:rsidRPr="00E00FAE">
        <w:rPr>
          <w:rFonts w:ascii="Times New Roman" w:hAnsi="Times New Roman"/>
          <w:szCs w:val="24"/>
        </w:rPr>
        <w:t xml:space="preserve"> </w:t>
      </w:r>
      <w:r w:rsidR="008C2793" w:rsidRPr="00E00FAE">
        <w:rPr>
          <w:rFonts w:ascii="Times New Roman" w:hAnsi="Times New Roman"/>
          <w:szCs w:val="24"/>
        </w:rPr>
        <w:t>COVID-19 paskolų</w:t>
      </w:r>
      <w:r w:rsidR="00144518" w:rsidRPr="00E00FAE">
        <w:rPr>
          <w:rFonts w:ascii="Times New Roman" w:hAnsi="Times New Roman"/>
          <w:szCs w:val="24"/>
        </w:rPr>
        <w:t xml:space="preserve"> priemon</w:t>
      </w:r>
      <w:r w:rsidR="006671F0" w:rsidRPr="00E00FAE">
        <w:rPr>
          <w:rFonts w:ascii="Times New Roman" w:hAnsi="Times New Roman"/>
          <w:szCs w:val="24"/>
        </w:rPr>
        <w:t>ę</w:t>
      </w:r>
      <w:r w:rsidR="00144518" w:rsidRPr="00E00FAE">
        <w:rPr>
          <w:rFonts w:ascii="Times New Roman" w:hAnsi="Times New Roman"/>
          <w:szCs w:val="24"/>
        </w:rPr>
        <w:t>,</w:t>
      </w:r>
      <w:r w:rsidR="006413A8" w:rsidRPr="00E00FAE">
        <w:rPr>
          <w:rFonts w:ascii="Times New Roman" w:hAnsi="Times New Roman"/>
          <w:szCs w:val="24"/>
        </w:rPr>
        <w:t xml:space="preserve"> be kita ko,</w:t>
      </w:r>
      <w:r w:rsidRPr="00E00FAE">
        <w:rPr>
          <w:rFonts w:ascii="Times New Roman" w:hAnsi="Times New Roman"/>
          <w:szCs w:val="24"/>
        </w:rPr>
        <w:t xml:space="preserve"> </w:t>
      </w:r>
      <w:r w:rsidR="008C2793" w:rsidRPr="00E00FAE">
        <w:rPr>
          <w:rFonts w:ascii="Times New Roman" w:hAnsi="Times New Roman"/>
          <w:szCs w:val="24"/>
        </w:rPr>
        <w:t>COVID-19 paskolų priemonės</w:t>
      </w:r>
      <w:r w:rsidRPr="00E00FAE">
        <w:rPr>
          <w:rFonts w:ascii="Times New Roman" w:hAnsi="Times New Roman"/>
          <w:szCs w:val="24"/>
        </w:rPr>
        <w:t xml:space="preserve"> lėšomis </w:t>
      </w:r>
      <w:r w:rsidR="00AB4DCB" w:rsidRPr="00E00FAE">
        <w:rPr>
          <w:rFonts w:ascii="Times New Roman" w:hAnsi="Times New Roman"/>
          <w:szCs w:val="24"/>
        </w:rPr>
        <w:t>išduo</w:t>
      </w:r>
      <w:r w:rsidR="00144518" w:rsidRPr="00E00FAE">
        <w:rPr>
          <w:rFonts w:ascii="Times New Roman" w:hAnsi="Times New Roman"/>
          <w:szCs w:val="24"/>
        </w:rPr>
        <w:t>da</w:t>
      </w:r>
      <w:r w:rsidRPr="00E00FAE">
        <w:rPr>
          <w:rFonts w:ascii="Times New Roman" w:hAnsi="Times New Roman"/>
          <w:szCs w:val="24"/>
        </w:rPr>
        <w:t xml:space="preserve"> Paskolas Paskolų gavėjams.</w:t>
      </w:r>
      <w:r w:rsidR="006413A8" w:rsidRPr="00E00FAE">
        <w:rPr>
          <w:rFonts w:ascii="Times New Roman" w:hAnsi="Times New Roman"/>
          <w:szCs w:val="24"/>
        </w:rPr>
        <w:t xml:space="preserve"> </w:t>
      </w:r>
      <w:r w:rsidR="006671F0" w:rsidRPr="00E00FAE">
        <w:rPr>
          <w:rFonts w:ascii="Times New Roman" w:hAnsi="Times New Roman"/>
          <w:szCs w:val="24"/>
        </w:rPr>
        <w:t>FT</w:t>
      </w:r>
      <w:r w:rsidRPr="00E00FAE">
        <w:rPr>
          <w:rFonts w:ascii="Times New Roman" w:hAnsi="Times New Roman"/>
          <w:szCs w:val="24"/>
        </w:rPr>
        <w:t xml:space="preserve">, </w:t>
      </w:r>
      <w:r w:rsidR="00463B47" w:rsidRPr="00E00FAE">
        <w:rPr>
          <w:rFonts w:ascii="Times New Roman" w:hAnsi="Times New Roman"/>
          <w:szCs w:val="24"/>
        </w:rPr>
        <w:t xml:space="preserve">išduodamas </w:t>
      </w:r>
      <w:r w:rsidRPr="00E00FAE">
        <w:rPr>
          <w:rFonts w:ascii="Times New Roman" w:hAnsi="Times New Roman"/>
          <w:szCs w:val="24"/>
        </w:rPr>
        <w:t>Paskolas, įsipareig</w:t>
      </w:r>
      <w:r w:rsidR="00301A83" w:rsidRPr="00E00FAE">
        <w:rPr>
          <w:rFonts w:ascii="Times New Roman" w:hAnsi="Times New Roman"/>
          <w:szCs w:val="24"/>
        </w:rPr>
        <w:t>oja</w:t>
      </w:r>
      <w:r w:rsidRPr="00E00FAE">
        <w:rPr>
          <w:rFonts w:ascii="Times New Roman" w:hAnsi="Times New Roman"/>
          <w:szCs w:val="24"/>
        </w:rPr>
        <w:t xml:space="preserve"> laikytis </w:t>
      </w:r>
      <w:r w:rsidR="00301A83" w:rsidRPr="00E00FAE">
        <w:rPr>
          <w:rFonts w:ascii="Times New Roman" w:hAnsi="Times New Roman"/>
          <w:szCs w:val="24"/>
        </w:rPr>
        <w:t>S</w:t>
      </w:r>
      <w:r w:rsidRPr="00E00FAE">
        <w:rPr>
          <w:rFonts w:ascii="Times New Roman" w:hAnsi="Times New Roman"/>
          <w:szCs w:val="24"/>
        </w:rPr>
        <w:t>utartyje nustatytų sąlygų,</w:t>
      </w:r>
      <w:r w:rsidR="00144518" w:rsidRPr="00E00FAE">
        <w:rPr>
          <w:rFonts w:ascii="Times New Roman" w:hAnsi="Times New Roman"/>
          <w:szCs w:val="24"/>
        </w:rPr>
        <w:t xml:space="preserve"> įskaitant, be kita ko,</w:t>
      </w:r>
      <w:r w:rsidRPr="00E00FAE">
        <w:rPr>
          <w:rFonts w:ascii="Times New Roman" w:hAnsi="Times New Roman"/>
          <w:szCs w:val="24"/>
        </w:rPr>
        <w:t xml:space="preserve"> Paskolos gavėjui </w:t>
      </w:r>
      <w:r w:rsidR="00A8541F" w:rsidRPr="00E00FAE">
        <w:rPr>
          <w:rFonts w:ascii="Times New Roman" w:hAnsi="Times New Roman"/>
          <w:szCs w:val="24"/>
        </w:rPr>
        <w:t>grąžinus Paskolą (ar jos dalį), sumokėjus už Paskolą priskaičiuotas palūkanas ir kitus mokėjimus</w:t>
      </w:r>
      <w:r w:rsidRPr="00E00FAE">
        <w:rPr>
          <w:rFonts w:ascii="Times New Roman" w:hAnsi="Times New Roman"/>
          <w:szCs w:val="24"/>
        </w:rPr>
        <w:t xml:space="preserve">, </w:t>
      </w:r>
      <w:r w:rsidR="00B04713" w:rsidRPr="00E00FAE">
        <w:rPr>
          <w:rFonts w:ascii="Times New Roman" w:hAnsi="Times New Roman"/>
          <w:szCs w:val="24"/>
        </w:rPr>
        <w:t xml:space="preserve">visas </w:t>
      </w:r>
      <w:r w:rsidR="00BB243C" w:rsidRPr="00E00FAE">
        <w:rPr>
          <w:rFonts w:ascii="Times New Roman" w:hAnsi="Times New Roman"/>
          <w:szCs w:val="24"/>
        </w:rPr>
        <w:t xml:space="preserve">šias </w:t>
      </w:r>
      <w:r w:rsidR="006671F0" w:rsidRPr="00E00FAE">
        <w:rPr>
          <w:rFonts w:ascii="Times New Roman" w:hAnsi="Times New Roman"/>
          <w:szCs w:val="24"/>
        </w:rPr>
        <w:t>lėšas pervesti</w:t>
      </w:r>
      <w:r w:rsidRPr="00E00FAE">
        <w:rPr>
          <w:rFonts w:ascii="Times New Roman" w:hAnsi="Times New Roman"/>
          <w:szCs w:val="24"/>
        </w:rPr>
        <w:t xml:space="preserve"> į INVEGOS fondą</w:t>
      </w:r>
      <w:r w:rsidR="00615E45" w:rsidRPr="00E00FAE">
        <w:rPr>
          <w:rFonts w:ascii="Times New Roman" w:hAnsi="Times New Roman"/>
          <w:szCs w:val="24"/>
        </w:rPr>
        <w:t>.</w:t>
      </w:r>
      <w:r w:rsidR="006413A8" w:rsidRPr="00E00FAE">
        <w:rPr>
          <w:rFonts w:ascii="Times New Roman" w:hAnsi="Times New Roman"/>
          <w:szCs w:val="24"/>
        </w:rPr>
        <w:t xml:space="preserve"> </w:t>
      </w:r>
    </w:p>
    <w:p w14:paraId="416010B3" w14:textId="3456EF5D" w:rsidR="005C1954" w:rsidRPr="00E00FAE" w:rsidRDefault="007E0FA0" w:rsidP="00D80FE0">
      <w:pPr>
        <w:pStyle w:val="List2"/>
        <w:numPr>
          <w:ilvl w:val="1"/>
          <w:numId w:val="4"/>
        </w:numPr>
        <w:tabs>
          <w:tab w:val="left" w:pos="1560"/>
        </w:tabs>
        <w:ind w:left="0" w:firstLine="851"/>
        <w:jc w:val="both"/>
        <w:rPr>
          <w:rFonts w:ascii="Times New Roman" w:hAnsi="Times New Roman"/>
          <w:szCs w:val="24"/>
        </w:rPr>
      </w:pPr>
      <w:r w:rsidRPr="00E00FAE">
        <w:rPr>
          <w:rFonts w:ascii="Times New Roman" w:hAnsi="Times New Roman"/>
          <w:szCs w:val="24"/>
        </w:rPr>
        <w:t>FT</w:t>
      </w:r>
      <w:r w:rsidR="00F23C46" w:rsidRPr="00E00FAE">
        <w:rPr>
          <w:rFonts w:ascii="Times New Roman" w:hAnsi="Times New Roman"/>
          <w:szCs w:val="24"/>
        </w:rPr>
        <w:t xml:space="preserve"> </w:t>
      </w:r>
      <w:r w:rsidR="00885E6A" w:rsidRPr="00E00FAE">
        <w:rPr>
          <w:rFonts w:ascii="Times New Roman" w:hAnsi="Times New Roman"/>
          <w:szCs w:val="24"/>
        </w:rPr>
        <w:t>ne</w:t>
      </w:r>
      <w:r w:rsidR="00F23C46" w:rsidRPr="00E00FAE">
        <w:rPr>
          <w:rFonts w:ascii="Times New Roman" w:hAnsi="Times New Roman"/>
          <w:szCs w:val="24"/>
        </w:rPr>
        <w:t>prisiim</w:t>
      </w:r>
      <w:r w:rsidR="00DD07C1" w:rsidRPr="00E00FAE">
        <w:rPr>
          <w:rFonts w:ascii="Times New Roman" w:hAnsi="Times New Roman"/>
          <w:szCs w:val="24"/>
        </w:rPr>
        <w:t>a</w:t>
      </w:r>
      <w:r w:rsidRPr="00E00FAE">
        <w:rPr>
          <w:rFonts w:ascii="Times New Roman" w:hAnsi="Times New Roman"/>
          <w:szCs w:val="24"/>
        </w:rPr>
        <w:t xml:space="preserve"> Paskolos negrąžinimo</w:t>
      </w:r>
      <w:r w:rsidR="005C1954" w:rsidRPr="00E00FAE">
        <w:rPr>
          <w:rFonts w:ascii="Times New Roman" w:hAnsi="Times New Roman"/>
          <w:szCs w:val="24"/>
        </w:rPr>
        <w:t xml:space="preserve"> ir kitų </w:t>
      </w:r>
      <w:r w:rsidR="00E412D1" w:rsidRPr="00E00FAE">
        <w:rPr>
          <w:rFonts w:ascii="Times New Roman" w:hAnsi="Times New Roman"/>
          <w:szCs w:val="24"/>
        </w:rPr>
        <w:t xml:space="preserve">mokėjimų </w:t>
      </w:r>
      <w:r w:rsidR="005C1954" w:rsidRPr="00E00FAE">
        <w:rPr>
          <w:rFonts w:ascii="Times New Roman" w:hAnsi="Times New Roman"/>
          <w:szCs w:val="24"/>
        </w:rPr>
        <w:t>pagal Paskolos sutart</w:t>
      </w:r>
      <w:r w:rsidR="003C00FE" w:rsidRPr="00E00FAE">
        <w:rPr>
          <w:rFonts w:ascii="Times New Roman" w:hAnsi="Times New Roman"/>
          <w:szCs w:val="24"/>
        </w:rPr>
        <w:t>į</w:t>
      </w:r>
      <w:r w:rsidR="005C1954" w:rsidRPr="00E00FAE">
        <w:rPr>
          <w:rFonts w:ascii="Times New Roman" w:hAnsi="Times New Roman"/>
          <w:szCs w:val="24"/>
        </w:rPr>
        <w:t xml:space="preserve"> nemokėjimo</w:t>
      </w:r>
      <w:r w:rsidRPr="00E00FAE">
        <w:rPr>
          <w:rFonts w:ascii="Times New Roman" w:hAnsi="Times New Roman"/>
          <w:szCs w:val="24"/>
        </w:rPr>
        <w:t xml:space="preserve"> rizikos</w:t>
      </w:r>
      <w:r w:rsidR="00F23C46" w:rsidRPr="00E00FAE">
        <w:rPr>
          <w:rFonts w:ascii="Times New Roman" w:hAnsi="Times New Roman"/>
          <w:szCs w:val="24"/>
        </w:rPr>
        <w:t>.</w:t>
      </w:r>
      <w:r w:rsidR="00E412D1" w:rsidRPr="00E00FAE">
        <w:rPr>
          <w:rFonts w:ascii="Times New Roman" w:hAnsi="Times New Roman"/>
          <w:szCs w:val="24"/>
        </w:rPr>
        <w:t xml:space="preserve"> </w:t>
      </w:r>
    </w:p>
    <w:p w14:paraId="1D6D6C16" w14:textId="77777777" w:rsidR="00A8541F" w:rsidRPr="00E00FAE" w:rsidRDefault="00A8541F" w:rsidP="00D80FE0">
      <w:pPr>
        <w:pStyle w:val="List2"/>
        <w:numPr>
          <w:ilvl w:val="1"/>
          <w:numId w:val="4"/>
        </w:numPr>
        <w:tabs>
          <w:tab w:val="left" w:pos="1560"/>
        </w:tabs>
        <w:ind w:left="0" w:firstLine="851"/>
        <w:jc w:val="both"/>
        <w:rPr>
          <w:rFonts w:ascii="Times New Roman" w:hAnsi="Times New Roman"/>
          <w:szCs w:val="24"/>
        </w:rPr>
      </w:pPr>
      <w:r w:rsidRPr="00E00FAE">
        <w:rPr>
          <w:rFonts w:ascii="Times New Roman" w:hAnsi="Times New Roman"/>
          <w:szCs w:val="24"/>
        </w:rPr>
        <w:t>Už COVID-19 priemonės įgyvendinimą FT valdymo mokestis nemokamas.</w:t>
      </w:r>
    </w:p>
    <w:p w14:paraId="09D83F4B" w14:textId="77777777" w:rsidR="00856580" w:rsidRPr="00E00FAE" w:rsidRDefault="007E0FA0" w:rsidP="00D80FE0">
      <w:pPr>
        <w:pStyle w:val="List2"/>
        <w:numPr>
          <w:ilvl w:val="1"/>
          <w:numId w:val="4"/>
        </w:numPr>
        <w:tabs>
          <w:tab w:val="left" w:pos="1560"/>
        </w:tabs>
        <w:ind w:left="0" w:firstLine="851"/>
        <w:jc w:val="both"/>
        <w:rPr>
          <w:rFonts w:ascii="Times New Roman" w:hAnsi="Times New Roman"/>
          <w:szCs w:val="24"/>
        </w:rPr>
      </w:pPr>
      <w:r w:rsidRPr="00E00FAE">
        <w:rPr>
          <w:rFonts w:ascii="Times New Roman" w:hAnsi="Times New Roman"/>
          <w:szCs w:val="24"/>
        </w:rPr>
        <w:t>FT</w:t>
      </w:r>
      <w:r w:rsidR="00F23C46" w:rsidRPr="00E00FAE">
        <w:rPr>
          <w:rFonts w:ascii="Times New Roman" w:hAnsi="Times New Roman"/>
          <w:szCs w:val="24"/>
        </w:rPr>
        <w:t xml:space="preserve"> </w:t>
      </w:r>
      <w:r w:rsidR="0013059D" w:rsidRPr="00E00FAE">
        <w:rPr>
          <w:rFonts w:ascii="Times New Roman" w:hAnsi="Times New Roman"/>
          <w:szCs w:val="24"/>
        </w:rPr>
        <w:t>Paskolas</w:t>
      </w:r>
      <w:r w:rsidR="00F23C46" w:rsidRPr="00E00FAE">
        <w:rPr>
          <w:rFonts w:ascii="Times New Roman" w:hAnsi="Times New Roman"/>
          <w:szCs w:val="24"/>
        </w:rPr>
        <w:t xml:space="preserve"> iš </w:t>
      </w:r>
      <w:r w:rsidR="008C2793" w:rsidRPr="00E00FAE">
        <w:rPr>
          <w:rFonts w:ascii="Times New Roman" w:hAnsi="Times New Roman"/>
          <w:szCs w:val="24"/>
        </w:rPr>
        <w:t>COVID-19 paskolų priemonės</w:t>
      </w:r>
      <w:r w:rsidR="00F23C46" w:rsidRPr="00E00FAE">
        <w:rPr>
          <w:rFonts w:ascii="Times New Roman" w:hAnsi="Times New Roman"/>
          <w:szCs w:val="24"/>
        </w:rPr>
        <w:t xml:space="preserve"> lėšų teikia </w:t>
      </w:r>
      <w:r w:rsidR="0013059D" w:rsidRPr="00E00FAE">
        <w:rPr>
          <w:rFonts w:ascii="Times New Roman" w:hAnsi="Times New Roman"/>
          <w:szCs w:val="24"/>
        </w:rPr>
        <w:t>eurais</w:t>
      </w:r>
      <w:r w:rsidR="00F23C46" w:rsidRPr="00E00FAE">
        <w:rPr>
          <w:rFonts w:ascii="Times New Roman" w:hAnsi="Times New Roman"/>
          <w:szCs w:val="24"/>
        </w:rPr>
        <w:t>.</w:t>
      </w:r>
    </w:p>
    <w:p w14:paraId="4800D5AB" w14:textId="77777777" w:rsidR="0013059D" w:rsidRPr="00D80FE0" w:rsidRDefault="0013059D" w:rsidP="00D80FE0">
      <w:pPr>
        <w:tabs>
          <w:tab w:val="left" w:pos="1560"/>
        </w:tabs>
        <w:ind w:firstLine="851"/>
        <w:contextualSpacing/>
        <w:jc w:val="both"/>
        <w:rPr>
          <w:rFonts w:ascii="Times New Roman" w:hAnsi="Times New Roman"/>
          <w:szCs w:val="24"/>
          <w:lang w:val="en-US"/>
        </w:rPr>
      </w:pPr>
    </w:p>
    <w:p w14:paraId="6311EE84" w14:textId="77777777" w:rsidR="00856580" w:rsidRPr="00E00FAE" w:rsidRDefault="002D3FE6" w:rsidP="00D80FE0">
      <w:pPr>
        <w:pStyle w:val="BodyTextFirstIndent"/>
        <w:keepNext/>
        <w:spacing w:after="0"/>
        <w:ind w:firstLine="851"/>
        <w:contextualSpacing/>
        <w:rPr>
          <w:rFonts w:ascii="Times New Roman" w:hAnsi="Times New Roman"/>
          <w:b/>
          <w:bCs/>
          <w:szCs w:val="24"/>
        </w:rPr>
      </w:pPr>
      <w:r w:rsidRPr="00E00FAE">
        <w:rPr>
          <w:rFonts w:ascii="Times New Roman" w:hAnsi="Times New Roman"/>
          <w:b/>
          <w:bCs/>
          <w:szCs w:val="24"/>
        </w:rPr>
        <w:t>III SKYRIUS. TEISĖS IR ĮSIPAREIGOJIMAI</w:t>
      </w:r>
    </w:p>
    <w:p w14:paraId="41F81F49" w14:textId="77777777" w:rsidR="00E6246E" w:rsidRPr="00E00FAE" w:rsidRDefault="00E6246E" w:rsidP="00D80FE0">
      <w:pPr>
        <w:pStyle w:val="BodyTextFirstIndent"/>
        <w:keepNext/>
        <w:spacing w:after="0"/>
        <w:ind w:firstLine="851"/>
        <w:contextualSpacing/>
        <w:rPr>
          <w:rFonts w:ascii="Times New Roman" w:hAnsi="Times New Roman"/>
          <w:szCs w:val="24"/>
        </w:rPr>
      </w:pPr>
    </w:p>
    <w:p w14:paraId="66D50B7C" w14:textId="77777777" w:rsidR="00754F08" w:rsidRPr="00E00FAE" w:rsidRDefault="00754F08" w:rsidP="00D80FE0">
      <w:pPr>
        <w:pStyle w:val="List2"/>
        <w:keepNext/>
        <w:numPr>
          <w:ilvl w:val="1"/>
          <w:numId w:val="5"/>
        </w:numPr>
        <w:tabs>
          <w:tab w:val="left" w:pos="1701"/>
        </w:tabs>
        <w:ind w:left="0" w:firstLine="851"/>
        <w:jc w:val="both"/>
        <w:rPr>
          <w:rFonts w:ascii="Times New Roman" w:hAnsi="Times New Roman"/>
          <w:b/>
          <w:bCs/>
          <w:szCs w:val="24"/>
        </w:rPr>
      </w:pPr>
      <w:r w:rsidRPr="00E00FAE">
        <w:rPr>
          <w:rFonts w:ascii="Times New Roman" w:hAnsi="Times New Roman"/>
          <w:b/>
          <w:bCs/>
          <w:szCs w:val="24"/>
        </w:rPr>
        <w:t>Invega</w:t>
      </w:r>
      <w:r w:rsidR="00B41564" w:rsidRPr="00E00FAE">
        <w:rPr>
          <w:rFonts w:ascii="Times New Roman" w:hAnsi="Times New Roman"/>
          <w:b/>
          <w:bCs/>
          <w:szCs w:val="24"/>
        </w:rPr>
        <w:t xml:space="preserve"> </w:t>
      </w:r>
      <w:r w:rsidRPr="00E00FAE">
        <w:rPr>
          <w:rFonts w:ascii="Times New Roman" w:hAnsi="Times New Roman"/>
          <w:b/>
          <w:bCs/>
          <w:szCs w:val="24"/>
        </w:rPr>
        <w:t>įsipareigoja:</w:t>
      </w:r>
    </w:p>
    <w:p w14:paraId="16267754" w14:textId="77777777" w:rsidR="00754F08" w:rsidRPr="00E00FAE" w:rsidRDefault="00144518" w:rsidP="00D80FE0">
      <w:pPr>
        <w:pStyle w:val="List3"/>
        <w:numPr>
          <w:ilvl w:val="2"/>
          <w:numId w:val="5"/>
        </w:numPr>
        <w:tabs>
          <w:tab w:val="left" w:pos="1701"/>
        </w:tabs>
        <w:ind w:left="0" w:firstLine="851"/>
        <w:jc w:val="both"/>
        <w:rPr>
          <w:rFonts w:ascii="Times New Roman" w:hAnsi="Times New Roman"/>
          <w:szCs w:val="24"/>
        </w:rPr>
      </w:pPr>
      <w:r w:rsidRPr="00E00FAE">
        <w:rPr>
          <w:rFonts w:ascii="Times New Roman" w:hAnsi="Times New Roman"/>
          <w:szCs w:val="24"/>
        </w:rPr>
        <w:t>išmokėti</w:t>
      </w:r>
      <w:r w:rsidR="00B41564" w:rsidRPr="00E00FAE">
        <w:rPr>
          <w:rFonts w:ascii="Times New Roman" w:hAnsi="Times New Roman"/>
          <w:szCs w:val="24"/>
        </w:rPr>
        <w:t xml:space="preserve"> </w:t>
      </w:r>
      <w:r w:rsidR="007E0FA0" w:rsidRPr="00E00FAE">
        <w:rPr>
          <w:rFonts w:ascii="Times New Roman" w:hAnsi="Times New Roman"/>
          <w:szCs w:val="24"/>
        </w:rPr>
        <w:t>FT</w:t>
      </w:r>
      <w:r w:rsidR="00B41564" w:rsidRPr="00E00FAE">
        <w:rPr>
          <w:rFonts w:ascii="Times New Roman" w:hAnsi="Times New Roman"/>
          <w:szCs w:val="24"/>
        </w:rPr>
        <w:t xml:space="preserve"> Sutartyje nustatyta tvarka ir sąlygomis </w:t>
      </w:r>
      <w:r w:rsidR="008C2793" w:rsidRPr="00E00FAE">
        <w:rPr>
          <w:rFonts w:ascii="Times New Roman" w:hAnsi="Times New Roman"/>
          <w:szCs w:val="24"/>
        </w:rPr>
        <w:t>COVID-19 paskolų priemonės</w:t>
      </w:r>
      <w:r w:rsidR="00B41564" w:rsidRPr="00E00FAE">
        <w:rPr>
          <w:rFonts w:ascii="Times New Roman" w:hAnsi="Times New Roman"/>
          <w:szCs w:val="24"/>
        </w:rPr>
        <w:t xml:space="preserve"> lėšas Paskoloms teikti</w:t>
      </w:r>
      <w:r w:rsidR="00754F08" w:rsidRPr="00E00FAE">
        <w:rPr>
          <w:rFonts w:ascii="Times New Roman" w:hAnsi="Times New Roman"/>
          <w:szCs w:val="24"/>
        </w:rPr>
        <w:t>;</w:t>
      </w:r>
    </w:p>
    <w:p w14:paraId="4B268954" w14:textId="329C0B57" w:rsidR="0087183A" w:rsidRPr="00E00FAE" w:rsidRDefault="0087183A" w:rsidP="00D80FE0">
      <w:pPr>
        <w:pStyle w:val="List3"/>
        <w:numPr>
          <w:ilvl w:val="2"/>
          <w:numId w:val="5"/>
        </w:numPr>
        <w:tabs>
          <w:tab w:val="left" w:pos="1701"/>
        </w:tabs>
        <w:ind w:left="0" w:firstLine="851"/>
        <w:jc w:val="both"/>
        <w:rPr>
          <w:rFonts w:ascii="Times New Roman" w:hAnsi="Times New Roman"/>
          <w:szCs w:val="24"/>
        </w:rPr>
      </w:pPr>
      <w:r w:rsidRPr="00E00FAE">
        <w:rPr>
          <w:rFonts w:ascii="Times New Roman" w:hAnsi="Times New Roman"/>
          <w:szCs w:val="24"/>
        </w:rPr>
        <w:t xml:space="preserve">priimti iš FT </w:t>
      </w:r>
      <w:r w:rsidR="004871F7" w:rsidRPr="00E00FAE">
        <w:rPr>
          <w:rFonts w:ascii="Times New Roman" w:hAnsi="Times New Roman"/>
          <w:szCs w:val="24"/>
        </w:rPr>
        <w:t xml:space="preserve">grąžinamas nepanaudotas COVID-19 paskolų priemonės lėšas, taip pat </w:t>
      </w:r>
      <w:r w:rsidRPr="00E00FAE">
        <w:rPr>
          <w:rFonts w:ascii="Times New Roman" w:hAnsi="Times New Roman"/>
          <w:szCs w:val="24"/>
        </w:rPr>
        <w:t xml:space="preserve">lėšas, gautas iš kiekvieno Paskolos gavėjo jam </w:t>
      </w:r>
      <w:r w:rsidR="00A8541F" w:rsidRPr="00E00FAE">
        <w:rPr>
          <w:rFonts w:ascii="Times New Roman" w:hAnsi="Times New Roman"/>
          <w:szCs w:val="24"/>
        </w:rPr>
        <w:t>grąžinus Paskolą (ar jos dalį), sumokėjus už Paskolą priskaičiuotas palūkanas ir kitus mokėjimus</w:t>
      </w:r>
      <w:r w:rsidRPr="00E00FAE">
        <w:rPr>
          <w:rFonts w:ascii="Times New Roman" w:hAnsi="Times New Roman"/>
          <w:szCs w:val="24"/>
        </w:rPr>
        <w:t>;</w:t>
      </w:r>
    </w:p>
    <w:p w14:paraId="206F3296" w14:textId="77777777" w:rsidR="004E35C1" w:rsidRPr="00E00FAE" w:rsidRDefault="004E35C1" w:rsidP="00D80FE0">
      <w:pPr>
        <w:pStyle w:val="List3"/>
        <w:numPr>
          <w:ilvl w:val="2"/>
          <w:numId w:val="5"/>
        </w:numPr>
        <w:tabs>
          <w:tab w:val="left" w:pos="1701"/>
        </w:tabs>
        <w:ind w:left="0" w:firstLine="851"/>
        <w:jc w:val="both"/>
        <w:rPr>
          <w:rFonts w:ascii="Times New Roman" w:hAnsi="Times New Roman"/>
          <w:szCs w:val="24"/>
        </w:rPr>
      </w:pPr>
      <w:r w:rsidRPr="00E00FAE">
        <w:rPr>
          <w:rFonts w:ascii="Times New Roman" w:hAnsi="Times New Roman"/>
          <w:szCs w:val="24"/>
        </w:rPr>
        <w:t xml:space="preserve">kilus nesutarimams ar sunkumams dėl Sutarties vykdymo, informuoti apie tai </w:t>
      </w:r>
      <w:r w:rsidR="00B04713" w:rsidRPr="00E00FAE">
        <w:rPr>
          <w:rFonts w:ascii="Times New Roman" w:hAnsi="Times New Roman"/>
          <w:szCs w:val="24"/>
        </w:rPr>
        <w:t>FT</w:t>
      </w:r>
      <w:r w:rsidRPr="00E00FAE">
        <w:rPr>
          <w:rFonts w:ascii="Times New Roman" w:hAnsi="Times New Roman"/>
          <w:szCs w:val="24"/>
        </w:rPr>
        <w:t xml:space="preserve"> bei parengti siūlymus dėl šių nesutarimų ar sunkumų pašalinimo</w:t>
      </w:r>
      <w:r w:rsidR="008D3174" w:rsidRPr="00E00FAE">
        <w:rPr>
          <w:rFonts w:ascii="Times New Roman" w:hAnsi="Times New Roman"/>
          <w:szCs w:val="24"/>
        </w:rPr>
        <w:t>.</w:t>
      </w:r>
    </w:p>
    <w:p w14:paraId="64F45A83" w14:textId="77777777" w:rsidR="005809F8" w:rsidRPr="00E00FAE" w:rsidRDefault="005809F8" w:rsidP="00D80FE0">
      <w:pPr>
        <w:pStyle w:val="List3"/>
        <w:tabs>
          <w:tab w:val="left" w:pos="1701"/>
        </w:tabs>
        <w:ind w:left="851" w:firstLine="0"/>
        <w:jc w:val="both"/>
        <w:rPr>
          <w:rFonts w:ascii="Times New Roman" w:hAnsi="Times New Roman"/>
          <w:szCs w:val="24"/>
        </w:rPr>
      </w:pPr>
    </w:p>
    <w:p w14:paraId="0D41525F" w14:textId="77777777" w:rsidR="00907A9D" w:rsidRPr="00E00FAE" w:rsidRDefault="00907A9D" w:rsidP="00D80FE0">
      <w:pPr>
        <w:pStyle w:val="List2"/>
        <w:numPr>
          <w:ilvl w:val="1"/>
          <w:numId w:val="5"/>
        </w:numPr>
        <w:tabs>
          <w:tab w:val="left" w:pos="1701"/>
        </w:tabs>
        <w:ind w:left="0" w:firstLine="851"/>
        <w:jc w:val="both"/>
        <w:rPr>
          <w:rFonts w:ascii="Times New Roman" w:hAnsi="Times New Roman"/>
          <w:b/>
          <w:bCs/>
          <w:szCs w:val="24"/>
        </w:rPr>
      </w:pPr>
      <w:r w:rsidRPr="00E00FAE">
        <w:rPr>
          <w:rFonts w:ascii="Times New Roman" w:hAnsi="Times New Roman"/>
          <w:b/>
          <w:bCs/>
          <w:szCs w:val="24"/>
        </w:rPr>
        <w:t>Inveg</w:t>
      </w:r>
      <w:r w:rsidR="00DD07C1" w:rsidRPr="00E00FAE">
        <w:rPr>
          <w:rFonts w:ascii="Times New Roman" w:hAnsi="Times New Roman"/>
          <w:b/>
          <w:bCs/>
          <w:szCs w:val="24"/>
        </w:rPr>
        <w:t>a</w:t>
      </w:r>
      <w:r w:rsidRPr="00E00FAE">
        <w:rPr>
          <w:rFonts w:ascii="Times New Roman" w:hAnsi="Times New Roman"/>
          <w:b/>
          <w:bCs/>
          <w:szCs w:val="24"/>
        </w:rPr>
        <w:t xml:space="preserve"> </w:t>
      </w:r>
      <w:r w:rsidR="00DD07C1" w:rsidRPr="00E00FAE">
        <w:rPr>
          <w:rFonts w:ascii="Times New Roman" w:hAnsi="Times New Roman"/>
          <w:b/>
          <w:bCs/>
          <w:szCs w:val="24"/>
        </w:rPr>
        <w:t xml:space="preserve">turi </w:t>
      </w:r>
      <w:r w:rsidRPr="00E00FAE">
        <w:rPr>
          <w:rFonts w:ascii="Times New Roman" w:hAnsi="Times New Roman"/>
          <w:b/>
          <w:bCs/>
          <w:szCs w:val="24"/>
        </w:rPr>
        <w:t>teis</w:t>
      </w:r>
      <w:r w:rsidR="00DD07C1" w:rsidRPr="00E00FAE">
        <w:rPr>
          <w:rFonts w:ascii="Times New Roman" w:hAnsi="Times New Roman"/>
          <w:b/>
          <w:bCs/>
          <w:szCs w:val="24"/>
        </w:rPr>
        <w:t>ę</w:t>
      </w:r>
      <w:r w:rsidRPr="00E00FAE">
        <w:rPr>
          <w:rFonts w:ascii="Times New Roman" w:hAnsi="Times New Roman"/>
          <w:b/>
          <w:bCs/>
          <w:szCs w:val="24"/>
        </w:rPr>
        <w:t>:</w:t>
      </w:r>
    </w:p>
    <w:p w14:paraId="1E01C6E1" w14:textId="77777777" w:rsidR="00213C7A" w:rsidRPr="00E00FAE" w:rsidRDefault="00213C7A" w:rsidP="00D80FE0">
      <w:pPr>
        <w:pStyle w:val="List3"/>
        <w:numPr>
          <w:ilvl w:val="2"/>
          <w:numId w:val="5"/>
        </w:numPr>
        <w:tabs>
          <w:tab w:val="left" w:pos="1701"/>
        </w:tabs>
        <w:ind w:left="0" w:firstLine="851"/>
        <w:jc w:val="both"/>
        <w:rPr>
          <w:rFonts w:ascii="Times New Roman" w:hAnsi="Times New Roman"/>
          <w:szCs w:val="24"/>
        </w:rPr>
      </w:pPr>
      <w:bookmarkStart w:id="5" w:name="_Ref37183495"/>
      <w:bookmarkStart w:id="6" w:name="_Ref37172920"/>
      <w:r w:rsidRPr="00E00FAE">
        <w:rPr>
          <w:rFonts w:ascii="Times New Roman" w:hAnsi="Times New Roman"/>
          <w:szCs w:val="24"/>
        </w:rPr>
        <w:t xml:space="preserve">įvertinusi FT Paskolų suteikimo Paskolų gavėjams tempą ir vadovaudamasi racionalumo principu, </w:t>
      </w:r>
      <w:r w:rsidR="00A8541F" w:rsidRPr="00E00FAE">
        <w:rPr>
          <w:rFonts w:ascii="Times New Roman" w:hAnsi="Times New Roman"/>
          <w:szCs w:val="24"/>
        </w:rPr>
        <w:t xml:space="preserve">atsižvelgiant į tai, kad COVID-19 </w:t>
      </w:r>
      <w:r w:rsidRPr="00E00FAE">
        <w:rPr>
          <w:rFonts w:ascii="Times New Roman" w:hAnsi="Times New Roman"/>
          <w:szCs w:val="24"/>
        </w:rPr>
        <w:t>p</w:t>
      </w:r>
      <w:r w:rsidR="00A8541F" w:rsidRPr="00E00FAE">
        <w:rPr>
          <w:rFonts w:ascii="Times New Roman" w:hAnsi="Times New Roman"/>
          <w:szCs w:val="24"/>
        </w:rPr>
        <w:t>riemonė yra trumpalaikė, p</w:t>
      </w:r>
      <w:r w:rsidRPr="00E00FAE">
        <w:rPr>
          <w:rFonts w:ascii="Times New Roman" w:hAnsi="Times New Roman"/>
          <w:szCs w:val="24"/>
        </w:rPr>
        <w:t xml:space="preserve">areikalauti iš FT </w:t>
      </w:r>
      <w:r w:rsidR="00766F9A" w:rsidRPr="00E00FAE">
        <w:rPr>
          <w:rFonts w:ascii="Times New Roman" w:hAnsi="Times New Roman"/>
          <w:szCs w:val="24"/>
        </w:rPr>
        <w:t xml:space="preserve">neatlygintinai </w:t>
      </w:r>
      <w:r w:rsidRPr="00E00FAE">
        <w:rPr>
          <w:rFonts w:ascii="Times New Roman" w:hAnsi="Times New Roman"/>
          <w:szCs w:val="24"/>
        </w:rPr>
        <w:t>grąžinti visas ar dalį FT pervestų ir FT nepanaudotų COVID-19 paskolų priemonės lėšų. Nepanaudotos COVID-19 paskolų priemonės lėšos apskaičiuojamos iš FT pervestos COVID-19 paskolų priemonės lėšų sumos atėmus suteiktų Paskolų sumą;</w:t>
      </w:r>
      <w:bookmarkEnd w:id="5"/>
    </w:p>
    <w:p w14:paraId="45375A57" w14:textId="66FA978A" w:rsidR="00213C7A" w:rsidRPr="00E00FAE" w:rsidRDefault="00907A9D" w:rsidP="00D80FE0">
      <w:pPr>
        <w:pStyle w:val="List3"/>
        <w:numPr>
          <w:ilvl w:val="2"/>
          <w:numId w:val="5"/>
        </w:numPr>
        <w:tabs>
          <w:tab w:val="left" w:pos="1701"/>
        </w:tabs>
        <w:ind w:left="0" w:firstLine="851"/>
        <w:jc w:val="both"/>
        <w:rPr>
          <w:rFonts w:ascii="Times New Roman" w:hAnsi="Times New Roman"/>
          <w:szCs w:val="24"/>
        </w:rPr>
      </w:pPr>
      <w:bookmarkStart w:id="7" w:name="_Ref37178259"/>
      <w:r w:rsidRPr="00E00FAE">
        <w:rPr>
          <w:rFonts w:ascii="Times New Roman" w:hAnsi="Times New Roman"/>
          <w:szCs w:val="24"/>
        </w:rPr>
        <w:t xml:space="preserve">sustabdyti </w:t>
      </w:r>
      <w:r w:rsidR="008C2793" w:rsidRPr="00E00FAE">
        <w:rPr>
          <w:rFonts w:ascii="Times New Roman" w:hAnsi="Times New Roman"/>
          <w:szCs w:val="24"/>
        </w:rPr>
        <w:t>COVID-19 paskolų priemonės</w:t>
      </w:r>
      <w:r w:rsidRPr="00E00FAE">
        <w:rPr>
          <w:rFonts w:ascii="Times New Roman" w:hAnsi="Times New Roman"/>
          <w:szCs w:val="24"/>
        </w:rPr>
        <w:t xml:space="preserve"> lėšų </w:t>
      </w:r>
      <w:r w:rsidR="00DD38FB" w:rsidRPr="00E00FAE">
        <w:rPr>
          <w:rFonts w:ascii="Times New Roman" w:hAnsi="Times New Roman"/>
          <w:szCs w:val="24"/>
        </w:rPr>
        <w:t>išmokėjimą</w:t>
      </w:r>
      <w:r w:rsidRPr="00E00FAE">
        <w:rPr>
          <w:rFonts w:ascii="Times New Roman" w:hAnsi="Times New Roman"/>
          <w:szCs w:val="24"/>
        </w:rPr>
        <w:t xml:space="preserve"> </w:t>
      </w:r>
      <w:r w:rsidR="00B04713" w:rsidRPr="00E00FAE">
        <w:rPr>
          <w:rFonts w:ascii="Times New Roman" w:hAnsi="Times New Roman"/>
          <w:szCs w:val="24"/>
        </w:rPr>
        <w:t>FT</w:t>
      </w:r>
      <w:r w:rsidR="000251F6" w:rsidRPr="00E00FAE">
        <w:rPr>
          <w:rFonts w:ascii="Times New Roman" w:hAnsi="Times New Roman"/>
          <w:szCs w:val="24"/>
        </w:rPr>
        <w:t xml:space="preserve"> ir (ar</w:t>
      </w:r>
      <w:r w:rsidR="00B04713" w:rsidRPr="00E00FAE">
        <w:rPr>
          <w:rFonts w:ascii="Times New Roman" w:hAnsi="Times New Roman"/>
          <w:szCs w:val="24"/>
        </w:rPr>
        <w:t>ba</w:t>
      </w:r>
      <w:r w:rsidR="000251F6" w:rsidRPr="00E00FAE">
        <w:rPr>
          <w:rFonts w:ascii="Times New Roman" w:hAnsi="Times New Roman"/>
          <w:szCs w:val="24"/>
        </w:rPr>
        <w:t>) vienašališkai nutraukti Sutartį</w:t>
      </w:r>
      <w:r w:rsidR="00D76E7F" w:rsidRPr="00E00FAE">
        <w:rPr>
          <w:rFonts w:ascii="Times New Roman" w:hAnsi="Times New Roman"/>
          <w:szCs w:val="24"/>
        </w:rPr>
        <w:t xml:space="preserve"> bei</w:t>
      </w:r>
      <w:r w:rsidR="00A07144" w:rsidRPr="00E00FAE">
        <w:rPr>
          <w:rFonts w:ascii="Times New Roman" w:hAnsi="Times New Roman"/>
          <w:szCs w:val="24"/>
        </w:rPr>
        <w:t xml:space="preserve"> pareikalauti </w:t>
      </w:r>
      <w:r w:rsidR="004871F7" w:rsidRPr="00E00FAE">
        <w:rPr>
          <w:rFonts w:ascii="Times New Roman" w:hAnsi="Times New Roman"/>
          <w:szCs w:val="24"/>
        </w:rPr>
        <w:t xml:space="preserve">iš </w:t>
      </w:r>
      <w:r w:rsidR="00B04713" w:rsidRPr="00E00FAE">
        <w:rPr>
          <w:rFonts w:ascii="Times New Roman" w:hAnsi="Times New Roman"/>
          <w:szCs w:val="24"/>
        </w:rPr>
        <w:t>FT</w:t>
      </w:r>
      <w:r w:rsidR="00A07144" w:rsidRPr="00E00FAE">
        <w:rPr>
          <w:rFonts w:ascii="Times New Roman" w:hAnsi="Times New Roman"/>
          <w:szCs w:val="24"/>
        </w:rPr>
        <w:t xml:space="preserve"> grąžinti visas ar dalį </w:t>
      </w:r>
      <w:r w:rsidR="00B04713" w:rsidRPr="00E00FAE">
        <w:rPr>
          <w:rFonts w:ascii="Times New Roman" w:hAnsi="Times New Roman"/>
          <w:szCs w:val="24"/>
        </w:rPr>
        <w:t>FT</w:t>
      </w:r>
      <w:r w:rsidR="00A07144" w:rsidRPr="00E00FAE">
        <w:rPr>
          <w:rFonts w:ascii="Times New Roman" w:hAnsi="Times New Roman"/>
          <w:szCs w:val="24"/>
        </w:rPr>
        <w:t xml:space="preserve"> pervestų </w:t>
      </w:r>
      <w:r w:rsidR="008C2793" w:rsidRPr="00E00FAE">
        <w:rPr>
          <w:rFonts w:ascii="Times New Roman" w:hAnsi="Times New Roman"/>
          <w:szCs w:val="24"/>
        </w:rPr>
        <w:t>COVID-19 paskolų priemonės</w:t>
      </w:r>
      <w:r w:rsidR="00A07144" w:rsidRPr="00E00FAE">
        <w:rPr>
          <w:rFonts w:ascii="Times New Roman" w:hAnsi="Times New Roman"/>
          <w:szCs w:val="24"/>
        </w:rPr>
        <w:t xml:space="preserve"> lėšų, </w:t>
      </w:r>
      <w:r w:rsidRPr="00E00FAE">
        <w:rPr>
          <w:rFonts w:ascii="Times New Roman" w:hAnsi="Times New Roman"/>
          <w:szCs w:val="24"/>
        </w:rPr>
        <w:t>kai</w:t>
      </w:r>
      <w:r w:rsidR="00582EFC" w:rsidRPr="00E00FAE">
        <w:rPr>
          <w:rFonts w:ascii="Times New Roman" w:hAnsi="Times New Roman"/>
          <w:szCs w:val="24"/>
        </w:rPr>
        <w:t xml:space="preserve"> </w:t>
      </w:r>
      <w:r w:rsidR="00893C4E" w:rsidRPr="00E00FAE">
        <w:rPr>
          <w:rFonts w:ascii="Times New Roman" w:hAnsi="Times New Roman"/>
          <w:szCs w:val="24"/>
        </w:rPr>
        <w:t xml:space="preserve">FT dėl savo kaltės nevykdo arba netinkamai vykdo savo sutartinius įsipareigojimus, nurodytus Sutartyje, ir (arba) </w:t>
      </w:r>
      <w:r w:rsidR="000251F6" w:rsidRPr="00E00FAE">
        <w:rPr>
          <w:rFonts w:ascii="Times New Roman" w:hAnsi="Times New Roman"/>
          <w:szCs w:val="24"/>
        </w:rPr>
        <w:t xml:space="preserve">Invega gauna informaciją ir įvertina riziką, kad </w:t>
      </w:r>
      <w:r w:rsidR="00B04713" w:rsidRPr="00E00FAE">
        <w:rPr>
          <w:rFonts w:ascii="Times New Roman" w:hAnsi="Times New Roman"/>
          <w:szCs w:val="24"/>
        </w:rPr>
        <w:t>FT</w:t>
      </w:r>
      <w:r w:rsidR="000251F6" w:rsidRPr="00E00FAE">
        <w:rPr>
          <w:rFonts w:ascii="Times New Roman" w:hAnsi="Times New Roman"/>
          <w:szCs w:val="24"/>
        </w:rPr>
        <w:t xml:space="preserve"> gali būti nepajėgus vykdyti esamų ir būsimų įsipareigojimų pagal Sutartį</w:t>
      </w:r>
      <w:r w:rsidR="004871F7" w:rsidRPr="00E00FAE">
        <w:rPr>
          <w:rFonts w:ascii="Times New Roman" w:hAnsi="Times New Roman"/>
          <w:szCs w:val="24"/>
        </w:rPr>
        <w:t>;</w:t>
      </w:r>
      <w:bookmarkEnd w:id="6"/>
      <w:bookmarkEnd w:id="7"/>
    </w:p>
    <w:p w14:paraId="1ACE9B68" w14:textId="369465D2" w:rsidR="00984A22" w:rsidRPr="00E00FAE" w:rsidRDefault="004871F7" w:rsidP="00D80FE0">
      <w:pPr>
        <w:pStyle w:val="List3"/>
        <w:numPr>
          <w:ilvl w:val="2"/>
          <w:numId w:val="5"/>
        </w:numPr>
        <w:tabs>
          <w:tab w:val="left" w:pos="1701"/>
        </w:tabs>
        <w:ind w:left="0" w:firstLine="851"/>
        <w:jc w:val="both"/>
        <w:rPr>
          <w:rFonts w:ascii="Times New Roman" w:hAnsi="Times New Roman"/>
          <w:szCs w:val="24"/>
        </w:rPr>
      </w:pPr>
      <w:r w:rsidRPr="00E00FAE">
        <w:rPr>
          <w:rFonts w:ascii="Times New Roman" w:hAnsi="Times New Roman"/>
          <w:szCs w:val="24"/>
        </w:rPr>
        <w:t>j</w:t>
      </w:r>
      <w:r w:rsidR="0087183A" w:rsidRPr="00E00FAE">
        <w:rPr>
          <w:rFonts w:ascii="Times New Roman" w:hAnsi="Times New Roman"/>
          <w:szCs w:val="24"/>
        </w:rPr>
        <w:t xml:space="preserve">eigu </w:t>
      </w:r>
      <w:r w:rsidR="00DD07C1" w:rsidRPr="00E00FAE">
        <w:rPr>
          <w:rFonts w:ascii="Times New Roman" w:hAnsi="Times New Roman"/>
          <w:szCs w:val="24"/>
        </w:rPr>
        <w:t>S</w:t>
      </w:r>
      <w:r w:rsidR="00A07144" w:rsidRPr="00E00FAE">
        <w:rPr>
          <w:rFonts w:ascii="Times New Roman" w:hAnsi="Times New Roman"/>
          <w:szCs w:val="24"/>
        </w:rPr>
        <w:t xml:space="preserve">utarties </w:t>
      </w:r>
      <w:r w:rsidR="00213C7A" w:rsidRPr="00E00FAE">
        <w:rPr>
          <w:rFonts w:ascii="Times New Roman" w:hAnsi="Times New Roman"/>
          <w:szCs w:val="24"/>
        </w:rPr>
        <w:fldChar w:fldCharType="begin"/>
      </w:r>
      <w:r w:rsidR="00213C7A" w:rsidRPr="00E00FAE">
        <w:rPr>
          <w:rFonts w:ascii="Times New Roman" w:hAnsi="Times New Roman"/>
          <w:szCs w:val="24"/>
        </w:rPr>
        <w:instrText xml:space="preserve"> REF _Ref37178259 \r \h </w:instrText>
      </w:r>
      <w:r w:rsidR="006E49EE" w:rsidRPr="00E00FAE">
        <w:rPr>
          <w:rFonts w:ascii="Times New Roman" w:hAnsi="Times New Roman"/>
          <w:szCs w:val="24"/>
        </w:rPr>
        <w:instrText xml:space="preserve"> \* MERGEFORMAT </w:instrText>
      </w:r>
      <w:r w:rsidR="00213C7A" w:rsidRPr="00E00FAE">
        <w:rPr>
          <w:rFonts w:ascii="Times New Roman" w:hAnsi="Times New Roman"/>
          <w:szCs w:val="24"/>
        </w:rPr>
      </w:r>
      <w:r w:rsidR="00213C7A" w:rsidRPr="00E00FAE">
        <w:rPr>
          <w:rFonts w:ascii="Times New Roman" w:hAnsi="Times New Roman"/>
          <w:szCs w:val="24"/>
        </w:rPr>
        <w:fldChar w:fldCharType="separate"/>
      </w:r>
      <w:r w:rsidR="00DF65AB" w:rsidRPr="00E00FAE">
        <w:rPr>
          <w:rFonts w:ascii="Times New Roman" w:hAnsi="Times New Roman"/>
          <w:szCs w:val="24"/>
        </w:rPr>
        <w:t>3.2.2</w:t>
      </w:r>
      <w:r w:rsidR="00213C7A" w:rsidRPr="00E00FAE">
        <w:rPr>
          <w:rFonts w:ascii="Times New Roman" w:hAnsi="Times New Roman"/>
          <w:szCs w:val="24"/>
        </w:rPr>
        <w:fldChar w:fldCharType="end"/>
      </w:r>
      <w:r w:rsidRPr="00E00FAE">
        <w:rPr>
          <w:rFonts w:ascii="Times New Roman" w:hAnsi="Times New Roman"/>
          <w:szCs w:val="24"/>
        </w:rPr>
        <w:t xml:space="preserve"> </w:t>
      </w:r>
      <w:r w:rsidR="00A07144" w:rsidRPr="00E00FAE">
        <w:rPr>
          <w:rFonts w:ascii="Times New Roman" w:hAnsi="Times New Roman"/>
          <w:szCs w:val="24"/>
        </w:rPr>
        <w:t>papunktyje nurodyt</w:t>
      </w:r>
      <w:r w:rsidR="0087183A" w:rsidRPr="00E00FAE">
        <w:rPr>
          <w:rFonts w:ascii="Times New Roman" w:hAnsi="Times New Roman"/>
          <w:szCs w:val="24"/>
        </w:rPr>
        <w:t>u</w:t>
      </w:r>
      <w:r w:rsidR="00A07144" w:rsidRPr="00E00FAE">
        <w:rPr>
          <w:rFonts w:ascii="Times New Roman" w:hAnsi="Times New Roman"/>
          <w:szCs w:val="24"/>
        </w:rPr>
        <w:t xml:space="preserve"> atvej</w:t>
      </w:r>
      <w:r w:rsidR="0087183A" w:rsidRPr="00E00FAE">
        <w:rPr>
          <w:rFonts w:ascii="Times New Roman" w:hAnsi="Times New Roman"/>
          <w:szCs w:val="24"/>
        </w:rPr>
        <w:t>u</w:t>
      </w:r>
      <w:r w:rsidR="00907A9D" w:rsidRPr="00E00FAE">
        <w:rPr>
          <w:rFonts w:ascii="Times New Roman" w:hAnsi="Times New Roman"/>
          <w:szCs w:val="24"/>
        </w:rPr>
        <w:t xml:space="preserve"> </w:t>
      </w:r>
      <w:r w:rsidR="00B04713" w:rsidRPr="00E00FAE">
        <w:rPr>
          <w:rFonts w:ascii="Times New Roman" w:hAnsi="Times New Roman"/>
          <w:szCs w:val="24"/>
        </w:rPr>
        <w:t>FT</w:t>
      </w:r>
      <w:r w:rsidR="00907A9D" w:rsidRPr="00E00FAE">
        <w:rPr>
          <w:rFonts w:ascii="Times New Roman" w:hAnsi="Times New Roman"/>
          <w:szCs w:val="24"/>
        </w:rPr>
        <w:t xml:space="preserve"> </w:t>
      </w:r>
      <w:r w:rsidR="0087183A" w:rsidRPr="00E00FAE">
        <w:rPr>
          <w:rFonts w:ascii="Times New Roman" w:hAnsi="Times New Roman"/>
          <w:szCs w:val="24"/>
        </w:rPr>
        <w:t>negali</w:t>
      </w:r>
      <w:r w:rsidR="00907A9D" w:rsidRPr="00E00FAE">
        <w:rPr>
          <w:rFonts w:ascii="Times New Roman" w:hAnsi="Times New Roman"/>
          <w:szCs w:val="24"/>
        </w:rPr>
        <w:t xml:space="preserve"> grąžin</w:t>
      </w:r>
      <w:r w:rsidR="0087183A" w:rsidRPr="00E00FAE">
        <w:rPr>
          <w:rFonts w:ascii="Times New Roman" w:hAnsi="Times New Roman"/>
          <w:szCs w:val="24"/>
        </w:rPr>
        <w:t>ti FT išmokėtų</w:t>
      </w:r>
      <w:r w:rsidR="00907A9D" w:rsidRPr="00E00FAE">
        <w:rPr>
          <w:rFonts w:ascii="Times New Roman" w:hAnsi="Times New Roman"/>
          <w:szCs w:val="24"/>
        </w:rPr>
        <w:t xml:space="preserve"> </w:t>
      </w:r>
      <w:r w:rsidR="008C2793" w:rsidRPr="00E00FAE">
        <w:rPr>
          <w:rFonts w:ascii="Times New Roman" w:hAnsi="Times New Roman"/>
          <w:szCs w:val="24"/>
        </w:rPr>
        <w:t>COVID-19 paskolų priemonės</w:t>
      </w:r>
      <w:r w:rsidR="00907A9D" w:rsidRPr="00E00FAE">
        <w:rPr>
          <w:rFonts w:ascii="Times New Roman" w:hAnsi="Times New Roman"/>
          <w:szCs w:val="24"/>
        </w:rPr>
        <w:t xml:space="preserve"> lėšų,</w:t>
      </w:r>
      <w:r w:rsidR="0087183A" w:rsidRPr="00E00FAE">
        <w:rPr>
          <w:rFonts w:ascii="Times New Roman" w:hAnsi="Times New Roman"/>
          <w:szCs w:val="24"/>
        </w:rPr>
        <w:t xml:space="preserve"> nes šias lėšas </w:t>
      </w:r>
      <w:r w:rsidRPr="00E00FAE">
        <w:rPr>
          <w:rFonts w:ascii="Times New Roman" w:hAnsi="Times New Roman"/>
          <w:szCs w:val="24"/>
        </w:rPr>
        <w:t xml:space="preserve">jau </w:t>
      </w:r>
      <w:r w:rsidR="0087183A" w:rsidRPr="00E00FAE">
        <w:rPr>
          <w:rFonts w:ascii="Times New Roman" w:hAnsi="Times New Roman"/>
          <w:szCs w:val="24"/>
        </w:rPr>
        <w:t>panaudojo Paskoloms suteikti,</w:t>
      </w:r>
      <w:r w:rsidR="00907A9D" w:rsidRPr="00E00FAE">
        <w:rPr>
          <w:rFonts w:ascii="Times New Roman" w:hAnsi="Times New Roman"/>
          <w:szCs w:val="24"/>
        </w:rPr>
        <w:t xml:space="preserve"> pareikalauti </w:t>
      </w:r>
      <w:r w:rsidR="00C27B6E" w:rsidRPr="00E00FAE">
        <w:rPr>
          <w:rFonts w:ascii="Times New Roman" w:hAnsi="Times New Roman"/>
          <w:szCs w:val="24"/>
        </w:rPr>
        <w:t xml:space="preserve">iš FT </w:t>
      </w:r>
      <w:r w:rsidR="00907A9D" w:rsidRPr="00E00FAE">
        <w:rPr>
          <w:rFonts w:ascii="Times New Roman" w:hAnsi="Times New Roman"/>
          <w:szCs w:val="24"/>
        </w:rPr>
        <w:t xml:space="preserve">perleisti iš </w:t>
      </w:r>
      <w:r w:rsidR="0087183A" w:rsidRPr="00E00FAE">
        <w:rPr>
          <w:rFonts w:ascii="Times New Roman" w:hAnsi="Times New Roman"/>
          <w:szCs w:val="24"/>
        </w:rPr>
        <w:t xml:space="preserve">atitinkamų </w:t>
      </w:r>
      <w:r w:rsidR="00907A9D" w:rsidRPr="00E00FAE">
        <w:rPr>
          <w:rFonts w:ascii="Times New Roman" w:hAnsi="Times New Roman"/>
          <w:szCs w:val="24"/>
        </w:rPr>
        <w:t>Paskolų sutarčių kylančius reikalavimus Invegai</w:t>
      </w:r>
      <w:r w:rsidR="00C27B6E" w:rsidRPr="00E00FAE">
        <w:rPr>
          <w:rFonts w:ascii="Times New Roman" w:hAnsi="Times New Roman"/>
          <w:szCs w:val="24"/>
        </w:rPr>
        <w:t xml:space="preserve"> Sutarties X skyriuje nustatyta tvarka ir terminais</w:t>
      </w:r>
      <w:r w:rsidR="00DF65AB" w:rsidRPr="00E00FAE">
        <w:rPr>
          <w:rFonts w:ascii="Times New Roman" w:hAnsi="Times New Roman"/>
          <w:szCs w:val="24"/>
        </w:rPr>
        <w:t>.</w:t>
      </w:r>
    </w:p>
    <w:p w14:paraId="3BC2A4B7" w14:textId="77777777" w:rsidR="008D3174" w:rsidRPr="00E00FAE" w:rsidRDefault="008D3174" w:rsidP="00D80FE0">
      <w:pPr>
        <w:pStyle w:val="List3"/>
        <w:tabs>
          <w:tab w:val="left" w:pos="1701"/>
        </w:tabs>
        <w:ind w:left="851" w:firstLine="0"/>
        <w:jc w:val="both"/>
        <w:rPr>
          <w:rFonts w:ascii="Times New Roman" w:hAnsi="Times New Roman"/>
          <w:szCs w:val="24"/>
        </w:rPr>
      </w:pPr>
    </w:p>
    <w:p w14:paraId="3535E423" w14:textId="77777777" w:rsidR="00A63FDC" w:rsidRPr="00E00FAE" w:rsidRDefault="00B04713" w:rsidP="00D80FE0">
      <w:pPr>
        <w:pStyle w:val="List2"/>
        <w:numPr>
          <w:ilvl w:val="1"/>
          <w:numId w:val="5"/>
        </w:numPr>
        <w:tabs>
          <w:tab w:val="left" w:pos="1701"/>
        </w:tabs>
        <w:ind w:left="0" w:firstLine="851"/>
        <w:jc w:val="both"/>
        <w:rPr>
          <w:rFonts w:ascii="Times New Roman" w:hAnsi="Times New Roman"/>
          <w:b/>
          <w:bCs/>
          <w:szCs w:val="24"/>
        </w:rPr>
      </w:pPr>
      <w:r w:rsidRPr="00E00FAE">
        <w:rPr>
          <w:rFonts w:ascii="Times New Roman" w:hAnsi="Times New Roman"/>
          <w:b/>
          <w:bCs/>
          <w:szCs w:val="24"/>
        </w:rPr>
        <w:t>FT</w:t>
      </w:r>
      <w:r w:rsidR="00A63FDC" w:rsidRPr="00E00FAE">
        <w:rPr>
          <w:rFonts w:ascii="Times New Roman" w:hAnsi="Times New Roman"/>
          <w:b/>
          <w:bCs/>
          <w:szCs w:val="24"/>
        </w:rPr>
        <w:t xml:space="preserve"> įsipareigoja:</w:t>
      </w:r>
    </w:p>
    <w:p w14:paraId="6F7DDC84" w14:textId="0BEAA56F" w:rsidR="000834E9" w:rsidRPr="00E00FAE" w:rsidRDefault="0004250A" w:rsidP="00D80FE0">
      <w:pPr>
        <w:pStyle w:val="List3"/>
        <w:numPr>
          <w:ilvl w:val="2"/>
          <w:numId w:val="5"/>
        </w:numPr>
        <w:tabs>
          <w:tab w:val="left" w:pos="1701"/>
        </w:tabs>
        <w:ind w:left="0" w:firstLine="851"/>
        <w:jc w:val="both"/>
        <w:rPr>
          <w:rFonts w:ascii="Times New Roman" w:hAnsi="Times New Roman"/>
          <w:szCs w:val="24"/>
        </w:rPr>
      </w:pPr>
      <w:r w:rsidRPr="00E00FAE">
        <w:rPr>
          <w:rFonts w:ascii="Times New Roman" w:hAnsi="Times New Roman"/>
          <w:szCs w:val="24"/>
        </w:rPr>
        <w:t xml:space="preserve">suformuoti </w:t>
      </w:r>
      <w:r w:rsidR="000834E9" w:rsidRPr="00E00FAE">
        <w:rPr>
          <w:rFonts w:ascii="Times New Roman" w:hAnsi="Times New Roman"/>
          <w:szCs w:val="24"/>
        </w:rPr>
        <w:t>Paskolų portfelį</w:t>
      </w:r>
      <w:r w:rsidRPr="00E00FAE">
        <w:rPr>
          <w:rFonts w:ascii="Times New Roman" w:hAnsi="Times New Roman"/>
          <w:szCs w:val="24"/>
        </w:rPr>
        <w:t xml:space="preserve">, kuris suprantamas </w:t>
      </w:r>
      <w:r w:rsidRPr="00E00FAE">
        <w:rPr>
          <w:rFonts w:ascii="Times New Roman" w:hAnsi="Times New Roman"/>
        </w:rPr>
        <w:t xml:space="preserve">kaip </w:t>
      </w:r>
      <w:r w:rsidRPr="00E00FAE">
        <w:rPr>
          <w:rFonts w:ascii="Times New Roman" w:hAnsi="Times New Roman"/>
          <w:szCs w:val="24"/>
        </w:rPr>
        <w:t xml:space="preserve">atskiras apskaitos vienetas, kurio lėšos apskaitomos atskirai nuo kitų </w:t>
      </w:r>
      <w:r w:rsidR="00B04713" w:rsidRPr="00E00FAE">
        <w:rPr>
          <w:rFonts w:ascii="Times New Roman" w:hAnsi="Times New Roman"/>
          <w:szCs w:val="24"/>
        </w:rPr>
        <w:t>FT</w:t>
      </w:r>
      <w:r w:rsidRPr="00E00FAE">
        <w:rPr>
          <w:rFonts w:ascii="Times New Roman" w:hAnsi="Times New Roman"/>
          <w:szCs w:val="24"/>
        </w:rPr>
        <w:t xml:space="preserve"> lėšų (t. y. </w:t>
      </w:r>
      <w:r w:rsidR="00B04713" w:rsidRPr="00E00FAE">
        <w:rPr>
          <w:rFonts w:ascii="Times New Roman" w:hAnsi="Times New Roman"/>
          <w:szCs w:val="24"/>
        </w:rPr>
        <w:t>FT</w:t>
      </w:r>
      <w:r w:rsidRPr="00E00FAE">
        <w:rPr>
          <w:rFonts w:ascii="Times New Roman" w:hAnsi="Times New Roman"/>
          <w:szCs w:val="24"/>
        </w:rPr>
        <w:t xml:space="preserve"> </w:t>
      </w:r>
      <w:r w:rsidR="003133BB" w:rsidRPr="00E00FAE">
        <w:rPr>
          <w:rFonts w:ascii="Times New Roman" w:hAnsi="Times New Roman"/>
          <w:szCs w:val="24"/>
        </w:rPr>
        <w:t xml:space="preserve">įsipareigoja </w:t>
      </w:r>
      <w:r w:rsidR="00344AD8" w:rsidRPr="00E00FAE">
        <w:rPr>
          <w:rFonts w:ascii="Times New Roman" w:hAnsi="Times New Roman"/>
          <w:szCs w:val="24"/>
        </w:rPr>
        <w:t xml:space="preserve">COVID-19 paskolų </w:t>
      </w:r>
      <w:r w:rsidR="00344AD8" w:rsidRPr="00E00FAE">
        <w:rPr>
          <w:rFonts w:ascii="Times New Roman" w:hAnsi="Times New Roman"/>
          <w:szCs w:val="24"/>
        </w:rPr>
        <w:lastRenderedPageBreak/>
        <w:t>priemonės</w:t>
      </w:r>
      <w:r w:rsidR="003133BB" w:rsidRPr="00E00FAE">
        <w:rPr>
          <w:rFonts w:ascii="Times New Roman" w:hAnsi="Times New Roman"/>
          <w:szCs w:val="24"/>
        </w:rPr>
        <w:t xml:space="preserve"> lėšas </w:t>
      </w:r>
      <w:r w:rsidR="007A469E" w:rsidRPr="00E00FAE">
        <w:rPr>
          <w:rFonts w:ascii="Times New Roman" w:hAnsi="Times New Roman"/>
          <w:szCs w:val="24"/>
        </w:rPr>
        <w:t xml:space="preserve">ir Paskolų gavėjų </w:t>
      </w:r>
      <w:r w:rsidR="00A8541F" w:rsidRPr="00E00FAE">
        <w:rPr>
          <w:rFonts w:ascii="Times New Roman" w:hAnsi="Times New Roman"/>
          <w:szCs w:val="24"/>
        </w:rPr>
        <w:t>grąžintas Paskolas, sumokėtas už Paskolą priskaičiuotas palūkanas ir kitus mokėjimus</w:t>
      </w:r>
      <w:r w:rsidR="007A469E" w:rsidRPr="00E00FAE">
        <w:rPr>
          <w:rFonts w:ascii="Times New Roman" w:hAnsi="Times New Roman"/>
          <w:szCs w:val="24"/>
        </w:rPr>
        <w:t xml:space="preserve"> </w:t>
      </w:r>
      <w:r w:rsidR="003133BB" w:rsidRPr="00E00FAE">
        <w:rPr>
          <w:rFonts w:ascii="Times New Roman" w:hAnsi="Times New Roman"/>
          <w:szCs w:val="24"/>
        </w:rPr>
        <w:t>apskaityti sąskaito</w:t>
      </w:r>
      <w:r w:rsidR="008C74FE" w:rsidRPr="00E00FAE">
        <w:rPr>
          <w:rFonts w:ascii="Times New Roman" w:hAnsi="Times New Roman"/>
          <w:szCs w:val="24"/>
        </w:rPr>
        <w:t>je</w:t>
      </w:r>
      <w:r w:rsidR="003133BB" w:rsidRPr="00E00FAE">
        <w:rPr>
          <w:rFonts w:ascii="Times New Roman" w:hAnsi="Times New Roman"/>
          <w:szCs w:val="24"/>
        </w:rPr>
        <w:t>, nurodyto</w:t>
      </w:r>
      <w:r w:rsidR="008C74FE" w:rsidRPr="00E00FAE">
        <w:rPr>
          <w:rFonts w:ascii="Times New Roman" w:hAnsi="Times New Roman"/>
          <w:szCs w:val="24"/>
        </w:rPr>
        <w:t>je</w:t>
      </w:r>
      <w:r w:rsidR="00FA672F" w:rsidRPr="00E00FAE">
        <w:rPr>
          <w:rFonts w:ascii="Times New Roman" w:hAnsi="Times New Roman"/>
          <w:szCs w:val="24"/>
        </w:rPr>
        <w:t xml:space="preserve"> </w:t>
      </w:r>
      <w:r w:rsidR="00FA672F" w:rsidRPr="00E00FAE">
        <w:rPr>
          <w:rFonts w:ascii="Times New Roman" w:hAnsi="Times New Roman"/>
          <w:szCs w:val="24"/>
        </w:rPr>
        <w:fldChar w:fldCharType="begin"/>
      </w:r>
      <w:r w:rsidR="00FA672F" w:rsidRPr="00E00FAE">
        <w:rPr>
          <w:rFonts w:ascii="Times New Roman" w:hAnsi="Times New Roman"/>
          <w:szCs w:val="24"/>
        </w:rPr>
        <w:instrText xml:space="preserve"> REF _Ref37172982 \r \h </w:instrText>
      </w:r>
      <w:r w:rsidR="006E49EE" w:rsidRPr="00E00FAE">
        <w:rPr>
          <w:rFonts w:ascii="Times New Roman" w:hAnsi="Times New Roman"/>
          <w:szCs w:val="24"/>
        </w:rPr>
        <w:instrText xml:space="preserve"> \* MERGEFORMAT </w:instrText>
      </w:r>
      <w:r w:rsidR="00FA672F" w:rsidRPr="00E00FAE">
        <w:rPr>
          <w:rFonts w:ascii="Times New Roman" w:hAnsi="Times New Roman"/>
          <w:szCs w:val="24"/>
        </w:rPr>
      </w:r>
      <w:r w:rsidR="00FA672F" w:rsidRPr="00E00FAE">
        <w:rPr>
          <w:rFonts w:ascii="Times New Roman" w:hAnsi="Times New Roman"/>
          <w:szCs w:val="24"/>
        </w:rPr>
        <w:fldChar w:fldCharType="separate"/>
      </w:r>
      <w:r w:rsidR="00DF65AB" w:rsidRPr="00E00FAE">
        <w:rPr>
          <w:rFonts w:ascii="Times New Roman" w:hAnsi="Times New Roman"/>
          <w:szCs w:val="24"/>
        </w:rPr>
        <w:t>3.3.2.1</w:t>
      </w:r>
      <w:r w:rsidR="00FA672F" w:rsidRPr="00E00FAE">
        <w:rPr>
          <w:rFonts w:ascii="Times New Roman" w:hAnsi="Times New Roman"/>
          <w:szCs w:val="24"/>
        </w:rPr>
        <w:fldChar w:fldCharType="end"/>
      </w:r>
      <w:r w:rsidR="003133BB" w:rsidRPr="00E00FAE">
        <w:rPr>
          <w:rFonts w:ascii="Times New Roman" w:hAnsi="Times New Roman"/>
          <w:szCs w:val="24"/>
        </w:rPr>
        <w:t> papunktyje</w:t>
      </w:r>
      <w:r w:rsidR="008C74FE" w:rsidRPr="00E00FAE">
        <w:rPr>
          <w:rFonts w:ascii="Times New Roman" w:hAnsi="Times New Roman"/>
          <w:szCs w:val="24"/>
        </w:rPr>
        <w:t>.</w:t>
      </w:r>
      <w:r w:rsidR="003133BB" w:rsidRPr="00E00FAE">
        <w:rPr>
          <w:rFonts w:ascii="Times New Roman" w:hAnsi="Times New Roman"/>
          <w:szCs w:val="24"/>
        </w:rPr>
        <w:t xml:space="preserve"> </w:t>
      </w:r>
    </w:p>
    <w:p w14:paraId="4A81B0EF" w14:textId="1274353A" w:rsidR="000834E9" w:rsidRPr="00E00FAE" w:rsidRDefault="000834E9" w:rsidP="00D80FE0">
      <w:pPr>
        <w:pStyle w:val="List3"/>
        <w:numPr>
          <w:ilvl w:val="2"/>
          <w:numId w:val="5"/>
        </w:numPr>
        <w:tabs>
          <w:tab w:val="left" w:pos="1701"/>
        </w:tabs>
        <w:ind w:left="0" w:firstLine="851"/>
        <w:jc w:val="both"/>
        <w:rPr>
          <w:rFonts w:ascii="Times New Roman" w:hAnsi="Times New Roman"/>
          <w:szCs w:val="24"/>
        </w:rPr>
      </w:pPr>
      <w:bookmarkStart w:id="8" w:name="_Ref37182566"/>
      <w:r w:rsidRPr="00E00FAE">
        <w:rPr>
          <w:rFonts w:ascii="Times New Roman" w:hAnsi="Times New Roman"/>
          <w:szCs w:val="24"/>
        </w:rPr>
        <w:t>Invegos naudai</w:t>
      </w:r>
      <w:r w:rsidR="00766F9A" w:rsidRPr="00E00FAE">
        <w:rPr>
          <w:rFonts w:ascii="Times New Roman" w:hAnsi="Times New Roman"/>
          <w:szCs w:val="24"/>
        </w:rPr>
        <w:t xml:space="preserve"> </w:t>
      </w:r>
      <w:r w:rsidR="00084533" w:rsidRPr="00E00FAE">
        <w:rPr>
          <w:rFonts w:ascii="Times New Roman" w:hAnsi="Times New Roman"/>
          <w:szCs w:val="24"/>
        </w:rPr>
        <w:t>pirminiu maksimaliuoju įkeitimu įkeisti</w:t>
      </w:r>
      <w:r w:rsidRPr="00E00FAE">
        <w:rPr>
          <w:rFonts w:ascii="Times New Roman" w:hAnsi="Times New Roman"/>
          <w:szCs w:val="24"/>
        </w:rPr>
        <w:t>:</w:t>
      </w:r>
      <w:bookmarkEnd w:id="8"/>
    </w:p>
    <w:p w14:paraId="6C6D99C3" w14:textId="3D039C7F" w:rsidR="000834E9" w:rsidRPr="00E00FAE" w:rsidRDefault="000834E9" w:rsidP="00D80FE0">
      <w:pPr>
        <w:pStyle w:val="List4"/>
        <w:numPr>
          <w:ilvl w:val="3"/>
          <w:numId w:val="5"/>
        </w:numPr>
        <w:tabs>
          <w:tab w:val="left" w:pos="1701"/>
        </w:tabs>
        <w:ind w:left="0" w:firstLine="851"/>
        <w:jc w:val="both"/>
        <w:rPr>
          <w:rFonts w:ascii="Times New Roman" w:hAnsi="Times New Roman"/>
          <w:szCs w:val="24"/>
        </w:rPr>
      </w:pPr>
      <w:bookmarkStart w:id="9" w:name="_Ref37172982"/>
      <w:r w:rsidRPr="00E00FAE">
        <w:rPr>
          <w:rFonts w:ascii="Times New Roman" w:hAnsi="Times New Roman"/>
          <w:szCs w:val="24"/>
        </w:rPr>
        <w:t>visas esamas ir būsimas lėšas, esančias P</w:t>
      </w:r>
      <w:r w:rsidR="00177E80" w:rsidRPr="00E00FAE">
        <w:rPr>
          <w:rFonts w:ascii="Times New Roman" w:hAnsi="Times New Roman"/>
          <w:szCs w:val="24"/>
        </w:rPr>
        <w:t>askolų portfeliui</w:t>
      </w:r>
      <w:r w:rsidRPr="00E00FAE">
        <w:rPr>
          <w:rFonts w:ascii="Times New Roman" w:hAnsi="Times New Roman"/>
          <w:szCs w:val="24"/>
        </w:rPr>
        <w:t xml:space="preserve"> apskaityti </w:t>
      </w:r>
      <w:r w:rsidR="00A10D75" w:rsidRPr="00E00FAE">
        <w:rPr>
          <w:rFonts w:ascii="Times New Roman" w:hAnsi="Times New Roman"/>
          <w:szCs w:val="24"/>
        </w:rPr>
        <w:t xml:space="preserve">skirtoje atskiroje </w:t>
      </w:r>
      <w:r w:rsidR="00C27B6E" w:rsidRPr="00E00FAE">
        <w:rPr>
          <w:rFonts w:ascii="Times New Roman" w:hAnsi="Times New Roman"/>
          <w:szCs w:val="24"/>
        </w:rPr>
        <w:t>sąskaito</w:t>
      </w:r>
      <w:r w:rsidR="008C74FE" w:rsidRPr="00E00FAE">
        <w:rPr>
          <w:rFonts w:ascii="Times New Roman" w:hAnsi="Times New Roman"/>
          <w:szCs w:val="24"/>
        </w:rPr>
        <w:t>je</w:t>
      </w:r>
      <w:r w:rsidR="00A10D75" w:rsidRPr="00E00FAE">
        <w:rPr>
          <w:rFonts w:ascii="Times New Roman" w:hAnsi="Times New Roman"/>
          <w:szCs w:val="24"/>
        </w:rPr>
        <w:t>,</w:t>
      </w:r>
      <w:r w:rsidR="00C27B6E" w:rsidRPr="00E00FAE">
        <w:rPr>
          <w:rFonts w:ascii="Times New Roman" w:hAnsi="Times New Roman"/>
          <w:szCs w:val="24"/>
        </w:rPr>
        <w:t xml:space="preserve"> </w:t>
      </w:r>
      <w:r w:rsidR="008C74FE" w:rsidRPr="00E00FAE">
        <w:rPr>
          <w:rFonts w:ascii="Times New Roman" w:hAnsi="Times New Roman"/>
          <w:szCs w:val="24"/>
        </w:rPr>
        <w:t xml:space="preserve">atidarytoje </w:t>
      </w:r>
      <w:r w:rsidR="00B04713" w:rsidRPr="00E00FAE">
        <w:rPr>
          <w:rFonts w:ascii="Times New Roman" w:hAnsi="Times New Roman"/>
          <w:szCs w:val="24"/>
        </w:rPr>
        <w:t>FT</w:t>
      </w:r>
      <w:r w:rsidR="001263F3" w:rsidRPr="00E00FAE">
        <w:rPr>
          <w:rFonts w:ascii="Times New Roman" w:hAnsi="Times New Roman"/>
          <w:szCs w:val="24"/>
        </w:rPr>
        <w:t xml:space="preserve"> arba FT kredito įstaigoje (įskaitant užsienio valstybės kredito įstaigos filialą, įsteigtą Lietuvos Respublikoje)</w:t>
      </w:r>
      <w:r w:rsidR="0005517E" w:rsidRPr="00E00FAE">
        <w:rPr>
          <w:rFonts w:ascii="Times New Roman" w:hAnsi="Times New Roman"/>
          <w:szCs w:val="24"/>
        </w:rPr>
        <w:t>,</w:t>
      </w:r>
      <w:r w:rsidR="001263F3" w:rsidRPr="00E00FAE">
        <w:rPr>
          <w:rFonts w:ascii="Times New Roman" w:hAnsi="Times New Roman"/>
          <w:szCs w:val="24"/>
        </w:rPr>
        <w:t xml:space="preserve"> arba Lietuvos banko licencijuotoje mokėjimo ar elektroninių pinigų įstaigo</w:t>
      </w:r>
      <w:r w:rsidR="00C27B6E" w:rsidRPr="00E00FAE">
        <w:rPr>
          <w:rFonts w:ascii="Times New Roman" w:hAnsi="Times New Roman"/>
          <w:szCs w:val="24"/>
        </w:rPr>
        <w:t>je</w:t>
      </w:r>
      <w:r w:rsidR="004F20AB">
        <w:rPr>
          <w:rFonts w:ascii="Times New Roman" w:hAnsi="Times New Roman"/>
          <w:szCs w:val="24"/>
        </w:rPr>
        <w:t>. FT s</w:t>
      </w:r>
      <w:r w:rsidR="003133BB" w:rsidRPr="00E00FAE">
        <w:rPr>
          <w:rFonts w:ascii="Times New Roman" w:hAnsi="Times New Roman"/>
          <w:szCs w:val="24"/>
        </w:rPr>
        <w:t xml:space="preserve">ąskaitos </w:t>
      </w:r>
      <w:r w:rsidR="004F20AB">
        <w:rPr>
          <w:rFonts w:ascii="Times New Roman" w:hAnsi="Times New Roman"/>
          <w:szCs w:val="24"/>
        </w:rPr>
        <w:t xml:space="preserve">numerį Invegai turi pateikti per </w:t>
      </w:r>
      <w:r w:rsidR="004F20AB">
        <w:rPr>
          <w:rFonts w:ascii="Times New Roman" w:hAnsi="Times New Roman"/>
          <w:szCs w:val="24"/>
          <w:lang w:val="en-US"/>
        </w:rPr>
        <w:t>2 d. d. nuo Sutarties pasira</w:t>
      </w:r>
      <w:r w:rsidR="004F20AB">
        <w:rPr>
          <w:rFonts w:ascii="Times New Roman" w:hAnsi="Times New Roman"/>
          <w:szCs w:val="24"/>
        </w:rPr>
        <w:t>šymo;</w:t>
      </w:r>
      <w:bookmarkEnd w:id="9"/>
    </w:p>
    <w:p w14:paraId="43B0BEFB" w14:textId="77777777" w:rsidR="00526B9F" w:rsidRPr="00E00FAE" w:rsidRDefault="000834E9" w:rsidP="00D80FE0">
      <w:pPr>
        <w:pStyle w:val="List4"/>
        <w:numPr>
          <w:ilvl w:val="3"/>
          <w:numId w:val="5"/>
        </w:numPr>
        <w:tabs>
          <w:tab w:val="left" w:pos="1701"/>
        </w:tabs>
        <w:ind w:left="0" w:firstLine="851"/>
        <w:jc w:val="both"/>
        <w:rPr>
          <w:rFonts w:ascii="Times New Roman" w:hAnsi="Times New Roman"/>
          <w:szCs w:val="24"/>
        </w:rPr>
      </w:pPr>
      <w:r w:rsidRPr="00E00FAE">
        <w:rPr>
          <w:rFonts w:ascii="Times New Roman" w:hAnsi="Times New Roman"/>
          <w:szCs w:val="24"/>
        </w:rPr>
        <w:t xml:space="preserve">visas </w:t>
      </w:r>
      <w:r w:rsidR="00B04713" w:rsidRPr="00E00FAE">
        <w:rPr>
          <w:rFonts w:ascii="Times New Roman" w:hAnsi="Times New Roman"/>
          <w:szCs w:val="24"/>
        </w:rPr>
        <w:t>FT</w:t>
      </w:r>
      <w:r w:rsidRPr="00E00FAE">
        <w:rPr>
          <w:rFonts w:ascii="Times New Roman" w:hAnsi="Times New Roman"/>
          <w:szCs w:val="24"/>
        </w:rPr>
        <w:t xml:space="preserve"> reikalavimo teises, kylančias iš visų </w:t>
      </w:r>
      <w:r w:rsidR="003E609C" w:rsidRPr="00E00FAE">
        <w:rPr>
          <w:rFonts w:ascii="Times New Roman" w:hAnsi="Times New Roman"/>
          <w:szCs w:val="24"/>
        </w:rPr>
        <w:t>COVID-19 paskolų priemonės</w:t>
      </w:r>
      <w:r w:rsidRPr="00E00FAE">
        <w:rPr>
          <w:rFonts w:ascii="Times New Roman" w:hAnsi="Times New Roman"/>
          <w:szCs w:val="24"/>
        </w:rPr>
        <w:t xml:space="preserve"> lėšomis suteiktų </w:t>
      </w:r>
      <w:r w:rsidR="00526B9F" w:rsidRPr="00E00FAE">
        <w:rPr>
          <w:rFonts w:ascii="Times New Roman" w:hAnsi="Times New Roman"/>
          <w:szCs w:val="24"/>
        </w:rPr>
        <w:t>būsimų P</w:t>
      </w:r>
      <w:r w:rsidRPr="00E00FAE">
        <w:rPr>
          <w:rFonts w:ascii="Times New Roman" w:hAnsi="Times New Roman"/>
          <w:szCs w:val="24"/>
        </w:rPr>
        <w:t>askolų</w:t>
      </w:r>
      <w:r w:rsidR="00526B9F" w:rsidRPr="00E00FAE">
        <w:rPr>
          <w:rFonts w:ascii="Times New Roman" w:hAnsi="Times New Roman"/>
          <w:szCs w:val="24"/>
        </w:rPr>
        <w:t xml:space="preserve"> sutarčių</w:t>
      </w:r>
      <w:r w:rsidRPr="00E00FAE">
        <w:rPr>
          <w:rFonts w:ascii="Times New Roman" w:hAnsi="Times New Roman"/>
          <w:szCs w:val="24"/>
        </w:rPr>
        <w:t>, įskaitant, bet neapsiribojant</w:t>
      </w:r>
      <w:r w:rsidR="00C27B6E" w:rsidRPr="00E00FAE">
        <w:rPr>
          <w:rFonts w:ascii="Times New Roman" w:hAnsi="Times New Roman"/>
          <w:szCs w:val="24"/>
        </w:rPr>
        <w:t>,</w:t>
      </w:r>
      <w:r w:rsidRPr="00E00FAE">
        <w:rPr>
          <w:rFonts w:ascii="Times New Roman" w:hAnsi="Times New Roman"/>
          <w:szCs w:val="24"/>
        </w:rPr>
        <w:t xml:space="preserve"> vis</w:t>
      </w:r>
      <w:r w:rsidR="00C27B6E" w:rsidRPr="00E00FAE">
        <w:rPr>
          <w:rFonts w:ascii="Times New Roman" w:hAnsi="Times New Roman"/>
          <w:szCs w:val="24"/>
        </w:rPr>
        <w:t>a</w:t>
      </w:r>
      <w:r w:rsidRPr="00E00FAE">
        <w:rPr>
          <w:rFonts w:ascii="Times New Roman" w:hAnsi="Times New Roman"/>
          <w:szCs w:val="24"/>
        </w:rPr>
        <w:t>s reikalavimo teis</w:t>
      </w:r>
      <w:r w:rsidR="00C27B6E" w:rsidRPr="00E00FAE">
        <w:rPr>
          <w:rFonts w:ascii="Times New Roman" w:hAnsi="Times New Roman"/>
          <w:szCs w:val="24"/>
        </w:rPr>
        <w:t>e</w:t>
      </w:r>
      <w:r w:rsidRPr="00E00FAE">
        <w:rPr>
          <w:rFonts w:ascii="Times New Roman" w:hAnsi="Times New Roman"/>
          <w:szCs w:val="24"/>
        </w:rPr>
        <w:t xml:space="preserve">s į visas </w:t>
      </w:r>
      <w:r w:rsidR="00B04713" w:rsidRPr="00E00FAE">
        <w:rPr>
          <w:rFonts w:ascii="Times New Roman" w:hAnsi="Times New Roman"/>
          <w:szCs w:val="24"/>
        </w:rPr>
        <w:t>FT</w:t>
      </w:r>
      <w:r w:rsidRPr="00E00FAE">
        <w:rPr>
          <w:rFonts w:ascii="Times New Roman" w:hAnsi="Times New Roman"/>
          <w:szCs w:val="24"/>
        </w:rPr>
        <w:t xml:space="preserve"> gautinas pinigines lėšas (paskolos grąžinimo sumas, palūkanas, delspinigius ir pan.) pagal </w:t>
      </w:r>
      <w:r w:rsidR="004B0C3F" w:rsidRPr="00E00FAE">
        <w:rPr>
          <w:rFonts w:ascii="Times New Roman" w:hAnsi="Times New Roman"/>
          <w:szCs w:val="24"/>
        </w:rPr>
        <w:t>b</w:t>
      </w:r>
      <w:r w:rsidRPr="00E00FAE">
        <w:rPr>
          <w:rFonts w:ascii="Times New Roman" w:hAnsi="Times New Roman"/>
          <w:szCs w:val="24"/>
        </w:rPr>
        <w:t>ūsim</w:t>
      </w:r>
      <w:r w:rsidR="00C27B6E" w:rsidRPr="00E00FAE">
        <w:rPr>
          <w:rFonts w:ascii="Times New Roman" w:hAnsi="Times New Roman"/>
          <w:szCs w:val="24"/>
        </w:rPr>
        <w:t>as</w:t>
      </w:r>
      <w:r w:rsidRPr="00E00FAE">
        <w:rPr>
          <w:rFonts w:ascii="Times New Roman" w:hAnsi="Times New Roman"/>
          <w:szCs w:val="24"/>
        </w:rPr>
        <w:t xml:space="preserve"> </w:t>
      </w:r>
      <w:r w:rsidR="00C27B6E" w:rsidRPr="00E00FAE">
        <w:rPr>
          <w:rFonts w:ascii="Times New Roman" w:hAnsi="Times New Roman"/>
          <w:szCs w:val="24"/>
        </w:rPr>
        <w:t>P</w:t>
      </w:r>
      <w:r w:rsidRPr="00E00FAE">
        <w:rPr>
          <w:rFonts w:ascii="Times New Roman" w:hAnsi="Times New Roman"/>
          <w:szCs w:val="24"/>
        </w:rPr>
        <w:t xml:space="preserve">askolų sutartis po to, kai Invega informuoja </w:t>
      </w:r>
      <w:r w:rsidR="00B04713" w:rsidRPr="00E00FAE">
        <w:rPr>
          <w:rFonts w:ascii="Times New Roman" w:hAnsi="Times New Roman"/>
          <w:szCs w:val="24"/>
        </w:rPr>
        <w:t>FT</w:t>
      </w:r>
      <w:r w:rsidRPr="00E00FAE">
        <w:rPr>
          <w:rFonts w:ascii="Times New Roman" w:hAnsi="Times New Roman"/>
          <w:szCs w:val="24"/>
        </w:rPr>
        <w:t xml:space="preserve"> apie išieškojimo veiksmų pradžią</w:t>
      </w:r>
      <w:r w:rsidR="00526B9F" w:rsidRPr="00E00FAE">
        <w:rPr>
          <w:rFonts w:ascii="Times New Roman" w:hAnsi="Times New Roman"/>
          <w:szCs w:val="24"/>
        </w:rPr>
        <w:t>;</w:t>
      </w:r>
    </w:p>
    <w:p w14:paraId="6E9B87CF" w14:textId="77777777" w:rsidR="007A469E" w:rsidRPr="00E00FAE" w:rsidRDefault="00540F06" w:rsidP="00D80FE0">
      <w:pPr>
        <w:pStyle w:val="List3"/>
        <w:numPr>
          <w:ilvl w:val="2"/>
          <w:numId w:val="5"/>
        </w:numPr>
        <w:tabs>
          <w:tab w:val="left" w:pos="1701"/>
        </w:tabs>
        <w:ind w:left="0" w:firstLine="851"/>
        <w:jc w:val="both"/>
        <w:rPr>
          <w:rFonts w:ascii="Times New Roman" w:hAnsi="Times New Roman"/>
          <w:szCs w:val="24"/>
        </w:rPr>
      </w:pPr>
      <w:r w:rsidRPr="00E00FAE">
        <w:rPr>
          <w:rFonts w:ascii="Times New Roman" w:hAnsi="Times New Roman"/>
          <w:szCs w:val="24"/>
        </w:rPr>
        <w:t xml:space="preserve">besąlygiškai </w:t>
      </w:r>
      <w:r w:rsidR="007A469E" w:rsidRPr="00E00FAE">
        <w:rPr>
          <w:rFonts w:ascii="Times New Roman" w:hAnsi="Times New Roman"/>
          <w:szCs w:val="24"/>
        </w:rPr>
        <w:t xml:space="preserve">pervesti iš kiekvieno Paskolos gavėjo gautą </w:t>
      </w:r>
      <w:r w:rsidR="0088758E" w:rsidRPr="00E00FAE">
        <w:rPr>
          <w:rFonts w:ascii="Times New Roman" w:hAnsi="Times New Roman"/>
          <w:szCs w:val="24"/>
        </w:rPr>
        <w:t>grąžintą Paskolą (ar jos dalį), sumokėtas už Paskolą priskaičiuotas palūkanas ir kitus mokėjimus</w:t>
      </w:r>
      <w:r w:rsidR="007A469E" w:rsidRPr="00E00FAE">
        <w:rPr>
          <w:rFonts w:ascii="Times New Roman" w:hAnsi="Times New Roman"/>
          <w:szCs w:val="24"/>
        </w:rPr>
        <w:t xml:space="preserve"> į INVEGOS fondą </w:t>
      </w:r>
      <w:r w:rsidRPr="00E00FAE">
        <w:rPr>
          <w:rFonts w:ascii="Times New Roman" w:hAnsi="Times New Roman"/>
          <w:szCs w:val="24"/>
        </w:rPr>
        <w:t>Sutarties IX skyriuje numatytais atvejais ir nustatyta tvarka;</w:t>
      </w:r>
    </w:p>
    <w:p w14:paraId="5FB60E3A" w14:textId="2E982C8B" w:rsidR="00B7733F" w:rsidRPr="00E00FAE" w:rsidRDefault="00B7733F" w:rsidP="00D80FE0">
      <w:pPr>
        <w:pStyle w:val="List3"/>
        <w:numPr>
          <w:ilvl w:val="2"/>
          <w:numId w:val="5"/>
        </w:numPr>
        <w:tabs>
          <w:tab w:val="left" w:pos="1701"/>
        </w:tabs>
        <w:ind w:left="0" w:firstLine="851"/>
        <w:jc w:val="both"/>
        <w:rPr>
          <w:rFonts w:ascii="Times New Roman" w:hAnsi="Times New Roman"/>
          <w:szCs w:val="24"/>
        </w:rPr>
      </w:pPr>
      <w:r w:rsidRPr="00E00FAE">
        <w:rPr>
          <w:rFonts w:ascii="Times New Roman" w:hAnsi="Times New Roman"/>
          <w:szCs w:val="24"/>
        </w:rPr>
        <w:t>[</w:t>
      </w:r>
      <w:r w:rsidR="00C27B6E" w:rsidRPr="00E00FAE">
        <w:rPr>
          <w:rFonts w:ascii="Times New Roman" w:hAnsi="Times New Roman"/>
          <w:szCs w:val="24"/>
          <w:highlight w:val="yellow"/>
        </w:rPr>
        <w:t xml:space="preserve">nuostata </w:t>
      </w:r>
      <w:r w:rsidRPr="00E00FAE">
        <w:rPr>
          <w:rFonts w:ascii="Times New Roman" w:hAnsi="Times New Roman"/>
          <w:szCs w:val="24"/>
          <w:highlight w:val="yellow"/>
        </w:rPr>
        <w:t>t</w:t>
      </w:r>
      <w:r w:rsidR="00C27B6E" w:rsidRPr="00E00FAE">
        <w:rPr>
          <w:rFonts w:ascii="Times New Roman" w:hAnsi="Times New Roman"/>
          <w:szCs w:val="24"/>
          <w:highlight w:val="yellow"/>
        </w:rPr>
        <w:t>aikoma t</w:t>
      </w:r>
      <w:r w:rsidRPr="00E00FAE">
        <w:rPr>
          <w:rFonts w:ascii="Times New Roman" w:hAnsi="Times New Roman"/>
          <w:szCs w:val="24"/>
          <w:highlight w:val="yellow"/>
        </w:rPr>
        <w:t>ais atvejais, kai FT sąskaita yra Lietuvos Respublikos kredito įstaigoje (įskaitant užsienio valstybės kredito įstaigos filialą, įsteigtą Lietuvos Respublikoje) arba Lietuvos banko licencijuotoje mokėjimo ar elektroninių pinigų įstaigoje</w:t>
      </w:r>
      <w:r w:rsidR="00A10D75" w:rsidRPr="00E00FAE">
        <w:rPr>
          <w:rFonts w:ascii="Times New Roman" w:hAnsi="Times New Roman"/>
          <w:szCs w:val="24"/>
          <w:highlight w:val="yellow"/>
        </w:rPr>
        <w:t>:</w:t>
      </w:r>
      <w:r w:rsidRPr="00E00FAE">
        <w:rPr>
          <w:rFonts w:ascii="Times New Roman" w:hAnsi="Times New Roman"/>
          <w:szCs w:val="24"/>
        </w:rPr>
        <w:t>] FT kredito įstaigos arba mokėjimo ar elektroninių pinigų įstaigos nemokumo atveju</w:t>
      </w:r>
      <w:r w:rsidR="0088758E" w:rsidRPr="00E00FAE">
        <w:rPr>
          <w:rFonts w:ascii="Times New Roman" w:hAnsi="Times New Roman"/>
          <w:szCs w:val="24"/>
        </w:rPr>
        <w:t>,</w:t>
      </w:r>
      <w:r w:rsidRPr="00E00FAE">
        <w:rPr>
          <w:rFonts w:ascii="Times New Roman" w:hAnsi="Times New Roman"/>
          <w:szCs w:val="24"/>
        </w:rPr>
        <w:t xml:space="preserve"> grąžinti Invegai FT sąskaitose buvusį nepanaudotą COVID-19 paskolų priemonės lėšų likutį ir (arba) Paskolų gavėjų </w:t>
      </w:r>
      <w:r w:rsidR="0088758E" w:rsidRPr="00E00FAE">
        <w:rPr>
          <w:rFonts w:ascii="Times New Roman" w:hAnsi="Times New Roman"/>
          <w:szCs w:val="24"/>
        </w:rPr>
        <w:t xml:space="preserve">grąžintų Paskolų, sumokėtų už Paskolas priskaičiuotų palūkanų ir kitų mokėjimų </w:t>
      </w:r>
      <w:r w:rsidRPr="00E00FAE">
        <w:rPr>
          <w:rFonts w:ascii="Times New Roman" w:hAnsi="Times New Roman"/>
          <w:szCs w:val="24"/>
        </w:rPr>
        <w:t>likutį Sutarties IX skyriuje nustatyta tvarka</w:t>
      </w:r>
      <w:r w:rsidR="00A415FA" w:rsidRPr="00E00FAE">
        <w:rPr>
          <w:rFonts w:ascii="Times New Roman" w:hAnsi="Times New Roman"/>
          <w:szCs w:val="24"/>
        </w:rPr>
        <w:t xml:space="preserve"> savo lėšomis</w:t>
      </w:r>
      <w:r w:rsidRPr="00E00FAE">
        <w:rPr>
          <w:rFonts w:ascii="Times New Roman" w:hAnsi="Times New Roman"/>
          <w:szCs w:val="24"/>
        </w:rPr>
        <w:t>;</w:t>
      </w:r>
    </w:p>
    <w:p w14:paraId="664CB4FD" w14:textId="46578683" w:rsidR="00301624" w:rsidRPr="00E00FAE" w:rsidRDefault="00301624" w:rsidP="00D80FE0">
      <w:pPr>
        <w:pStyle w:val="List3"/>
        <w:numPr>
          <w:ilvl w:val="2"/>
          <w:numId w:val="5"/>
        </w:numPr>
        <w:tabs>
          <w:tab w:val="left" w:pos="1701"/>
        </w:tabs>
        <w:ind w:left="0" w:firstLine="851"/>
        <w:jc w:val="both"/>
        <w:rPr>
          <w:rFonts w:ascii="Times New Roman" w:hAnsi="Times New Roman"/>
          <w:szCs w:val="24"/>
        </w:rPr>
      </w:pPr>
      <w:r w:rsidRPr="00E00FAE">
        <w:rPr>
          <w:rFonts w:ascii="Times New Roman" w:hAnsi="Times New Roman"/>
          <w:szCs w:val="24"/>
        </w:rPr>
        <w:t xml:space="preserve">siekti </w:t>
      </w:r>
      <w:r w:rsidR="004D70CD">
        <w:rPr>
          <w:rFonts w:ascii="Times New Roman" w:hAnsi="Times New Roman"/>
          <w:szCs w:val="24"/>
        </w:rPr>
        <w:t>Apraše</w:t>
      </w:r>
      <w:r w:rsidRPr="00E00FAE">
        <w:rPr>
          <w:rFonts w:ascii="Times New Roman" w:hAnsi="Times New Roman"/>
          <w:szCs w:val="24"/>
        </w:rPr>
        <w:t xml:space="preserve"> nu</w:t>
      </w:r>
      <w:r w:rsidR="00B63DF7">
        <w:rPr>
          <w:rFonts w:ascii="Times New Roman" w:hAnsi="Times New Roman"/>
          <w:szCs w:val="24"/>
        </w:rPr>
        <w:t>st</w:t>
      </w:r>
      <w:r w:rsidRPr="00E00FAE">
        <w:rPr>
          <w:rFonts w:ascii="Times New Roman" w:hAnsi="Times New Roman"/>
          <w:szCs w:val="24"/>
        </w:rPr>
        <w:t>atytų tikslų;</w:t>
      </w:r>
    </w:p>
    <w:p w14:paraId="27C839A9" w14:textId="26D038A4" w:rsidR="00FA1046" w:rsidRPr="00E00FAE" w:rsidRDefault="00FA1046" w:rsidP="00D80FE0">
      <w:pPr>
        <w:pStyle w:val="List3"/>
        <w:numPr>
          <w:ilvl w:val="2"/>
          <w:numId w:val="5"/>
        </w:numPr>
        <w:tabs>
          <w:tab w:val="left" w:pos="1701"/>
        </w:tabs>
        <w:ind w:left="0" w:firstLine="851"/>
        <w:jc w:val="both"/>
        <w:rPr>
          <w:rFonts w:ascii="Times New Roman" w:hAnsi="Times New Roman"/>
          <w:szCs w:val="24"/>
        </w:rPr>
      </w:pPr>
      <w:r w:rsidRPr="00E00FAE">
        <w:rPr>
          <w:rFonts w:ascii="Times New Roman" w:hAnsi="Times New Roman"/>
          <w:szCs w:val="24"/>
        </w:rPr>
        <w:t xml:space="preserve">priimti ir įvertinti kiekvieno besikreipusio </w:t>
      </w:r>
      <w:r w:rsidR="00FE54A8" w:rsidRPr="00E00FAE">
        <w:rPr>
          <w:rFonts w:ascii="Times New Roman" w:hAnsi="Times New Roman"/>
          <w:szCs w:val="24"/>
        </w:rPr>
        <w:t>SVV</w:t>
      </w:r>
      <w:r w:rsidR="002F3604" w:rsidRPr="00E00FAE">
        <w:rPr>
          <w:rFonts w:ascii="Times New Roman" w:hAnsi="Times New Roman"/>
          <w:szCs w:val="24"/>
        </w:rPr>
        <w:t xml:space="preserve"> subjekto (nepriklausomai nuo to, ar jis yra FT klientas ar ne) </w:t>
      </w:r>
      <w:r w:rsidRPr="00E00FAE">
        <w:rPr>
          <w:rFonts w:ascii="Times New Roman" w:hAnsi="Times New Roman"/>
          <w:szCs w:val="24"/>
        </w:rPr>
        <w:t>paraišką suteikti Paskolą ir tokią paraišką atmesti tik esant šioje Sutartyje nustatytiems pagrindams;</w:t>
      </w:r>
    </w:p>
    <w:p w14:paraId="4758C383" w14:textId="77777777" w:rsidR="00301624" w:rsidRPr="00E00FAE" w:rsidRDefault="003E609C" w:rsidP="00D80FE0">
      <w:pPr>
        <w:pStyle w:val="List3"/>
        <w:numPr>
          <w:ilvl w:val="2"/>
          <w:numId w:val="5"/>
        </w:numPr>
        <w:tabs>
          <w:tab w:val="left" w:pos="1701"/>
        </w:tabs>
        <w:ind w:left="0" w:firstLine="851"/>
        <w:jc w:val="both"/>
        <w:rPr>
          <w:rFonts w:ascii="Times New Roman" w:hAnsi="Times New Roman"/>
          <w:szCs w:val="24"/>
        </w:rPr>
      </w:pPr>
      <w:r w:rsidRPr="00E00FAE">
        <w:rPr>
          <w:rFonts w:ascii="Times New Roman" w:hAnsi="Times New Roman"/>
          <w:szCs w:val="24"/>
        </w:rPr>
        <w:t>COVID-19 paskolų priemonės</w:t>
      </w:r>
      <w:r w:rsidR="0029480F" w:rsidRPr="00E00FAE">
        <w:rPr>
          <w:rFonts w:ascii="Times New Roman" w:hAnsi="Times New Roman"/>
          <w:szCs w:val="24"/>
        </w:rPr>
        <w:t xml:space="preserve"> lėšas naudoti tik Paskoloms teikti pagal Sutarties </w:t>
      </w:r>
      <w:r w:rsidR="00177E80" w:rsidRPr="00E00FAE">
        <w:rPr>
          <w:rFonts w:ascii="Times New Roman" w:hAnsi="Times New Roman"/>
          <w:szCs w:val="24"/>
        </w:rPr>
        <w:t>IV </w:t>
      </w:r>
      <w:r w:rsidR="00C30DA8" w:rsidRPr="00E00FAE">
        <w:rPr>
          <w:rFonts w:ascii="Times New Roman" w:hAnsi="Times New Roman"/>
          <w:szCs w:val="24"/>
        </w:rPr>
        <w:t xml:space="preserve">ir V </w:t>
      </w:r>
      <w:r w:rsidR="00177E80" w:rsidRPr="00E00FAE">
        <w:rPr>
          <w:rFonts w:ascii="Times New Roman" w:hAnsi="Times New Roman"/>
          <w:szCs w:val="24"/>
        </w:rPr>
        <w:t>skyriu</w:t>
      </w:r>
      <w:r w:rsidR="00C30DA8" w:rsidRPr="00E00FAE">
        <w:rPr>
          <w:rFonts w:ascii="Times New Roman" w:hAnsi="Times New Roman"/>
          <w:szCs w:val="24"/>
        </w:rPr>
        <w:t>ose</w:t>
      </w:r>
      <w:r w:rsidR="0029480F" w:rsidRPr="00E00FAE">
        <w:rPr>
          <w:rFonts w:ascii="Times New Roman" w:hAnsi="Times New Roman"/>
          <w:szCs w:val="24"/>
        </w:rPr>
        <w:t xml:space="preserve"> nustatytas sąlygas ir užtikrinti Sutarties </w:t>
      </w:r>
      <w:r w:rsidR="00177E80" w:rsidRPr="00E00FAE">
        <w:rPr>
          <w:rFonts w:ascii="Times New Roman" w:hAnsi="Times New Roman"/>
          <w:szCs w:val="24"/>
        </w:rPr>
        <w:t>IV</w:t>
      </w:r>
      <w:r w:rsidR="00C30DA8" w:rsidRPr="00E00FAE">
        <w:rPr>
          <w:rFonts w:ascii="Times New Roman" w:hAnsi="Times New Roman"/>
          <w:szCs w:val="24"/>
        </w:rPr>
        <w:t xml:space="preserve"> ir V</w:t>
      </w:r>
      <w:r w:rsidR="00177E80" w:rsidRPr="00E00FAE">
        <w:rPr>
          <w:rFonts w:ascii="Times New Roman" w:hAnsi="Times New Roman"/>
          <w:szCs w:val="24"/>
        </w:rPr>
        <w:t> skyriu</w:t>
      </w:r>
      <w:r w:rsidR="00C30DA8" w:rsidRPr="00E00FAE">
        <w:rPr>
          <w:rFonts w:ascii="Times New Roman" w:hAnsi="Times New Roman"/>
          <w:szCs w:val="24"/>
        </w:rPr>
        <w:t>ose</w:t>
      </w:r>
      <w:r w:rsidR="00177E80" w:rsidRPr="00E00FAE">
        <w:rPr>
          <w:rFonts w:ascii="Times New Roman" w:hAnsi="Times New Roman"/>
          <w:szCs w:val="24"/>
        </w:rPr>
        <w:t xml:space="preserve"> </w:t>
      </w:r>
      <w:r w:rsidR="0029480F" w:rsidRPr="00E00FAE">
        <w:rPr>
          <w:rFonts w:ascii="Times New Roman" w:hAnsi="Times New Roman"/>
          <w:szCs w:val="24"/>
        </w:rPr>
        <w:t>nustatytų sąlygų tinkamą įvykdymą;</w:t>
      </w:r>
    </w:p>
    <w:p w14:paraId="33515E7E" w14:textId="144500B8" w:rsidR="00924835" w:rsidRPr="00E00FAE" w:rsidRDefault="00BC218A" w:rsidP="00D80FE0">
      <w:pPr>
        <w:pStyle w:val="List3"/>
        <w:numPr>
          <w:ilvl w:val="2"/>
          <w:numId w:val="5"/>
        </w:numPr>
        <w:tabs>
          <w:tab w:val="left" w:pos="1701"/>
        </w:tabs>
        <w:ind w:left="0" w:firstLine="851"/>
        <w:jc w:val="both"/>
        <w:rPr>
          <w:rFonts w:ascii="Times New Roman" w:hAnsi="Times New Roman"/>
          <w:szCs w:val="24"/>
        </w:rPr>
      </w:pPr>
      <w:r w:rsidRPr="00E00FAE">
        <w:rPr>
          <w:rFonts w:ascii="Times New Roman" w:hAnsi="Times New Roman"/>
          <w:szCs w:val="24"/>
        </w:rPr>
        <w:t>suteikti Paskolą tik Paskolos gavėjui, kaip apibrėžta Sutarties</w:t>
      </w:r>
      <w:r w:rsidR="003D6C7A" w:rsidRPr="00E00FAE">
        <w:rPr>
          <w:rFonts w:ascii="Times New Roman" w:hAnsi="Times New Roman"/>
          <w:szCs w:val="24"/>
        </w:rPr>
        <w:t xml:space="preserve"> </w:t>
      </w:r>
      <w:r w:rsidR="003D6C7A" w:rsidRPr="00E00FAE">
        <w:rPr>
          <w:rFonts w:ascii="Times New Roman" w:hAnsi="Times New Roman"/>
          <w:szCs w:val="24"/>
        </w:rPr>
        <w:fldChar w:fldCharType="begin"/>
      </w:r>
      <w:r w:rsidR="003D6C7A" w:rsidRPr="00E00FAE">
        <w:rPr>
          <w:rFonts w:ascii="Times New Roman" w:hAnsi="Times New Roman"/>
          <w:szCs w:val="24"/>
        </w:rPr>
        <w:instrText xml:space="preserve"> REF _Ref37082079 \r \h </w:instrText>
      </w:r>
      <w:r w:rsidR="006E49EE" w:rsidRPr="00E00FAE">
        <w:rPr>
          <w:rFonts w:ascii="Times New Roman" w:hAnsi="Times New Roman"/>
          <w:szCs w:val="24"/>
        </w:rPr>
        <w:instrText xml:space="preserve"> \* MERGEFORMAT </w:instrText>
      </w:r>
      <w:r w:rsidR="003D6C7A" w:rsidRPr="00E00FAE">
        <w:rPr>
          <w:rFonts w:ascii="Times New Roman" w:hAnsi="Times New Roman"/>
          <w:szCs w:val="24"/>
        </w:rPr>
      </w:r>
      <w:r w:rsidR="003D6C7A" w:rsidRPr="00E00FAE">
        <w:rPr>
          <w:rFonts w:ascii="Times New Roman" w:hAnsi="Times New Roman"/>
          <w:szCs w:val="24"/>
        </w:rPr>
        <w:fldChar w:fldCharType="separate"/>
      </w:r>
      <w:r w:rsidR="00A10D75" w:rsidRPr="00E00FAE">
        <w:rPr>
          <w:rFonts w:ascii="Times New Roman" w:hAnsi="Times New Roman"/>
          <w:szCs w:val="24"/>
        </w:rPr>
        <w:t>1.1.9</w:t>
      </w:r>
      <w:r w:rsidR="003D6C7A" w:rsidRPr="00E00FAE">
        <w:rPr>
          <w:rFonts w:ascii="Times New Roman" w:hAnsi="Times New Roman"/>
          <w:szCs w:val="24"/>
        </w:rPr>
        <w:fldChar w:fldCharType="end"/>
      </w:r>
      <w:r w:rsidRPr="00E00FAE">
        <w:rPr>
          <w:rFonts w:ascii="Times New Roman" w:hAnsi="Times New Roman"/>
          <w:szCs w:val="24"/>
        </w:rPr>
        <w:t xml:space="preserve"> papunktyje</w:t>
      </w:r>
      <w:r w:rsidR="00051289" w:rsidRPr="00E00FAE">
        <w:rPr>
          <w:rFonts w:ascii="Times New Roman" w:hAnsi="Times New Roman"/>
          <w:szCs w:val="24"/>
        </w:rPr>
        <w:t xml:space="preserve">. </w:t>
      </w:r>
      <w:r w:rsidR="004F20AB" w:rsidRPr="004F20AB">
        <w:rPr>
          <w:rFonts w:ascii="Times New Roman" w:hAnsi="Times New Roman"/>
          <w:szCs w:val="24"/>
        </w:rPr>
        <w:t>Sprendimas suteikti Paskol</w:t>
      </w:r>
      <w:r w:rsidR="004F20AB" w:rsidRPr="004F20AB">
        <w:rPr>
          <w:rFonts w:ascii="Times New Roman" w:hAnsi="Times New Roman" w:hint="eastAsia"/>
          <w:szCs w:val="24"/>
        </w:rPr>
        <w:t>ą</w:t>
      </w:r>
      <w:r w:rsidR="004F20AB" w:rsidRPr="004F20AB">
        <w:rPr>
          <w:rFonts w:ascii="Times New Roman" w:hAnsi="Times New Roman"/>
          <w:szCs w:val="24"/>
        </w:rPr>
        <w:t xml:space="preserve"> gali b</w:t>
      </w:r>
      <w:r w:rsidR="004F20AB" w:rsidRPr="004F20AB">
        <w:rPr>
          <w:rFonts w:ascii="Times New Roman" w:hAnsi="Times New Roman" w:hint="eastAsia"/>
          <w:szCs w:val="24"/>
        </w:rPr>
        <w:t>ū</w:t>
      </w:r>
      <w:r w:rsidR="004F20AB" w:rsidRPr="004F20AB">
        <w:rPr>
          <w:rFonts w:ascii="Times New Roman" w:hAnsi="Times New Roman"/>
          <w:szCs w:val="24"/>
        </w:rPr>
        <w:t>ti priimamas tik</w:t>
      </w:r>
      <w:r w:rsidR="00510B46">
        <w:rPr>
          <w:rFonts w:ascii="Times New Roman" w:hAnsi="Times New Roman"/>
          <w:szCs w:val="24"/>
        </w:rPr>
        <w:t xml:space="preserve"> tuo atveju</w:t>
      </w:r>
      <w:r w:rsidR="004F20AB" w:rsidRPr="004F20AB">
        <w:rPr>
          <w:rFonts w:ascii="Times New Roman" w:hAnsi="Times New Roman"/>
          <w:szCs w:val="24"/>
        </w:rPr>
        <w:t>, jei Paskolos gav</w:t>
      </w:r>
      <w:r w:rsidR="004F20AB" w:rsidRPr="004F20AB">
        <w:rPr>
          <w:rFonts w:ascii="Times New Roman" w:hAnsi="Times New Roman" w:hint="eastAsia"/>
          <w:szCs w:val="24"/>
        </w:rPr>
        <w:t>ė</w:t>
      </w:r>
      <w:r w:rsidR="004F20AB" w:rsidRPr="004F20AB">
        <w:rPr>
          <w:rFonts w:ascii="Times New Roman" w:hAnsi="Times New Roman"/>
          <w:szCs w:val="24"/>
        </w:rPr>
        <w:t>jas deklaravo savo status</w:t>
      </w:r>
      <w:r w:rsidR="004F20AB" w:rsidRPr="004F20AB">
        <w:rPr>
          <w:rFonts w:ascii="Times New Roman" w:hAnsi="Times New Roman" w:hint="eastAsia"/>
          <w:szCs w:val="24"/>
        </w:rPr>
        <w:t>ą</w:t>
      </w:r>
      <w:r w:rsidR="004F20AB" w:rsidRPr="004F20AB">
        <w:rPr>
          <w:rFonts w:ascii="Times New Roman" w:hAnsi="Times New Roman"/>
          <w:szCs w:val="24"/>
        </w:rPr>
        <w:t>, tinkamai užpildydamas SVV deklaracij</w:t>
      </w:r>
      <w:r w:rsidR="004F20AB" w:rsidRPr="004F20AB">
        <w:rPr>
          <w:rFonts w:ascii="Times New Roman" w:hAnsi="Times New Roman" w:hint="eastAsia"/>
          <w:szCs w:val="24"/>
        </w:rPr>
        <w:t>ą</w:t>
      </w:r>
      <w:r w:rsidR="004F20AB">
        <w:rPr>
          <w:rFonts w:ascii="Times New Roman" w:hAnsi="Times New Roman"/>
          <w:szCs w:val="24"/>
        </w:rPr>
        <w:t>;</w:t>
      </w:r>
      <w:r w:rsidR="004F20AB" w:rsidRPr="004F20AB" w:rsidDel="004F20AB">
        <w:rPr>
          <w:rFonts w:ascii="Times New Roman" w:hAnsi="Times New Roman"/>
          <w:szCs w:val="24"/>
        </w:rPr>
        <w:t xml:space="preserve"> </w:t>
      </w:r>
    </w:p>
    <w:p w14:paraId="53A2E2CF" w14:textId="77777777" w:rsidR="001D19BE" w:rsidRPr="00E00FAE" w:rsidRDefault="00BC218A" w:rsidP="00D80FE0">
      <w:pPr>
        <w:pStyle w:val="List3"/>
        <w:numPr>
          <w:ilvl w:val="2"/>
          <w:numId w:val="5"/>
        </w:numPr>
        <w:tabs>
          <w:tab w:val="left" w:pos="1701"/>
        </w:tabs>
        <w:ind w:left="0" w:firstLine="851"/>
        <w:jc w:val="both"/>
        <w:rPr>
          <w:rFonts w:ascii="Times New Roman" w:hAnsi="Times New Roman"/>
          <w:szCs w:val="24"/>
        </w:rPr>
      </w:pPr>
      <w:bookmarkStart w:id="10" w:name="_Ref37082353"/>
      <w:r w:rsidRPr="00E00FAE">
        <w:rPr>
          <w:rFonts w:ascii="Times New Roman" w:hAnsi="Times New Roman"/>
          <w:szCs w:val="24"/>
        </w:rPr>
        <w:t xml:space="preserve">kaupti informaciją apie Paskolų gavėjus, suteiktas Paskolas, grąžintas Paskolų sumas, laikantis </w:t>
      </w:r>
      <w:r w:rsidR="00B04713" w:rsidRPr="00E00FAE">
        <w:rPr>
          <w:rFonts w:ascii="Times New Roman" w:hAnsi="Times New Roman"/>
          <w:szCs w:val="24"/>
        </w:rPr>
        <w:t>FT</w:t>
      </w:r>
      <w:r w:rsidRPr="00E00FAE">
        <w:rPr>
          <w:rFonts w:ascii="Times New Roman" w:hAnsi="Times New Roman"/>
          <w:szCs w:val="24"/>
        </w:rPr>
        <w:t xml:space="preserve"> nustatytų vidinių apskaitos procedūrų ir taip, kad būtų galima Invegai pateikti visą informaciją, kuri yra reikalinga </w:t>
      </w:r>
      <w:r w:rsidR="00B04713" w:rsidRPr="00E00FAE">
        <w:rPr>
          <w:rFonts w:ascii="Times New Roman" w:hAnsi="Times New Roman"/>
          <w:szCs w:val="24"/>
        </w:rPr>
        <w:t>FT</w:t>
      </w:r>
      <w:r w:rsidRPr="00E00FAE">
        <w:rPr>
          <w:rFonts w:ascii="Times New Roman" w:hAnsi="Times New Roman"/>
          <w:szCs w:val="24"/>
        </w:rPr>
        <w:t xml:space="preserve"> Finansiniam įsipareigojim</w:t>
      </w:r>
      <w:r w:rsidR="003D6C7A" w:rsidRPr="00E00FAE">
        <w:rPr>
          <w:rFonts w:ascii="Times New Roman" w:hAnsi="Times New Roman"/>
          <w:szCs w:val="24"/>
        </w:rPr>
        <w:t>ui</w:t>
      </w:r>
      <w:r w:rsidRPr="00E00FAE">
        <w:rPr>
          <w:rFonts w:ascii="Times New Roman" w:hAnsi="Times New Roman"/>
          <w:szCs w:val="24"/>
        </w:rPr>
        <w:t xml:space="preserve"> pagal Sutartį apskaičiuoti bei patikrinti, ar Paskolos buvo suteiktos laikantis Sutarties reikalavimų. Invega turi teisę paprašyti, o </w:t>
      </w:r>
      <w:r w:rsidR="00B04713" w:rsidRPr="00E00FAE">
        <w:rPr>
          <w:rFonts w:ascii="Times New Roman" w:hAnsi="Times New Roman"/>
          <w:szCs w:val="24"/>
        </w:rPr>
        <w:t>FT</w:t>
      </w:r>
      <w:r w:rsidRPr="00E00FAE">
        <w:rPr>
          <w:rFonts w:ascii="Times New Roman" w:hAnsi="Times New Roman"/>
          <w:szCs w:val="24"/>
        </w:rPr>
        <w:t xml:space="preserve"> privalo pateikti </w:t>
      </w:r>
      <w:r w:rsidR="0088758E" w:rsidRPr="00E00FAE">
        <w:rPr>
          <w:rFonts w:ascii="Times New Roman" w:hAnsi="Times New Roman"/>
          <w:szCs w:val="24"/>
        </w:rPr>
        <w:t xml:space="preserve">visą </w:t>
      </w:r>
      <w:r w:rsidR="003D6C7A" w:rsidRPr="00E00FAE">
        <w:rPr>
          <w:rFonts w:ascii="Times New Roman" w:hAnsi="Times New Roman"/>
          <w:szCs w:val="24"/>
        </w:rPr>
        <w:t xml:space="preserve">turimą </w:t>
      </w:r>
      <w:r w:rsidRPr="00E00FAE">
        <w:rPr>
          <w:rFonts w:ascii="Times New Roman" w:hAnsi="Times New Roman"/>
          <w:szCs w:val="24"/>
        </w:rPr>
        <w:t xml:space="preserve">informaciją apie Paskolos panaudojimo ir grąžinimo duomenis (Paskolos gavėjo </w:t>
      </w:r>
      <w:r w:rsidR="00B04713" w:rsidRPr="00E00FAE">
        <w:rPr>
          <w:rFonts w:ascii="Times New Roman" w:hAnsi="Times New Roman"/>
          <w:szCs w:val="24"/>
        </w:rPr>
        <w:t>FT</w:t>
      </w:r>
      <w:r w:rsidRPr="00E00FAE">
        <w:rPr>
          <w:rFonts w:ascii="Times New Roman" w:hAnsi="Times New Roman"/>
          <w:szCs w:val="24"/>
        </w:rPr>
        <w:t xml:space="preserve"> sąskaitos išrašą)</w:t>
      </w:r>
      <w:r w:rsidR="003D6C7A" w:rsidRPr="00E00FAE">
        <w:rPr>
          <w:rFonts w:ascii="Times New Roman" w:hAnsi="Times New Roman"/>
          <w:szCs w:val="24"/>
        </w:rPr>
        <w:t xml:space="preserve"> </w:t>
      </w:r>
      <w:r w:rsidR="00156226" w:rsidRPr="00E00FAE">
        <w:rPr>
          <w:rFonts w:ascii="Times New Roman" w:hAnsi="Times New Roman"/>
          <w:szCs w:val="24"/>
        </w:rPr>
        <w:t>bei k</w:t>
      </w:r>
      <w:r w:rsidR="003D6C7A" w:rsidRPr="00E00FAE">
        <w:rPr>
          <w:rFonts w:ascii="Times New Roman" w:hAnsi="Times New Roman"/>
          <w:szCs w:val="24"/>
        </w:rPr>
        <w:t>itą</w:t>
      </w:r>
      <w:r w:rsidR="00156226" w:rsidRPr="00E00FAE">
        <w:rPr>
          <w:rFonts w:ascii="Times New Roman" w:hAnsi="Times New Roman"/>
          <w:szCs w:val="24"/>
        </w:rPr>
        <w:t xml:space="preserve"> su Sutarties įgyvendinimu susijusią inform</w:t>
      </w:r>
      <w:r w:rsidR="00310365" w:rsidRPr="00E00FAE">
        <w:rPr>
          <w:rFonts w:ascii="Times New Roman" w:hAnsi="Times New Roman"/>
          <w:szCs w:val="24"/>
        </w:rPr>
        <w:t>a</w:t>
      </w:r>
      <w:r w:rsidR="00156226" w:rsidRPr="00E00FAE">
        <w:rPr>
          <w:rFonts w:ascii="Times New Roman" w:hAnsi="Times New Roman"/>
          <w:szCs w:val="24"/>
        </w:rPr>
        <w:t>ciją</w:t>
      </w:r>
      <w:r w:rsidR="00A81478" w:rsidRPr="00E00FAE">
        <w:rPr>
          <w:rFonts w:ascii="Times New Roman" w:hAnsi="Times New Roman"/>
          <w:szCs w:val="24"/>
        </w:rPr>
        <w:t>.</w:t>
      </w:r>
      <w:r w:rsidR="0088758E" w:rsidRPr="00E00FAE">
        <w:rPr>
          <w:rFonts w:ascii="Times New Roman" w:hAnsi="Times New Roman"/>
          <w:szCs w:val="24"/>
        </w:rPr>
        <w:t xml:space="preserve"> </w:t>
      </w:r>
      <w:r w:rsidR="00C33FD4" w:rsidRPr="00E00FAE">
        <w:rPr>
          <w:rFonts w:ascii="Times New Roman" w:hAnsi="Times New Roman"/>
          <w:szCs w:val="24"/>
        </w:rPr>
        <w:t>Siekiant išvengti abejonių, po Paskolos išmokėjimo, FT neprivalo tikrinti Paskolos panaudojimo</w:t>
      </w:r>
      <w:r w:rsidR="0088758E" w:rsidRPr="00E00FAE">
        <w:rPr>
          <w:rFonts w:ascii="Times New Roman" w:hAnsi="Times New Roman"/>
          <w:szCs w:val="24"/>
        </w:rPr>
        <w:t>. Informacija ir dokumentai ir (arba) jų kopijos Invegai teikiami neatlygintinai</w:t>
      </w:r>
      <w:r w:rsidR="00A81478" w:rsidRPr="00E00FAE">
        <w:rPr>
          <w:rFonts w:ascii="Times New Roman" w:hAnsi="Times New Roman"/>
          <w:szCs w:val="24"/>
        </w:rPr>
        <w:t>;</w:t>
      </w:r>
      <w:bookmarkEnd w:id="10"/>
    </w:p>
    <w:p w14:paraId="2AE413A4" w14:textId="777B784C" w:rsidR="00C674B9" w:rsidRPr="00E00FAE" w:rsidRDefault="00EF2232" w:rsidP="00D80FE0">
      <w:pPr>
        <w:pStyle w:val="List3"/>
        <w:numPr>
          <w:ilvl w:val="2"/>
          <w:numId w:val="5"/>
        </w:numPr>
        <w:tabs>
          <w:tab w:val="left" w:pos="1701"/>
        </w:tabs>
        <w:ind w:left="0" w:firstLine="851"/>
        <w:jc w:val="both"/>
        <w:rPr>
          <w:rFonts w:ascii="Times New Roman" w:hAnsi="Times New Roman"/>
          <w:szCs w:val="24"/>
        </w:rPr>
      </w:pPr>
      <w:r w:rsidRPr="00E00FAE">
        <w:rPr>
          <w:rFonts w:ascii="Times New Roman" w:hAnsi="Times New Roman"/>
          <w:szCs w:val="24"/>
        </w:rPr>
        <w:t xml:space="preserve">nustatęs </w:t>
      </w:r>
      <w:r w:rsidR="00F763D4" w:rsidRPr="00E00FAE">
        <w:rPr>
          <w:rFonts w:ascii="Times New Roman" w:hAnsi="Times New Roman"/>
          <w:szCs w:val="24"/>
        </w:rPr>
        <w:t>Neatitikimą</w:t>
      </w:r>
      <w:r w:rsidR="002D03E0" w:rsidRPr="00E00FAE">
        <w:rPr>
          <w:rFonts w:ascii="Times New Roman" w:hAnsi="Times New Roman"/>
          <w:szCs w:val="24"/>
        </w:rPr>
        <w:t xml:space="preserve">, </w:t>
      </w:r>
      <w:r w:rsidR="003F3F10" w:rsidRPr="00E00FAE">
        <w:rPr>
          <w:rFonts w:ascii="Times New Roman" w:hAnsi="Times New Roman"/>
          <w:szCs w:val="24"/>
        </w:rPr>
        <w:t xml:space="preserve">apie jį </w:t>
      </w:r>
      <w:r w:rsidR="002D03E0" w:rsidRPr="00E00FAE">
        <w:rPr>
          <w:rFonts w:ascii="Times New Roman" w:hAnsi="Times New Roman"/>
          <w:szCs w:val="24"/>
        </w:rPr>
        <w:t xml:space="preserve">informuoti </w:t>
      </w:r>
      <w:r w:rsidR="00AD0406" w:rsidRPr="00E00FAE">
        <w:rPr>
          <w:rFonts w:ascii="Times New Roman" w:hAnsi="Times New Roman"/>
          <w:szCs w:val="24"/>
        </w:rPr>
        <w:t>Inveg</w:t>
      </w:r>
      <w:r w:rsidR="00AF3CE7" w:rsidRPr="00E00FAE">
        <w:rPr>
          <w:rFonts w:ascii="Times New Roman" w:hAnsi="Times New Roman"/>
          <w:szCs w:val="24"/>
        </w:rPr>
        <w:t>ą</w:t>
      </w:r>
      <w:r w:rsidR="00AD0406" w:rsidRPr="00E00FAE">
        <w:rPr>
          <w:rFonts w:ascii="Times New Roman" w:hAnsi="Times New Roman"/>
          <w:szCs w:val="24"/>
        </w:rPr>
        <w:t xml:space="preserve"> el</w:t>
      </w:r>
      <w:r w:rsidR="007B7060" w:rsidRPr="00E00FAE">
        <w:rPr>
          <w:rFonts w:ascii="Times New Roman" w:hAnsi="Times New Roman"/>
          <w:szCs w:val="24"/>
        </w:rPr>
        <w:t>ektroniniu</w:t>
      </w:r>
      <w:r w:rsidR="00AD0406" w:rsidRPr="00E00FAE">
        <w:rPr>
          <w:rFonts w:ascii="Times New Roman" w:hAnsi="Times New Roman"/>
          <w:szCs w:val="24"/>
        </w:rPr>
        <w:t xml:space="preserve"> paštu </w:t>
      </w:r>
      <w:r w:rsidR="00727BB1" w:rsidRPr="00E00FAE">
        <w:rPr>
          <w:rFonts w:ascii="Times New Roman" w:hAnsi="Times New Roman"/>
          <w:szCs w:val="24"/>
          <w:u w:val="single"/>
        </w:rPr>
        <w:t>paskolosCOVID-19@invega.lt</w:t>
      </w:r>
      <w:r w:rsidR="006306B4" w:rsidRPr="00E00FAE">
        <w:rPr>
          <w:rFonts w:ascii="Times New Roman" w:hAnsi="Times New Roman"/>
          <w:szCs w:val="24"/>
        </w:rPr>
        <w:t xml:space="preserve"> </w:t>
      </w:r>
      <w:r w:rsidR="003F3F10" w:rsidRPr="00E00FAE">
        <w:rPr>
          <w:rFonts w:ascii="Times New Roman" w:hAnsi="Times New Roman"/>
          <w:szCs w:val="24"/>
        </w:rPr>
        <w:t xml:space="preserve">per </w:t>
      </w:r>
      <w:r w:rsidR="006306B4" w:rsidRPr="00E00FAE">
        <w:rPr>
          <w:rFonts w:ascii="Times New Roman" w:hAnsi="Times New Roman"/>
          <w:szCs w:val="24"/>
        </w:rPr>
        <w:t>1</w:t>
      </w:r>
      <w:r w:rsidR="00C67F18" w:rsidRPr="00E00FAE">
        <w:rPr>
          <w:rFonts w:ascii="Times New Roman" w:hAnsi="Times New Roman"/>
          <w:szCs w:val="24"/>
        </w:rPr>
        <w:t> </w:t>
      </w:r>
      <w:r w:rsidR="006306B4" w:rsidRPr="00E00FAE">
        <w:rPr>
          <w:rFonts w:ascii="Times New Roman" w:hAnsi="Times New Roman"/>
          <w:szCs w:val="24"/>
        </w:rPr>
        <w:t>(vieną) darbo</w:t>
      </w:r>
      <w:r w:rsidR="003F3F10" w:rsidRPr="00E00FAE">
        <w:rPr>
          <w:rFonts w:ascii="Times New Roman" w:hAnsi="Times New Roman"/>
          <w:szCs w:val="24"/>
        </w:rPr>
        <w:t xml:space="preserve"> dien</w:t>
      </w:r>
      <w:r w:rsidR="006306B4" w:rsidRPr="00E00FAE">
        <w:rPr>
          <w:rFonts w:ascii="Times New Roman" w:hAnsi="Times New Roman"/>
          <w:szCs w:val="24"/>
        </w:rPr>
        <w:t>ą</w:t>
      </w:r>
      <w:r w:rsidR="003F3F10" w:rsidRPr="00E00FAE">
        <w:rPr>
          <w:rFonts w:ascii="Times New Roman" w:hAnsi="Times New Roman"/>
          <w:szCs w:val="24"/>
        </w:rPr>
        <w:t xml:space="preserve"> nuo </w:t>
      </w:r>
      <w:r w:rsidR="00F763D4" w:rsidRPr="00E00FAE">
        <w:rPr>
          <w:rFonts w:ascii="Times New Roman" w:hAnsi="Times New Roman"/>
          <w:szCs w:val="24"/>
        </w:rPr>
        <w:t>Neatitikimo</w:t>
      </w:r>
      <w:r w:rsidR="00F763D4" w:rsidRPr="00E00FAE" w:rsidDel="00F763D4">
        <w:rPr>
          <w:rFonts w:ascii="Times New Roman" w:hAnsi="Times New Roman"/>
          <w:szCs w:val="24"/>
        </w:rPr>
        <w:t xml:space="preserve"> </w:t>
      </w:r>
      <w:r w:rsidR="003F3F10" w:rsidRPr="00E00FAE">
        <w:rPr>
          <w:rFonts w:ascii="Times New Roman" w:hAnsi="Times New Roman"/>
          <w:szCs w:val="24"/>
        </w:rPr>
        <w:t>nustatymo</w:t>
      </w:r>
      <w:r w:rsidR="005475A3" w:rsidRPr="00E00FAE">
        <w:rPr>
          <w:rFonts w:ascii="Times New Roman" w:hAnsi="Times New Roman"/>
          <w:szCs w:val="24"/>
        </w:rPr>
        <w:t xml:space="preserve">, nurodant </w:t>
      </w:r>
      <w:r w:rsidR="00A74DF7" w:rsidRPr="00E00FAE">
        <w:rPr>
          <w:rFonts w:ascii="Times New Roman" w:hAnsi="Times New Roman"/>
          <w:szCs w:val="24"/>
        </w:rPr>
        <w:t xml:space="preserve">visą su nustatytu </w:t>
      </w:r>
      <w:r w:rsidR="00F763D4" w:rsidRPr="00E00FAE">
        <w:rPr>
          <w:rFonts w:ascii="Times New Roman" w:hAnsi="Times New Roman"/>
          <w:szCs w:val="24"/>
        </w:rPr>
        <w:t>Neatitikimu</w:t>
      </w:r>
      <w:r w:rsidR="00F763D4" w:rsidRPr="00E00FAE" w:rsidDel="00F763D4">
        <w:rPr>
          <w:rFonts w:ascii="Times New Roman" w:hAnsi="Times New Roman"/>
          <w:szCs w:val="24"/>
        </w:rPr>
        <w:t xml:space="preserve"> </w:t>
      </w:r>
      <w:r w:rsidR="00A74DF7" w:rsidRPr="00E00FAE">
        <w:rPr>
          <w:rFonts w:ascii="Times New Roman" w:hAnsi="Times New Roman"/>
          <w:szCs w:val="24"/>
        </w:rPr>
        <w:t>susijusią informaciją</w:t>
      </w:r>
      <w:r w:rsidR="009A3028" w:rsidRPr="00E00FAE">
        <w:rPr>
          <w:rFonts w:ascii="Times New Roman" w:hAnsi="Times New Roman"/>
          <w:szCs w:val="24"/>
        </w:rPr>
        <w:t xml:space="preserve"> ir pateikiant informaciją kokių veiksmų imtasi, siekiant ištaisyti</w:t>
      </w:r>
      <w:r w:rsidR="00EB6D86" w:rsidRPr="00E00FAE">
        <w:rPr>
          <w:rFonts w:ascii="Times New Roman" w:hAnsi="Times New Roman"/>
          <w:szCs w:val="24"/>
        </w:rPr>
        <w:t xml:space="preserve"> nustatytą</w:t>
      </w:r>
      <w:r w:rsidR="009A3028" w:rsidRPr="00E00FAE">
        <w:rPr>
          <w:rFonts w:ascii="Times New Roman" w:hAnsi="Times New Roman"/>
          <w:szCs w:val="24"/>
        </w:rPr>
        <w:t xml:space="preserve"> </w:t>
      </w:r>
      <w:r w:rsidR="00F763D4" w:rsidRPr="00E00FAE">
        <w:rPr>
          <w:rFonts w:ascii="Times New Roman" w:hAnsi="Times New Roman"/>
          <w:szCs w:val="24"/>
        </w:rPr>
        <w:t>Neatitikimą</w:t>
      </w:r>
      <w:r w:rsidR="005823EF" w:rsidRPr="00E00FAE">
        <w:rPr>
          <w:rFonts w:ascii="Times New Roman" w:hAnsi="Times New Roman"/>
          <w:szCs w:val="24"/>
        </w:rPr>
        <w:t>;</w:t>
      </w:r>
    </w:p>
    <w:p w14:paraId="0AD23866" w14:textId="085BBF32" w:rsidR="00733232" w:rsidRPr="00E00FAE" w:rsidRDefault="00733232" w:rsidP="00D80FE0">
      <w:pPr>
        <w:pStyle w:val="List3"/>
        <w:numPr>
          <w:ilvl w:val="2"/>
          <w:numId w:val="5"/>
        </w:numPr>
        <w:tabs>
          <w:tab w:val="left" w:pos="1701"/>
        </w:tabs>
        <w:ind w:left="0" w:firstLine="851"/>
        <w:jc w:val="both"/>
        <w:rPr>
          <w:rFonts w:ascii="Times New Roman" w:hAnsi="Times New Roman"/>
          <w:szCs w:val="24"/>
        </w:rPr>
      </w:pPr>
      <w:r w:rsidRPr="00E00FAE">
        <w:rPr>
          <w:rFonts w:ascii="Times New Roman" w:hAnsi="Times New Roman"/>
          <w:szCs w:val="24"/>
        </w:rPr>
        <w:t>Sutartie</w:t>
      </w:r>
      <w:r w:rsidR="003D6C7A" w:rsidRPr="00E00FAE">
        <w:rPr>
          <w:rFonts w:ascii="Times New Roman" w:hAnsi="Times New Roman"/>
          <w:szCs w:val="24"/>
        </w:rPr>
        <w:t xml:space="preserve">s </w:t>
      </w:r>
      <w:r w:rsidR="003D6C7A" w:rsidRPr="00E00FAE">
        <w:rPr>
          <w:rFonts w:ascii="Times New Roman" w:hAnsi="Times New Roman"/>
          <w:szCs w:val="24"/>
        </w:rPr>
        <w:fldChar w:fldCharType="begin"/>
      </w:r>
      <w:r w:rsidR="003D6C7A" w:rsidRPr="00E00FAE">
        <w:rPr>
          <w:rFonts w:ascii="Times New Roman" w:hAnsi="Times New Roman"/>
          <w:szCs w:val="24"/>
        </w:rPr>
        <w:instrText xml:space="preserve"> REF _Ref37082353 \r \h </w:instrText>
      </w:r>
      <w:r w:rsidR="006E49EE" w:rsidRPr="00E00FAE">
        <w:rPr>
          <w:rFonts w:ascii="Times New Roman" w:hAnsi="Times New Roman"/>
          <w:szCs w:val="24"/>
        </w:rPr>
        <w:instrText xml:space="preserve"> \* MERGEFORMAT </w:instrText>
      </w:r>
      <w:r w:rsidR="003D6C7A" w:rsidRPr="00E00FAE">
        <w:rPr>
          <w:rFonts w:ascii="Times New Roman" w:hAnsi="Times New Roman"/>
          <w:szCs w:val="24"/>
        </w:rPr>
      </w:r>
      <w:r w:rsidR="003D6C7A" w:rsidRPr="00E00FAE">
        <w:rPr>
          <w:rFonts w:ascii="Times New Roman" w:hAnsi="Times New Roman"/>
          <w:szCs w:val="24"/>
        </w:rPr>
        <w:fldChar w:fldCharType="separate"/>
      </w:r>
      <w:r w:rsidR="00DF65AB" w:rsidRPr="00E00FAE">
        <w:rPr>
          <w:rFonts w:ascii="Times New Roman" w:hAnsi="Times New Roman"/>
          <w:szCs w:val="24"/>
        </w:rPr>
        <w:t>3.3.9</w:t>
      </w:r>
      <w:r w:rsidR="003D6C7A" w:rsidRPr="00E00FAE">
        <w:rPr>
          <w:rFonts w:ascii="Times New Roman" w:hAnsi="Times New Roman"/>
          <w:szCs w:val="24"/>
        </w:rPr>
        <w:fldChar w:fldCharType="end"/>
      </w:r>
      <w:r w:rsidRPr="00E00FAE">
        <w:rPr>
          <w:rFonts w:ascii="Times New Roman" w:hAnsi="Times New Roman"/>
          <w:szCs w:val="24"/>
        </w:rPr>
        <w:t> papunktyje nurodytus dokumentus saugoti ne trump</w:t>
      </w:r>
      <w:r w:rsidR="003D6C7A" w:rsidRPr="00E00FAE">
        <w:rPr>
          <w:rFonts w:ascii="Times New Roman" w:hAnsi="Times New Roman"/>
          <w:szCs w:val="24"/>
        </w:rPr>
        <w:t>iau</w:t>
      </w:r>
      <w:r w:rsidRPr="00E00FAE">
        <w:rPr>
          <w:rFonts w:ascii="Times New Roman" w:hAnsi="Times New Roman"/>
          <w:szCs w:val="24"/>
        </w:rPr>
        <w:t xml:space="preserve"> nei </w:t>
      </w:r>
      <w:r w:rsidR="00D653AE" w:rsidRPr="00E00FAE">
        <w:rPr>
          <w:rFonts w:ascii="Times New Roman" w:hAnsi="Times New Roman"/>
          <w:szCs w:val="24"/>
        </w:rPr>
        <w:t>10 </w:t>
      </w:r>
      <w:r w:rsidR="006306B4" w:rsidRPr="00E00FAE">
        <w:rPr>
          <w:rFonts w:ascii="Times New Roman" w:hAnsi="Times New Roman"/>
          <w:szCs w:val="24"/>
        </w:rPr>
        <w:t>(</w:t>
      </w:r>
      <w:r w:rsidR="00D653AE" w:rsidRPr="00E00FAE">
        <w:rPr>
          <w:rFonts w:ascii="Times New Roman" w:hAnsi="Times New Roman"/>
          <w:szCs w:val="24"/>
        </w:rPr>
        <w:t>dešimt</w:t>
      </w:r>
      <w:r w:rsidR="006306B4" w:rsidRPr="00E00FAE">
        <w:rPr>
          <w:rFonts w:ascii="Times New Roman" w:hAnsi="Times New Roman"/>
          <w:szCs w:val="24"/>
        </w:rPr>
        <w:t xml:space="preserve">) </w:t>
      </w:r>
      <w:r w:rsidRPr="00E00FAE">
        <w:rPr>
          <w:rFonts w:ascii="Times New Roman" w:hAnsi="Times New Roman"/>
          <w:szCs w:val="24"/>
        </w:rPr>
        <w:t>met</w:t>
      </w:r>
      <w:r w:rsidR="00D653AE" w:rsidRPr="00E00FAE">
        <w:rPr>
          <w:rFonts w:ascii="Times New Roman" w:hAnsi="Times New Roman"/>
          <w:szCs w:val="24"/>
        </w:rPr>
        <w:t>ų</w:t>
      </w:r>
      <w:r w:rsidRPr="00E00FAE">
        <w:rPr>
          <w:rFonts w:ascii="Times New Roman" w:hAnsi="Times New Roman"/>
          <w:szCs w:val="24"/>
        </w:rPr>
        <w:t xml:space="preserve"> po </w:t>
      </w:r>
      <w:r w:rsidR="0088758E" w:rsidRPr="00E00FAE">
        <w:rPr>
          <w:rFonts w:ascii="Times New Roman" w:hAnsi="Times New Roman"/>
          <w:szCs w:val="24"/>
        </w:rPr>
        <w:t>kiekvienos atitinkamos Paskolos sutarties termino pabaigos</w:t>
      </w:r>
      <w:r w:rsidRPr="00E00FAE">
        <w:rPr>
          <w:rFonts w:ascii="Times New Roman" w:hAnsi="Times New Roman"/>
          <w:szCs w:val="24"/>
        </w:rPr>
        <w:t>;</w:t>
      </w:r>
      <w:r w:rsidR="003D6C7A" w:rsidRPr="00E00FAE">
        <w:rPr>
          <w:rFonts w:ascii="Times New Roman" w:hAnsi="Times New Roman"/>
          <w:szCs w:val="24"/>
        </w:rPr>
        <w:t xml:space="preserve"> </w:t>
      </w:r>
    </w:p>
    <w:p w14:paraId="3DCA4EE9" w14:textId="77777777" w:rsidR="00BC218A" w:rsidRPr="00E00FAE" w:rsidRDefault="001C6796" w:rsidP="00D80FE0">
      <w:pPr>
        <w:pStyle w:val="List3"/>
        <w:numPr>
          <w:ilvl w:val="2"/>
          <w:numId w:val="5"/>
        </w:numPr>
        <w:tabs>
          <w:tab w:val="left" w:pos="1701"/>
        </w:tabs>
        <w:ind w:left="0" w:firstLine="851"/>
        <w:jc w:val="both"/>
        <w:rPr>
          <w:rFonts w:ascii="Times New Roman" w:hAnsi="Times New Roman"/>
          <w:szCs w:val="24"/>
        </w:rPr>
      </w:pPr>
      <w:r w:rsidRPr="00E00FAE">
        <w:rPr>
          <w:rFonts w:ascii="Times New Roman" w:hAnsi="Times New Roman"/>
          <w:szCs w:val="24"/>
        </w:rPr>
        <w:t xml:space="preserve">parengti ir </w:t>
      </w:r>
      <w:r w:rsidR="00FA1046" w:rsidRPr="00E00FAE">
        <w:rPr>
          <w:rFonts w:ascii="Times New Roman" w:hAnsi="Times New Roman"/>
          <w:szCs w:val="24"/>
        </w:rPr>
        <w:t>pa</w:t>
      </w:r>
      <w:r w:rsidRPr="00E00FAE">
        <w:rPr>
          <w:rFonts w:ascii="Times New Roman" w:hAnsi="Times New Roman"/>
          <w:szCs w:val="24"/>
        </w:rPr>
        <w:t>teikti Invegai ataskait</w:t>
      </w:r>
      <w:r w:rsidR="00FA1046" w:rsidRPr="00E00FAE">
        <w:rPr>
          <w:rFonts w:ascii="Times New Roman" w:hAnsi="Times New Roman"/>
          <w:szCs w:val="24"/>
        </w:rPr>
        <w:t>ą</w:t>
      </w:r>
      <w:r w:rsidRPr="00E00FAE">
        <w:rPr>
          <w:rFonts w:ascii="Times New Roman" w:hAnsi="Times New Roman"/>
          <w:szCs w:val="24"/>
        </w:rPr>
        <w:t xml:space="preserve"> pagal Sutarties VIII</w:t>
      </w:r>
      <w:r w:rsidR="00310365" w:rsidRPr="00E00FAE">
        <w:rPr>
          <w:rFonts w:ascii="Times New Roman" w:hAnsi="Times New Roman"/>
          <w:szCs w:val="24"/>
        </w:rPr>
        <w:t> </w:t>
      </w:r>
      <w:r w:rsidRPr="00E00FAE">
        <w:rPr>
          <w:rFonts w:ascii="Times New Roman" w:hAnsi="Times New Roman"/>
          <w:szCs w:val="24"/>
        </w:rPr>
        <w:t>skyriuje nustatytą tvarką;</w:t>
      </w:r>
    </w:p>
    <w:p w14:paraId="154220C8" w14:textId="1853B803" w:rsidR="00853524" w:rsidRPr="00E00FAE" w:rsidRDefault="001C6796" w:rsidP="00D80FE0">
      <w:pPr>
        <w:pStyle w:val="List3"/>
        <w:numPr>
          <w:ilvl w:val="2"/>
          <w:numId w:val="5"/>
        </w:numPr>
        <w:tabs>
          <w:tab w:val="left" w:pos="1701"/>
        </w:tabs>
        <w:ind w:left="0" w:firstLine="851"/>
        <w:jc w:val="both"/>
        <w:rPr>
          <w:rFonts w:ascii="Times New Roman" w:hAnsi="Times New Roman"/>
          <w:szCs w:val="24"/>
        </w:rPr>
      </w:pPr>
      <w:bookmarkStart w:id="11" w:name="_Ref37374830"/>
      <w:bookmarkStart w:id="12" w:name="_Ref37083116"/>
      <w:r w:rsidRPr="00E00FAE">
        <w:rPr>
          <w:rFonts w:ascii="Times New Roman" w:hAnsi="Times New Roman"/>
          <w:szCs w:val="24"/>
        </w:rPr>
        <w:t xml:space="preserve">leisti </w:t>
      </w:r>
      <w:r w:rsidR="00853524" w:rsidRPr="00E00FAE">
        <w:rPr>
          <w:rFonts w:ascii="Times New Roman" w:hAnsi="Times New Roman"/>
          <w:szCs w:val="24"/>
        </w:rPr>
        <w:t xml:space="preserve">Invegos, Europos Komisijos, Europos Audito Rūmų, </w:t>
      </w:r>
      <w:r w:rsidRPr="00E00FAE">
        <w:rPr>
          <w:rFonts w:ascii="Times New Roman" w:hAnsi="Times New Roman"/>
          <w:szCs w:val="24"/>
        </w:rPr>
        <w:t xml:space="preserve">Lietuvos Respublikos </w:t>
      </w:r>
      <w:r w:rsidR="00853524" w:rsidRPr="00E00FAE">
        <w:rPr>
          <w:rFonts w:ascii="Times New Roman" w:hAnsi="Times New Roman"/>
          <w:szCs w:val="24"/>
        </w:rPr>
        <w:t>finansų ministerijos, E</w:t>
      </w:r>
      <w:r w:rsidR="006306B4" w:rsidRPr="00E00FAE">
        <w:rPr>
          <w:rFonts w:ascii="Times New Roman" w:hAnsi="Times New Roman"/>
          <w:szCs w:val="24"/>
        </w:rPr>
        <w:t>konomikos ir inovacijų</w:t>
      </w:r>
      <w:r w:rsidRPr="00E00FAE">
        <w:rPr>
          <w:rFonts w:ascii="Times New Roman" w:hAnsi="Times New Roman"/>
          <w:szCs w:val="24"/>
        </w:rPr>
        <w:t xml:space="preserve"> ministerijos, </w:t>
      </w:r>
      <w:r w:rsidR="00853524" w:rsidRPr="00E00FAE">
        <w:rPr>
          <w:rFonts w:ascii="Times New Roman" w:hAnsi="Times New Roman"/>
          <w:szCs w:val="24"/>
        </w:rPr>
        <w:t>Valstybės kontrolės, Finansinių nusikaltimų tyrimų tarnybos prie Vidaus reikalų ministerijos, Specialiųjų tyrimų tarnybos, Konkurencijos tarybos</w:t>
      </w:r>
      <w:r w:rsidRPr="00E00FAE">
        <w:rPr>
          <w:rFonts w:ascii="Times New Roman" w:hAnsi="Times New Roman"/>
          <w:szCs w:val="24"/>
        </w:rPr>
        <w:t xml:space="preserve"> įgaliotiems </w:t>
      </w:r>
      <w:r w:rsidR="00853524" w:rsidRPr="00E00FAE">
        <w:rPr>
          <w:rFonts w:ascii="Times New Roman" w:hAnsi="Times New Roman"/>
          <w:szCs w:val="24"/>
        </w:rPr>
        <w:t xml:space="preserve">atstovams, kitiems </w:t>
      </w:r>
      <w:r w:rsidR="0088758E" w:rsidRPr="00E00FAE">
        <w:rPr>
          <w:rFonts w:ascii="Times New Roman" w:hAnsi="Times New Roman"/>
          <w:szCs w:val="24"/>
        </w:rPr>
        <w:t>Europos Sąjungos</w:t>
      </w:r>
      <w:r w:rsidR="00853524" w:rsidRPr="00E00FAE">
        <w:rPr>
          <w:rFonts w:ascii="Times New Roman" w:hAnsi="Times New Roman"/>
          <w:szCs w:val="24"/>
        </w:rPr>
        <w:t xml:space="preserve"> institucijų ir </w:t>
      </w:r>
      <w:r w:rsidR="0088758E" w:rsidRPr="00E00FAE">
        <w:rPr>
          <w:rFonts w:ascii="Times New Roman" w:hAnsi="Times New Roman"/>
          <w:szCs w:val="24"/>
        </w:rPr>
        <w:t>Europos Sąjungos</w:t>
      </w:r>
      <w:r w:rsidR="00853524" w:rsidRPr="00E00FAE">
        <w:rPr>
          <w:rFonts w:ascii="Times New Roman" w:hAnsi="Times New Roman"/>
          <w:szCs w:val="24"/>
        </w:rPr>
        <w:t xml:space="preserve"> įstaigų bei tinkamai įgaliotų nacionalinių subjektų atstovams, turintiems teisę tikrinti, kaip panaudojamos COVID-19 paskolų priemonės lėšos, teisės aktų nustatyta tvarka atlikti COVID-19 </w:t>
      </w:r>
      <w:r w:rsidR="00853524" w:rsidRPr="00E00FAE">
        <w:rPr>
          <w:rFonts w:ascii="Times New Roman" w:hAnsi="Times New Roman"/>
          <w:szCs w:val="24"/>
        </w:rPr>
        <w:lastRenderedPageBreak/>
        <w:t xml:space="preserve">paskolų priemonės auditą ir (arba) patikrinimą iki Paskolos gavėjo lygmens. FT dokumentus, reikalingus šiame </w:t>
      </w:r>
      <w:r w:rsidR="0048316A">
        <w:rPr>
          <w:rFonts w:ascii="Times New Roman" w:hAnsi="Times New Roman"/>
          <w:szCs w:val="24"/>
        </w:rPr>
        <w:t>pa</w:t>
      </w:r>
      <w:r w:rsidR="00853524" w:rsidRPr="00E00FAE">
        <w:rPr>
          <w:rFonts w:ascii="Times New Roman" w:hAnsi="Times New Roman"/>
          <w:szCs w:val="24"/>
        </w:rPr>
        <w:t>punkt</w:t>
      </w:r>
      <w:r w:rsidR="0048316A">
        <w:rPr>
          <w:rFonts w:ascii="Times New Roman" w:hAnsi="Times New Roman"/>
          <w:szCs w:val="24"/>
        </w:rPr>
        <w:t>yj</w:t>
      </w:r>
      <w:r w:rsidR="00853524" w:rsidRPr="00E00FAE">
        <w:rPr>
          <w:rFonts w:ascii="Times New Roman" w:hAnsi="Times New Roman"/>
          <w:szCs w:val="24"/>
        </w:rPr>
        <w:t>e nurodytoms institucijoms teikia neatlygintinai;</w:t>
      </w:r>
      <w:bookmarkEnd w:id="11"/>
    </w:p>
    <w:bookmarkEnd w:id="12"/>
    <w:p w14:paraId="24F04DDB" w14:textId="77777777" w:rsidR="001C6796" w:rsidRPr="00E00FAE" w:rsidRDefault="001C6796" w:rsidP="00D80FE0">
      <w:pPr>
        <w:pStyle w:val="List3"/>
        <w:numPr>
          <w:ilvl w:val="2"/>
          <w:numId w:val="5"/>
        </w:numPr>
        <w:tabs>
          <w:tab w:val="left" w:pos="1701"/>
        </w:tabs>
        <w:ind w:left="0" w:firstLine="851"/>
        <w:jc w:val="both"/>
        <w:rPr>
          <w:rFonts w:ascii="Times New Roman" w:hAnsi="Times New Roman"/>
          <w:szCs w:val="24"/>
        </w:rPr>
      </w:pPr>
      <w:r w:rsidRPr="00E00FAE">
        <w:rPr>
          <w:rFonts w:ascii="Times New Roman" w:hAnsi="Times New Roman"/>
          <w:szCs w:val="24"/>
        </w:rPr>
        <w:t>Invegai pareikal</w:t>
      </w:r>
      <w:r w:rsidR="00FA1046" w:rsidRPr="00E00FAE">
        <w:rPr>
          <w:rFonts w:ascii="Times New Roman" w:hAnsi="Times New Roman"/>
          <w:szCs w:val="24"/>
        </w:rPr>
        <w:t>avus,</w:t>
      </w:r>
      <w:r w:rsidRPr="00E00FAE">
        <w:rPr>
          <w:rFonts w:ascii="Times New Roman" w:hAnsi="Times New Roman"/>
          <w:szCs w:val="24"/>
        </w:rPr>
        <w:t xml:space="preserve"> </w:t>
      </w:r>
      <w:r w:rsidR="002C177D" w:rsidRPr="00E00FAE">
        <w:rPr>
          <w:rFonts w:ascii="Times New Roman" w:hAnsi="Times New Roman"/>
          <w:szCs w:val="24"/>
        </w:rPr>
        <w:t xml:space="preserve">besąlygiškai </w:t>
      </w:r>
      <w:r w:rsidRPr="00E00FAE">
        <w:rPr>
          <w:rFonts w:ascii="Times New Roman" w:hAnsi="Times New Roman"/>
          <w:szCs w:val="24"/>
        </w:rPr>
        <w:t xml:space="preserve">grąžinti </w:t>
      </w:r>
      <w:r w:rsidR="00FA1046" w:rsidRPr="00E00FAE">
        <w:rPr>
          <w:rFonts w:ascii="Times New Roman" w:hAnsi="Times New Roman"/>
          <w:szCs w:val="24"/>
        </w:rPr>
        <w:t xml:space="preserve">nepanaudotas </w:t>
      </w:r>
      <w:r w:rsidR="003E609C" w:rsidRPr="00E00FAE">
        <w:rPr>
          <w:rFonts w:ascii="Times New Roman" w:hAnsi="Times New Roman"/>
          <w:szCs w:val="24"/>
        </w:rPr>
        <w:t>COVID-19 paskolų priemonės</w:t>
      </w:r>
      <w:r w:rsidRPr="00E00FAE">
        <w:rPr>
          <w:rFonts w:ascii="Times New Roman" w:hAnsi="Times New Roman"/>
          <w:szCs w:val="24"/>
        </w:rPr>
        <w:t xml:space="preserve"> lėšas</w:t>
      </w:r>
      <w:r w:rsidR="00FA1046" w:rsidRPr="00E00FAE">
        <w:rPr>
          <w:rFonts w:ascii="Times New Roman" w:hAnsi="Times New Roman"/>
          <w:szCs w:val="24"/>
        </w:rPr>
        <w:t xml:space="preserve"> Sutarties IX skyriuje nustatyta tvarka ir terminais</w:t>
      </w:r>
      <w:r w:rsidRPr="00E00FAE">
        <w:rPr>
          <w:rFonts w:ascii="Times New Roman" w:hAnsi="Times New Roman"/>
          <w:szCs w:val="24"/>
        </w:rPr>
        <w:t xml:space="preserve"> </w:t>
      </w:r>
      <w:r w:rsidR="00744BC0" w:rsidRPr="00E00FAE">
        <w:rPr>
          <w:rFonts w:ascii="Times New Roman" w:hAnsi="Times New Roman"/>
          <w:szCs w:val="24"/>
        </w:rPr>
        <w:t>ir (arba) perleisti</w:t>
      </w:r>
      <w:r w:rsidRPr="00E00FAE">
        <w:rPr>
          <w:rFonts w:ascii="Times New Roman" w:hAnsi="Times New Roman"/>
          <w:szCs w:val="24"/>
        </w:rPr>
        <w:t xml:space="preserve"> reikalavim</w:t>
      </w:r>
      <w:r w:rsidR="00744BC0" w:rsidRPr="00E00FAE">
        <w:rPr>
          <w:rFonts w:ascii="Times New Roman" w:hAnsi="Times New Roman"/>
          <w:szCs w:val="24"/>
        </w:rPr>
        <w:t>us</w:t>
      </w:r>
      <w:r w:rsidRPr="00E00FAE">
        <w:rPr>
          <w:rFonts w:ascii="Times New Roman" w:hAnsi="Times New Roman"/>
          <w:szCs w:val="24"/>
        </w:rPr>
        <w:t>, kylanči</w:t>
      </w:r>
      <w:r w:rsidR="00744BC0" w:rsidRPr="00E00FAE">
        <w:rPr>
          <w:rFonts w:ascii="Times New Roman" w:hAnsi="Times New Roman"/>
          <w:szCs w:val="24"/>
        </w:rPr>
        <w:t>us</w:t>
      </w:r>
      <w:r w:rsidRPr="00E00FAE">
        <w:rPr>
          <w:rFonts w:ascii="Times New Roman" w:hAnsi="Times New Roman"/>
          <w:szCs w:val="24"/>
        </w:rPr>
        <w:t xml:space="preserve"> iš Paskol</w:t>
      </w:r>
      <w:r w:rsidR="00744BC0" w:rsidRPr="00E00FAE">
        <w:rPr>
          <w:rFonts w:ascii="Times New Roman" w:hAnsi="Times New Roman"/>
          <w:szCs w:val="24"/>
        </w:rPr>
        <w:t>ų</w:t>
      </w:r>
      <w:r w:rsidRPr="00E00FAE">
        <w:rPr>
          <w:rFonts w:ascii="Times New Roman" w:hAnsi="Times New Roman"/>
          <w:szCs w:val="24"/>
        </w:rPr>
        <w:t xml:space="preserve"> sutar</w:t>
      </w:r>
      <w:r w:rsidR="00744BC0" w:rsidRPr="00E00FAE">
        <w:rPr>
          <w:rFonts w:ascii="Times New Roman" w:hAnsi="Times New Roman"/>
          <w:szCs w:val="24"/>
        </w:rPr>
        <w:t>čių Sutarties X skyriuje nustatyta tvarka ir terminais</w:t>
      </w:r>
      <w:r w:rsidRPr="00E00FAE">
        <w:rPr>
          <w:rFonts w:ascii="Times New Roman" w:hAnsi="Times New Roman"/>
          <w:szCs w:val="24"/>
        </w:rPr>
        <w:t>;</w:t>
      </w:r>
    </w:p>
    <w:p w14:paraId="31E7A30D" w14:textId="2C6C2D09" w:rsidR="00B65BBA" w:rsidRPr="00E00FAE" w:rsidRDefault="003E609C" w:rsidP="00D80FE0">
      <w:pPr>
        <w:pStyle w:val="List3"/>
        <w:numPr>
          <w:ilvl w:val="2"/>
          <w:numId w:val="5"/>
        </w:numPr>
        <w:tabs>
          <w:tab w:val="left" w:pos="1701"/>
        </w:tabs>
        <w:ind w:left="0" w:firstLine="851"/>
        <w:jc w:val="both"/>
        <w:rPr>
          <w:rFonts w:ascii="Times New Roman" w:hAnsi="Times New Roman"/>
          <w:szCs w:val="24"/>
        </w:rPr>
      </w:pPr>
      <w:r w:rsidRPr="00E00FAE">
        <w:rPr>
          <w:rFonts w:ascii="Times New Roman" w:hAnsi="Times New Roman"/>
          <w:szCs w:val="24"/>
        </w:rPr>
        <w:t>COVID-19 paskolų priemonės</w:t>
      </w:r>
      <w:r w:rsidR="001C6796" w:rsidRPr="00E00FAE">
        <w:rPr>
          <w:rFonts w:ascii="Times New Roman" w:hAnsi="Times New Roman"/>
          <w:szCs w:val="24"/>
        </w:rPr>
        <w:t xml:space="preserve"> lėšų naudojimosi laikotarpiu viešinti Paskolų teikimą</w:t>
      </w:r>
      <w:r w:rsidR="00744BC0" w:rsidRPr="00E00FAE">
        <w:rPr>
          <w:rFonts w:ascii="Times New Roman" w:hAnsi="Times New Roman"/>
          <w:szCs w:val="24"/>
        </w:rPr>
        <w:t xml:space="preserve">, </w:t>
      </w:r>
      <w:r w:rsidR="00E337CE" w:rsidRPr="00E00FAE">
        <w:rPr>
          <w:rFonts w:ascii="Times New Roman" w:hAnsi="Times New Roman"/>
          <w:szCs w:val="24"/>
        </w:rPr>
        <w:t xml:space="preserve">informaciją apie </w:t>
      </w:r>
      <w:bookmarkStart w:id="13" w:name="_Hlk37740482"/>
      <w:r w:rsidRPr="00E00FAE">
        <w:rPr>
          <w:rFonts w:ascii="Times New Roman" w:hAnsi="Times New Roman"/>
          <w:szCs w:val="24"/>
        </w:rPr>
        <w:t>COVID-19 paskolų</w:t>
      </w:r>
      <w:r w:rsidR="00E337CE" w:rsidRPr="00E00FAE">
        <w:rPr>
          <w:rFonts w:ascii="Times New Roman" w:hAnsi="Times New Roman"/>
          <w:szCs w:val="24"/>
        </w:rPr>
        <w:t xml:space="preserve"> priemonę </w:t>
      </w:r>
      <w:bookmarkEnd w:id="13"/>
      <w:r w:rsidR="00E337CE" w:rsidRPr="00E00FAE">
        <w:rPr>
          <w:rFonts w:ascii="Times New Roman" w:hAnsi="Times New Roman"/>
          <w:szCs w:val="24"/>
        </w:rPr>
        <w:t>patalpin</w:t>
      </w:r>
      <w:r w:rsidR="00744BC0" w:rsidRPr="00E00FAE">
        <w:rPr>
          <w:rFonts w:ascii="Times New Roman" w:hAnsi="Times New Roman"/>
          <w:szCs w:val="24"/>
        </w:rPr>
        <w:t>ant</w:t>
      </w:r>
      <w:r w:rsidR="00E337CE" w:rsidRPr="00E00FAE">
        <w:rPr>
          <w:rFonts w:ascii="Times New Roman" w:hAnsi="Times New Roman"/>
          <w:szCs w:val="24"/>
        </w:rPr>
        <w:t xml:space="preserve"> savo internetinėje svetainėje</w:t>
      </w:r>
      <w:r w:rsidR="00744BC0" w:rsidRPr="00E00FAE">
        <w:rPr>
          <w:rFonts w:ascii="Times New Roman" w:hAnsi="Times New Roman"/>
          <w:szCs w:val="24"/>
        </w:rPr>
        <w:t xml:space="preserve">; </w:t>
      </w:r>
    </w:p>
    <w:p w14:paraId="4351FBF1" w14:textId="4A4746CD" w:rsidR="008C5D21" w:rsidRPr="00E00FAE" w:rsidRDefault="008C5D21" w:rsidP="00D80FE0">
      <w:pPr>
        <w:pStyle w:val="List3"/>
        <w:numPr>
          <w:ilvl w:val="2"/>
          <w:numId w:val="5"/>
        </w:numPr>
        <w:tabs>
          <w:tab w:val="left" w:pos="1701"/>
        </w:tabs>
        <w:ind w:left="0" w:firstLine="851"/>
        <w:jc w:val="both"/>
        <w:rPr>
          <w:rFonts w:ascii="Times New Roman" w:hAnsi="Times New Roman"/>
          <w:szCs w:val="24"/>
        </w:rPr>
      </w:pPr>
      <w:r w:rsidRPr="00E00FAE">
        <w:rPr>
          <w:rFonts w:ascii="Times New Roman" w:hAnsi="Times New Roman"/>
          <w:szCs w:val="24"/>
        </w:rPr>
        <w:t xml:space="preserve">užtikrinti </w:t>
      </w:r>
      <w:r w:rsidR="00FE54A8" w:rsidRPr="00E00FAE">
        <w:rPr>
          <w:rFonts w:ascii="Times New Roman" w:hAnsi="Times New Roman"/>
          <w:szCs w:val="24"/>
        </w:rPr>
        <w:t>SVV</w:t>
      </w:r>
      <w:r w:rsidRPr="00E00FAE">
        <w:rPr>
          <w:rFonts w:ascii="Times New Roman" w:hAnsi="Times New Roman"/>
          <w:szCs w:val="24"/>
        </w:rPr>
        <w:t xml:space="preserve"> subjektui galimybę Paskolos sutartį su </w:t>
      </w:r>
      <w:r w:rsidR="00B04713" w:rsidRPr="00E00FAE">
        <w:rPr>
          <w:rFonts w:ascii="Times New Roman" w:hAnsi="Times New Roman"/>
          <w:szCs w:val="24"/>
        </w:rPr>
        <w:t>FT</w:t>
      </w:r>
      <w:r w:rsidRPr="00E00FAE">
        <w:rPr>
          <w:rFonts w:ascii="Times New Roman" w:hAnsi="Times New Roman"/>
          <w:szCs w:val="24"/>
        </w:rPr>
        <w:t xml:space="preserve"> sudaryti nuotoliniu būdu, Paskolos sutartį ir kitus susijusius dokumentus pasirašant </w:t>
      </w:r>
      <w:r w:rsidR="004B16E3" w:rsidRPr="00E00FAE">
        <w:rPr>
          <w:rFonts w:ascii="Times New Roman" w:hAnsi="Times New Roman"/>
          <w:szCs w:val="24"/>
        </w:rPr>
        <w:t xml:space="preserve">kvalifikuotu </w:t>
      </w:r>
      <w:r w:rsidRPr="00E00FAE">
        <w:rPr>
          <w:rFonts w:ascii="Times New Roman" w:hAnsi="Times New Roman"/>
          <w:szCs w:val="24"/>
        </w:rPr>
        <w:t xml:space="preserve">elektroniniu parašu; </w:t>
      </w:r>
    </w:p>
    <w:p w14:paraId="3B3B14A2" w14:textId="3B494638" w:rsidR="0052407C" w:rsidRPr="00E00FAE" w:rsidRDefault="00C60A67" w:rsidP="00D80FE0">
      <w:pPr>
        <w:pStyle w:val="List3"/>
        <w:numPr>
          <w:ilvl w:val="2"/>
          <w:numId w:val="5"/>
        </w:numPr>
        <w:tabs>
          <w:tab w:val="left" w:pos="1701"/>
        </w:tabs>
        <w:ind w:left="0" w:firstLine="851"/>
        <w:jc w:val="both"/>
        <w:rPr>
          <w:rFonts w:ascii="Times New Roman" w:hAnsi="Times New Roman"/>
          <w:szCs w:val="24"/>
        </w:rPr>
      </w:pPr>
      <w:r w:rsidRPr="00E00FAE">
        <w:rPr>
          <w:rFonts w:ascii="Times New Roman" w:hAnsi="Times New Roman"/>
          <w:szCs w:val="24"/>
        </w:rPr>
        <w:t xml:space="preserve">užtikrinti, kad </w:t>
      </w:r>
      <w:r w:rsidR="00164BA8" w:rsidRPr="00E00FAE">
        <w:rPr>
          <w:rFonts w:ascii="Times New Roman" w:hAnsi="Times New Roman"/>
          <w:szCs w:val="24"/>
        </w:rPr>
        <w:t>kiekvieno Paskolos gavėjo</w:t>
      </w:r>
      <w:r w:rsidR="00B47DCC" w:rsidRPr="00E00FAE">
        <w:rPr>
          <w:rFonts w:ascii="Times New Roman" w:hAnsi="Times New Roman"/>
          <w:szCs w:val="24"/>
        </w:rPr>
        <w:t xml:space="preserve"> atliekam</w:t>
      </w:r>
      <w:r w:rsidR="00FF1115" w:rsidRPr="00E00FAE">
        <w:rPr>
          <w:rFonts w:ascii="Times New Roman" w:hAnsi="Times New Roman"/>
          <w:szCs w:val="24"/>
        </w:rPr>
        <w:t>as</w:t>
      </w:r>
      <w:r w:rsidR="00B47DCC" w:rsidRPr="00E00FAE">
        <w:rPr>
          <w:rFonts w:ascii="Times New Roman" w:hAnsi="Times New Roman"/>
          <w:szCs w:val="24"/>
        </w:rPr>
        <w:t xml:space="preserve"> </w:t>
      </w:r>
      <w:r w:rsidR="00084533" w:rsidRPr="00E00FAE">
        <w:rPr>
          <w:rFonts w:ascii="Times New Roman" w:hAnsi="Times New Roman"/>
          <w:szCs w:val="24"/>
        </w:rPr>
        <w:t xml:space="preserve">mokėjimas pagal </w:t>
      </w:r>
      <w:r w:rsidR="00B47DCC" w:rsidRPr="00E00FAE">
        <w:rPr>
          <w:rFonts w:ascii="Times New Roman" w:hAnsi="Times New Roman"/>
          <w:szCs w:val="24"/>
        </w:rPr>
        <w:t>Paskol</w:t>
      </w:r>
      <w:r w:rsidR="00FF1115" w:rsidRPr="00E00FAE">
        <w:rPr>
          <w:rFonts w:ascii="Times New Roman" w:hAnsi="Times New Roman"/>
          <w:szCs w:val="24"/>
        </w:rPr>
        <w:t>os</w:t>
      </w:r>
      <w:r w:rsidR="00B47DCC" w:rsidRPr="00E00FAE">
        <w:rPr>
          <w:rFonts w:ascii="Times New Roman" w:hAnsi="Times New Roman"/>
          <w:szCs w:val="24"/>
        </w:rPr>
        <w:t xml:space="preserve"> </w:t>
      </w:r>
      <w:r w:rsidR="00084533" w:rsidRPr="00E00FAE">
        <w:rPr>
          <w:rFonts w:ascii="Times New Roman" w:hAnsi="Times New Roman"/>
          <w:szCs w:val="24"/>
        </w:rPr>
        <w:t>sutartį</w:t>
      </w:r>
      <w:r w:rsidR="00B47DCC" w:rsidRPr="00E00FAE">
        <w:rPr>
          <w:rFonts w:ascii="Times New Roman" w:hAnsi="Times New Roman"/>
          <w:szCs w:val="24"/>
        </w:rPr>
        <w:t xml:space="preserve"> būtų </w:t>
      </w:r>
      <w:r w:rsidR="00AF3CE7" w:rsidRPr="00E00FAE">
        <w:rPr>
          <w:rFonts w:ascii="Times New Roman" w:hAnsi="Times New Roman"/>
          <w:szCs w:val="24"/>
        </w:rPr>
        <w:t>apskaitom</w:t>
      </w:r>
      <w:r w:rsidR="00FF1115" w:rsidRPr="00E00FAE">
        <w:rPr>
          <w:rFonts w:ascii="Times New Roman" w:hAnsi="Times New Roman"/>
          <w:szCs w:val="24"/>
        </w:rPr>
        <w:t>as</w:t>
      </w:r>
      <w:r w:rsidR="00B47DCC" w:rsidRPr="00E00FAE">
        <w:rPr>
          <w:rFonts w:ascii="Times New Roman" w:hAnsi="Times New Roman"/>
          <w:szCs w:val="24"/>
        </w:rPr>
        <w:t xml:space="preserve"> specialiai tam tikslu</w:t>
      </w:r>
      <w:r w:rsidR="00310365" w:rsidRPr="00E00FAE">
        <w:rPr>
          <w:rFonts w:ascii="Times New Roman" w:hAnsi="Times New Roman"/>
          <w:szCs w:val="24"/>
        </w:rPr>
        <w:t>i</w:t>
      </w:r>
      <w:r w:rsidR="00B47DCC" w:rsidRPr="00E00FAE">
        <w:rPr>
          <w:rFonts w:ascii="Times New Roman" w:hAnsi="Times New Roman"/>
          <w:szCs w:val="24"/>
        </w:rPr>
        <w:t xml:space="preserve"> </w:t>
      </w:r>
      <w:r w:rsidR="00AF3CE7" w:rsidRPr="00E00FAE">
        <w:rPr>
          <w:rFonts w:ascii="Times New Roman" w:hAnsi="Times New Roman"/>
          <w:szCs w:val="24"/>
        </w:rPr>
        <w:t xml:space="preserve">atidarytoje ir Sutarties </w:t>
      </w:r>
      <w:r w:rsidR="00084533" w:rsidRPr="00E00FAE">
        <w:rPr>
          <w:rFonts w:ascii="Times New Roman" w:hAnsi="Times New Roman"/>
          <w:szCs w:val="24"/>
        </w:rPr>
        <w:fldChar w:fldCharType="begin"/>
      </w:r>
      <w:r w:rsidR="00084533" w:rsidRPr="00E00FAE">
        <w:rPr>
          <w:rFonts w:ascii="Times New Roman" w:hAnsi="Times New Roman"/>
          <w:szCs w:val="24"/>
        </w:rPr>
        <w:instrText xml:space="preserve"> REF _Ref37172982 \r \h </w:instrText>
      </w:r>
      <w:r w:rsidR="006E49EE" w:rsidRPr="00E00FAE">
        <w:rPr>
          <w:rFonts w:ascii="Times New Roman" w:hAnsi="Times New Roman"/>
          <w:szCs w:val="24"/>
        </w:rPr>
        <w:instrText xml:space="preserve"> \* MERGEFORMAT </w:instrText>
      </w:r>
      <w:r w:rsidR="00084533" w:rsidRPr="00E00FAE">
        <w:rPr>
          <w:rFonts w:ascii="Times New Roman" w:hAnsi="Times New Roman"/>
          <w:szCs w:val="24"/>
        </w:rPr>
      </w:r>
      <w:r w:rsidR="00084533" w:rsidRPr="00E00FAE">
        <w:rPr>
          <w:rFonts w:ascii="Times New Roman" w:hAnsi="Times New Roman"/>
          <w:szCs w:val="24"/>
        </w:rPr>
        <w:fldChar w:fldCharType="separate"/>
      </w:r>
      <w:r w:rsidR="00DF65AB" w:rsidRPr="00E00FAE">
        <w:rPr>
          <w:rFonts w:ascii="Times New Roman" w:hAnsi="Times New Roman"/>
          <w:szCs w:val="24"/>
        </w:rPr>
        <w:t>3.3.2.1</w:t>
      </w:r>
      <w:r w:rsidR="00084533" w:rsidRPr="00E00FAE">
        <w:rPr>
          <w:rFonts w:ascii="Times New Roman" w:hAnsi="Times New Roman"/>
          <w:szCs w:val="24"/>
        </w:rPr>
        <w:fldChar w:fldCharType="end"/>
      </w:r>
      <w:r w:rsidR="00084533" w:rsidRPr="00E00FAE">
        <w:rPr>
          <w:rFonts w:ascii="Times New Roman" w:hAnsi="Times New Roman"/>
          <w:szCs w:val="24"/>
        </w:rPr>
        <w:t xml:space="preserve"> </w:t>
      </w:r>
      <w:r w:rsidR="00AF3CE7" w:rsidRPr="00E00FAE">
        <w:rPr>
          <w:rFonts w:ascii="Times New Roman" w:hAnsi="Times New Roman"/>
          <w:szCs w:val="24"/>
        </w:rPr>
        <w:t xml:space="preserve">papunktyje nurodytoje bei </w:t>
      </w:r>
      <w:r w:rsidR="00B47DCC" w:rsidRPr="00E00FAE">
        <w:rPr>
          <w:rFonts w:ascii="Times New Roman" w:hAnsi="Times New Roman"/>
          <w:szCs w:val="24"/>
        </w:rPr>
        <w:t xml:space="preserve">Invegos naudai pagal Sutarties nuostatas </w:t>
      </w:r>
      <w:r w:rsidR="00AF3CE7" w:rsidRPr="00E00FAE">
        <w:rPr>
          <w:rFonts w:ascii="Times New Roman" w:hAnsi="Times New Roman"/>
          <w:szCs w:val="24"/>
        </w:rPr>
        <w:t xml:space="preserve">įkeistoje </w:t>
      </w:r>
      <w:r w:rsidR="00B04713" w:rsidRPr="00E00FAE">
        <w:rPr>
          <w:rFonts w:ascii="Times New Roman" w:hAnsi="Times New Roman"/>
          <w:szCs w:val="24"/>
        </w:rPr>
        <w:t>FT</w:t>
      </w:r>
      <w:r w:rsidR="00B47DCC" w:rsidRPr="00E00FAE">
        <w:rPr>
          <w:rFonts w:ascii="Times New Roman" w:hAnsi="Times New Roman"/>
          <w:szCs w:val="24"/>
        </w:rPr>
        <w:t xml:space="preserve"> sąskait</w:t>
      </w:r>
      <w:r w:rsidR="00AF3CE7" w:rsidRPr="00E00FAE">
        <w:rPr>
          <w:rFonts w:ascii="Times New Roman" w:hAnsi="Times New Roman"/>
          <w:szCs w:val="24"/>
        </w:rPr>
        <w:t>oje</w:t>
      </w:r>
      <w:r w:rsidR="00B47DCC" w:rsidRPr="00E00FAE">
        <w:rPr>
          <w:rFonts w:ascii="Times New Roman" w:hAnsi="Times New Roman"/>
          <w:szCs w:val="24"/>
        </w:rPr>
        <w:t>;</w:t>
      </w:r>
    </w:p>
    <w:p w14:paraId="1F35490C" w14:textId="2B74075B" w:rsidR="004710FB" w:rsidRPr="00E00FAE" w:rsidRDefault="004710FB" w:rsidP="00D80FE0">
      <w:pPr>
        <w:pStyle w:val="List3"/>
        <w:numPr>
          <w:ilvl w:val="2"/>
          <w:numId w:val="5"/>
        </w:numPr>
        <w:tabs>
          <w:tab w:val="left" w:pos="1701"/>
        </w:tabs>
        <w:ind w:left="0" w:firstLine="851"/>
        <w:jc w:val="both"/>
        <w:rPr>
          <w:rFonts w:ascii="Times New Roman" w:hAnsi="Times New Roman"/>
          <w:szCs w:val="24"/>
        </w:rPr>
      </w:pPr>
      <w:bookmarkStart w:id="14" w:name="_Hlk37335798"/>
      <w:r w:rsidRPr="00E00FAE">
        <w:rPr>
          <w:rFonts w:ascii="Times New Roman" w:hAnsi="Times New Roman"/>
          <w:szCs w:val="24"/>
        </w:rPr>
        <w:t xml:space="preserve">tuo atveju, jeigu </w:t>
      </w:r>
      <w:r w:rsidR="00E35A5F" w:rsidRPr="00E00FAE">
        <w:rPr>
          <w:rFonts w:ascii="Times New Roman" w:hAnsi="Times New Roman"/>
          <w:szCs w:val="24"/>
        </w:rPr>
        <w:t>FT</w:t>
      </w:r>
      <w:r w:rsidR="000C0F82" w:rsidRPr="00E00FAE">
        <w:rPr>
          <w:rFonts w:ascii="Times New Roman" w:hAnsi="Times New Roman"/>
          <w:szCs w:val="24"/>
        </w:rPr>
        <w:t xml:space="preserve"> sudarė Paskolos sutartį</w:t>
      </w:r>
      <w:r w:rsidR="00E35A5F" w:rsidRPr="00E00FAE">
        <w:rPr>
          <w:rFonts w:ascii="Times New Roman" w:hAnsi="Times New Roman"/>
          <w:szCs w:val="24"/>
        </w:rPr>
        <w:t xml:space="preserve">, </w:t>
      </w:r>
      <w:r w:rsidR="000C0F82" w:rsidRPr="00E00FAE">
        <w:rPr>
          <w:rFonts w:ascii="Times New Roman" w:hAnsi="Times New Roman"/>
          <w:szCs w:val="24"/>
        </w:rPr>
        <w:t xml:space="preserve">prieš tai </w:t>
      </w:r>
      <w:r w:rsidR="001D5A0B" w:rsidRPr="00E00FAE">
        <w:rPr>
          <w:rFonts w:ascii="Times New Roman" w:hAnsi="Times New Roman"/>
          <w:szCs w:val="24"/>
        </w:rPr>
        <w:t xml:space="preserve">į Duomenų bazę </w:t>
      </w:r>
      <w:r w:rsidR="000C0F82" w:rsidRPr="00E00FAE">
        <w:rPr>
          <w:rFonts w:ascii="Times New Roman" w:hAnsi="Times New Roman"/>
          <w:szCs w:val="24"/>
        </w:rPr>
        <w:t xml:space="preserve">neįvedęs informacijos apie iš SVV subjekto gautą paraišką suteikti Paskolą ir (arba) pasirašytą Paskolos sutartį su SVV subjektu, </w:t>
      </w:r>
      <w:r w:rsidRPr="00E00FAE">
        <w:rPr>
          <w:rFonts w:ascii="Times New Roman" w:hAnsi="Times New Roman"/>
          <w:szCs w:val="24"/>
        </w:rPr>
        <w:t>kaip t</w:t>
      </w:r>
      <w:r w:rsidR="00EC57BB" w:rsidRPr="00E00FAE">
        <w:rPr>
          <w:rFonts w:ascii="Times New Roman" w:hAnsi="Times New Roman"/>
          <w:szCs w:val="24"/>
        </w:rPr>
        <w:t>o</w:t>
      </w:r>
      <w:r w:rsidRPr="00E00FAE">
        <w:rPr>
          <w:rFonts w:ascii="Times New Roman" w:hAnsi="Times New Roman"/>
          <w:szCs w:val="24"/>
        </w:rPr>
        <w:t xml:space="preserve"> reikalaujama pagal</w:t>
      </w:r>
      <w:r w:rsidR="00CC3BD8" w:rsidRPr="00E00FAE">
        <w:rPr>
          <w:rFonts w:ascii="Times New Roman" w:hAnsi="Times New Roman"/>
          <w:szCs w:val="24"/>
        </w:rPr>
        <w:t xml:space="preserve"> šią Sutartį</w:t>
      </w:r>
      <w:r w:rsidRPr="00E00FAE">
        <w:rPr>
          <w:rFonts w:ascii="Times New Roman" w:hAnsi="Times New Roman"/>
          <w:szCs w:val="24"/>
        </w:rPr>
        <w:t>,</w:t>
      </w:r>
      <w:r w:rsidR="00E35A5F" w:rsidRPr="00E00FAE">
        <w:rPr>
          <w:rFonts w:ascii="Times New Roman" w:hAnsi="Times New Roman"/>
          <w:szCs w:val="24"/>
        </w:rPr>
        <w:t xml:space="preserve"> </w:t>
      </w:r>
      <w:r w:rsidR="00522A31">
        <w:rPr>
          <w:rFonts w:ascii="Times New Roman" w:hAnsi="Times New Roman"/>
          <w:szCs w:val="24"/>
        </w:rPr>
        <w:t>šią</w:t>
      </w:r>
      <w:r w:rsidR="00E35A5F" w:rsidRPr="00E00FAE">
        <w:rPr>
          <w:rFonts w:ascii="Times New Roman" w:hAnsi="Times New Roman"/>
          <w:szCs w:val="24"/>
        </w:rPr>
        <w:t xml:space="preserve"> Paskolą </w:t>
      </w:r>
      <w:r w:rsidR="00A10D75" w:rsidRPr="00E00FAE">
        <w:rPr>
          <w:rFonts w:ascii="Times New Roman" w:hAnsi="Times New Roman"/>
          <w:szCs w:val="24"/>
        </w:rPr>
        <w:t>atitinkama</w:t>
      </w:r>
      <w:r w:rsidR="00673926">
        <w:rPr>
          <w:rFonts w:ascii="Times New Roman" w:hAnsi="Times New Roman"/>
          <w:szCs w:val="24"/>
        </w:rPr>
        <w:t>m</w:t>
      </w:r>
      <w:r w:rsidR="00A10D75" w:rsidRPr="00E00FAE">
        <w:rPr>
          <w:rFonts w:ascii="Times New Roman" w:hAnsi="Times New Roman"/>
          <w:szCs w:val="24"/>
        </w:rPr>
        <w:t xml:space="preserve"> Paskolos gavėjui </w:t>
      </w:r>
      <w:r w:rsidR="001D5A0B" w:rsidRPr="00E00FAE">
        <w:rPr>
          <w:rFonts w:ascii="Times New Roman" w:hAnsi="Times New Roman"/>
          <w:szCs w:val="24"/>
        </w:rPr>
        <w:t>išduoti</w:t>
      </w:r>
      <w:r w:rsidR="00E35A5F" w:rsidRPr="00E00FAE">
        <w:rPr>
          <w:rFonts w:ascii="Times New Roman" w:hAnsi="Times New Roman"/>
          <w:szCs w:val="24"/>
        </w:rPr>
        <w:t xml:space="preserve"> išimtinai </w:t>
      </w:r>
      <w:r w:rsidR="001D5A0B" w:rsidRPr="00E00FAE">
        <w:rPr>
          <w:rFonts w:ascii="Times New Roman" w:hAnsi="Times New Roman"/>
          <w:szCs w:val="24"/>
        </w:rPr>
        <w:t>iš savo lėšų ir savo</w:t>
      </w:r>
      <w:r w:rsidR="00EC57BB" w:rsidRPr="00E00FAE">
        <w:rPr>
          <w:rFonts w:ascii="Times New Roman" w:hAnsi="Times New Roman"/>
          <w:szCs w:val="24"/>
        </w:rPr>
        <w:t xml:space="preserve"> rizika</w:t>
      </w:r>
      <w:r w:rsidR="0018143C">
        <w:rPr>
          <w:rFonts w:ascii="Times New Roman" w:hAnsi="Times New Roman"/>
          <w:szCs w:val="24"/>
        </w:rPr>
        <w:t xml:space="preserve">, nenaudojant </w:t>
      </w:r>
      <w:r w:rsidR="0018143C" w:rsidRPr="00E00FAE">
        <w:rPr>
          <w:rFonts w:ascii="Times New Roman" w:hAnsi="Times New Roman"/>
          <w:szCs w:val="24"/>
        </w:rPr>
        <w:t>COVID-19 paskolų priemon</w:t>
      </w:r>
      <w:r w:rsidR="0018143C">
        <w:rPr>
          <w:rFonts w:ascii="Times New Roman" w:hAnsi="Times New Roman"/>
          <w:szCs w:val="24"/>
        </w:rPr>
        <w:t>ės lėšų</w:t>
      </w:r>
      <w:r w:rsidR="00E35A5F" w:rsidRPr="00E00FAE">
        <w:rPr>
          <w:rFonts w:ascii="Times New Roman" w:hAnsi="Times New Roman"/>
          <w:szCs w:val="24"/>
        </w:rPr>
        <w:t xml:space="preserve">; </w:t>
      </w:r>
      <w:r w:rsidRPr="00E00FAE">
        <w:rPr>
          <w:rFonts w:ascii="Times New Roman" w:hAnsi="Times New Roman"/>
          <w:szCs w:val="24"/>
        </w:rPr>
        <w:t xml:space="preserve">   </w:t>
      </w:r>
    </w:p>
    <w:p w14:paraId="04097D4E" w14:textId="5173451F" w:rsidR="000C2BFE" w:rsidRDefault="00403A0F" w:rsidP="001D447A">
      <w:pPr>
        <w:pStyle w:val="List3"/>
        <w:numPr>
          <w:ilvl w:val="2"/>
          <w:numId w:val="5"/>
        </w:numPr>
        <w:tabs>
          <w:tab w:val="left" w:pos="1701"/>
        </w:tabs>
        <w:spacing w:before="100" w:beforeAutospacing="1"/>
        <w:ind w:left="0" w:right="-1" w:firstLine="851"/>
        <w:jc w:val="both"/>
        <w:rPr>
          <w:rFonts w:ascii="Times New Roman" w:hAnsi="Times New Roman"/>
          <w:szCs w:val="24"/>
        </w:rPr>
      </w:pPr>
      <w:bookmarkStart w:id="15" w:name="_Ref37182890"/>
      <w:bookmarkEnd w:id="14"/>
      <w:r w:rsidRPr="00E00FAE">
        <w:rPr>
          <w:rFonts w:ascii="Times New Roman" w:hAnsi="Times New Roman"/>
          <w:szCs w:val="24"/>
        </w:rPr>
        <w:t>u</w:t>
      </w:r>
      <w:r w:rsidR="000C2BFE" w:rsidRPr="00E00FAE">
        <w:rPr>
          <w:rFonts w:ascii="Times New Roman" w:hAnsi="Times New Roman"/>
          <w:szCs w:val="24"/>
        </w:rPr>
        <w:t>žtikrinti</w:t>
      </w:r>
      <w:r w:rsidR="00F7772F" w:rsidRPr="00E00FAE">
        <w:rPr>
          <w:rFonts w:ascii="Times New Roman" w:hAnsi="Times New Roman"/>
          <w:szCs w:val="24"/>
        </w:rPr>
        <w:t>,</w:t>
      </w:r>
      <w:r w:rsidR="00BF02CE" w:rsidRPr="00E00FAE">
        <w:rPr>
          <w:rFonts w:ascii="Times New Roman" w:hAnsi="Times New Roman"/>
          <w:szCs w:val="24"/>
        </w:rPr>
        <w:t xml:space="preserve"> kad</w:t>
      </w:r>
      <w:r w:rsidR="00F7772F" w:rsidRPr="00E00FAE">
        <w:rPr>
          <w:rFonts w:ascii="Times New Roman" w:hAnsi="Times New Roman"/>
          <w:szCs w:val="24"/>
        </w:rPr>
        <w:t xml:space="preserve"> </w:t>
      </w:r>
      <w:r w:rsidR="00B04713" w:rsidRPr="00E00FAE">
        <w:rPr>
          <w:rFonts w:ascii="Times New Roman" w:hAnsi="Times New Roman"/>
          <w:szCs w:val="24"/>
        </w:rPr>
        <w:t>FT</w:t>
      </w:r>
      <w:r w:rsidR="006211F8" w:rsidRPr="00E00FAE">
        <w:rPr>
          <w:rFonts w:ascii="Times New Roman" w:hAnsi="Times New Roman"/>
          <w:szCs w:val="24"/>
        </w:rPr>
        <w:t xml:space="preserve"> dokumentai, teikiami Invegai pagal šią Sutartį</w:t>
      </w:r>
      <w:r w:rsidR="00BF02CE" w:rsidRPr="00E00FAE">
        <w:rPr>
          <w:rFonts w:ascii="Times New Roman" w:hAnsi="Times New Roman"/>
          <w:szCs w:val="24"/>
        </w:rPr>
        <w:t xml:space="preserve">, siunčiami elektroniniu paštu </w:t>
      </w:r>
      <w:r w:rsidR="00727BB1" w:rsidRPr="00E00FAE">
        <w:rPr>
          <w:rFonts w:ascii="Times New Roman" w:hAnsi="Times New Roman"/>
          <w:szCs w:val="24"/>
          <w:u w:val="single"/>
        </w:rPr>
        <w:t>paskolosCOVID-19@invega.lt</w:t>
      </w:r>
      <w:r w:rsidR="006211F8" w:rsidRPr="00E00FAE">
        <w:rPr>
          <w:rFonts w:ascii="Times New Roman" w:hAnsi="Times New Roman"/>
          <w:szCs w:val="24"/>
        </w:rPr>
        <w:t xml:space="preserve">, </w:t>
      </w:r>
      <w:r w:rsidR="0063363E" w:rsidRPr="00E00FAE">
        <w:rPr>
          <w:rFonts w:ascii="Times New Roman" w:hAnsi="Times New Roman"/>
          <w:szCs w:val="24"/>
        </w:rPr>
        <w:t xml:space="preserve">būtų </w:t>
      </w:r>
      <w:r w:rsidR="00BF02CE" w:rsidRPr="00E00FAE">
        <w:rPr>
          <w:rFonts w:ascii="Times New Roman" w:hAnsi="Times New Roman"/>
          <w:szCs w:val="24"/>
        </w:rPr>
        <w:t>pasirašyti elektroniniu parašu</w:t>
      </w:r>
      <w:r w:rsidR="0018143C">
        <w:rPr>
          <w:rFonts w:ascii="Times New Roman" w:hAnsi="Times New Roman"/>
          <w:szCs w:val="24"/>
        </w:rPr>
        <w:t>.</w:t>
      </w:r>
      <w:r w:rsidR="00BF02CE" w:rsidRPr="00E00FAE">
        <w:rPr>
          <w:rFonts w:ascii="Times New Roman" w:hAnsi="Times New Roman"/>
          <w:szCs w:val="24"/>
        </w:rPr>
        <w:t xml:space="preserve"> Kiti dokumentai (</w:t>
      </w:r>
      <w:r w:rsidR="00FF1115" w:rsidRPr="00E00FAE">
        <w:rPr>
          <w:rFonts w:ascii="Times New Roman" w:hAnsi="Times New Roman"/>
          <w:szCs w:val="24"/>
        </w:rPr>
        <w:t xml:space="preserve">iš </w:t>
      </w:r>
      <w:r w:rsidR="006211F8" w:rsidRPr="00E00FAE">
        <w:rPr>
          <w:rFonts w:ascii="Times New Roman" w:hAnsi="Times New Roman"/>
          <w:szCs w:val="24"/>
        </w:rPr>
        <w:t xml:space="preserve">Paskolos gavėjo </w:t>
      </w:r>
      <w:r w:rsidR="00FF1115" w:rsidRPr="00E00FAE">
        <w:rPr>
          <w:rFonts w:ascii="Times New Roman" w:hAnsi="Times New Roman"/>
          <w:szCs w:val="24"/>
        </w:rPr>
        <w:t xml:space="preserve">gauti </w:t>
      </w:r>
      <w:r w:rsidR="006211F8" w:rsidRPr="00E00FAE">
        <w:rPr>
          <w:rFonts w:ascii="Times New Roman" w:hAnsi="Times New Roman"/>
          <w:szCs w:val="24"/>
        </w:rPr>
        <w:t>dokumentai</w:t>
      </w:r>
      <w:r w:rsidR="00BF02CE" w:rsidRPr="00E00FAE">
        <w:rPr>
          <w:rFonts w:ascii="Times New Roman" w:hAnsi="Times New Roman"/>
          <w:szCs w:val="24"/>
        </w:rPr>
        <w:t xml:space="preserve">, Paskolos sutartis ir kt.) teikiami elektroniniu paštu </w:t>
      </w:r>
      <w:r w:rsidR="00727BB1" w:rsidRPr="00E00FAE">
        <w:rPr>
          <w:rFonts w:ascii="Times New Roman" w:hAnsi="Times New Roman"/>
          <w:szCs w:val="24"/>
          <w:u w:val="single"/>
        </w:rPr>
        <w:t>paskolosCOVID-19@invega.lt</w:t>
      </w:r>
      <w:r w:rsidR="00727BB1" w:rsidRPr="00E00FAE" w:rsidDel="00727BB1">
        <w:rPr>
          <w:rFonts w:ascii="Times New Roman" w:hAnsi="Times New Roman"/>
          <w:szCs w:val="24"/>
        </w:rPr>
        <w:t xml:space="preserve"> </w:t>
      </w:r>
      <w:r w:rsidR="00BF02CE" w:rsidRPr="00E00FAE">
        <w:rPr>
          <w:rFonts w:ascii="Times New Roman" w:hAnsi="Times New Roman"/>
          <w:szCs w:val="24"/>
        </w:rPr>
        <w:t xml:space="preserve">kaip skanuotos dokumentų kopijos, </w:t>
      </w:r>
      <w:r w:rsidR="00B04713" w:rsidRPr="00E00FAE">
        <w:rPr>
          <w:rFonts w:ascii="Times New Roman" w:hAnsi="Times New Roman"/>
          <w:szCs w:val="24"/>
        </w:rPr>
        <w:t>FT</w:t>
      </w:r>
      <w:r w:rsidR="00BF02CE" w:rsidRPr="00E00FAE">
        <w:rPr>
          <w:rFonts w:ascii="Times New Roman" w:hAnsi="Times New Roman"/>
          <w:szCs w:val="24"/>
        </w:rPr>
        <w:t xml:space="preserve"> pasirašytos </w:t>
      </w:r>
      <w:r w:rsidR="002B1C3C" w:rsidRPr="00E00FAE">
        <w:rPr>
          <w:rFonts w:ascii="Times New Roman" w:hAnsi="Times New Roman"/>
          <w:szCs w:val="24"/>
        </w:rPr>
        <w:t xml:space="preserve">kvalifikuotu </w:t>
      </w:r>
      <w:r w:rsidR="00BF02CE" w:rsidRPr="00E00FAE">
        <w:rPr>
          <w:rFonts w:ascii="Times New Roman" w:hAnsi="Times New Roman"/>
          <w:szCs w:val="24"/>
        </w:rPr>
        <w:t>elektroniniu parašu</w:t>
      </w:r>
      <w:r w:rsidR="00510B46">
        <w:rPr>
          <w:rFonts w:ascii="Times New Roman" w:hAnsi="Times New Roman"/>
          <w:szCs w:val="24"/>
        </w:rPr>
        <w:t>;</w:t>
      </w:r>
      <w:bookmarkEnd w:id="15"/>
    </w:p>
    <w:p w14:paraId="35525708" w14:textId="2A1DA389" w:rsidR="00747BB5" w:rsidRPr="001D447A" w:rsidRDefault="00747BB5" w:rsidP="001D447A">
      <w:pPr>
        <w:pStyle w:val="ListParagraph"/>
        <w:numPr>
          <w:ilvl w:val="2"/>
          <w:numId w:val="5"/>
        </w:numPr>
        <w:tabs>
          <w:tab w:val="left" w:pos="1701"/>
          <w:tab w:val="left" w:pos="9498"/>
        </w:tabs>
        <w:spacing w:after="0"/>
        <w:ind w:left="0" w:right="-1" w:firstLine="851"/>
        <w:jc w:val="both"/>
        <w:rPr>
          <w:rFonts w:eastAsia="Times New Roman"/>
          <w:snapToGrid/>
          <w:sz w:val="24"/>
          <w:szCs w:val="24"/>
          <w:lang w:val="lt-LT" w:eastAsia="en-US"/>
        </w:rPr>
      </w:pPr>
      <w:r>
        <w:rPr>
          <w:rFonts w:eastAsia="Times New Roman"/>
          <w:snapToGrid/>
          <w:sz w:val="24"/>
          <w:szCs w:val="24"/>
          <w:lang w:val="lt-LT" w:eastAsia="en-US"/>
        </w:rPr>
        <w:t xml:space="preserve">teikti </w:t>
      </w:r>
      <w:r w:rsidRPr="00747BB5">
        <w:rPr>
          <w:rFonts w:eastAsia="Times New Roman"/>
          <w:snapToGrid/>
          <w:sz w:val="24"/>
          <w:szCs w:val="24"/>
          <w:lang w:val="lt-LT" w:eastAsia="en-US"/>
        </w:rPr>
        <w:t xml:space="preserve">ketvirtinę ataskaitą apie </w:t>
      </w:r>
      <w:r w:rsidR="0083183E">
        <w:rPr>
          <w:rFonts w:eastAsia="Times New Roman"/>
          <w:snapToGrid/>
          <w:sz w:val="24"/>
          <w:szCs w:val="24"/>
          <w:lang w:val="lt-LT" w:eastAsia="en-US"/>
        </w:rPr>
        <w:t>FT</w:t>
      </w:r>
      <w:r w:rsidRPr="00747BB5">
        <w:rPr>
          <w:rFonts w:eastAsia="Times New Roman"/>
          <w:snapToGrid/>
          <w:sz w:val="24"/>
          <w:szCs w:val="24"/>
          <w:lang w:val="lt-LT" w:eastAsia="en-US"/>
        </w:rPr>
        <w:t xml:space="preserve"> kreditavimo veiklos ir apskaitos reikalavimų laikymąsi (</w:t>
      </w:r>
      <w:r w:rsidR="0083183E" w:rsidRPr="0083183E">
        <w:rPr>
          <w:rFonts w:eastAsia="Times New Roman"/>
          <w:snapToGrid/>
          <w:sz w:val="24"/>
          <w:szCs w:val="24"/>
          <w:lang w:val="lt-LT" w:eastAsia="en-US"/>
        </w:rPr>
        <w:t xml:space="preserve">Sutarties </w:t>
      </w:r>
      <w:r w:rsidR="0083183E">
        <w:rPr>
          <w:rFonts w:eastAsia="Times New Roman"/>
          <w:snapToGrid/>
          <w:sz w:val="24"/>
          <w:szCs w:val="24"/>
          <w:lang w:val="en-US" w:eastAsia="en-US"/>
        </w:rPr>
        <w:t>5</w:t>
      </w:r>
      <w:r w:rsidR="0083183E" w:rsidRPr="0083183E">
        <w:rPr>
          <w:rFonts w:eastAsia="Times New Roman"/>
          <w:snapToGrid/>
          <w:sz w:val="24"/>
          <w:szCs w:val="24"/>
          <w:lang w:val="lt-LT" w:eastAsia="en-US"/>
        </w:rPr>
        <w:t xml:space="preserve"> priedas)</w:t>
      </w:r>
      <w:r w:rsidR="0083183E">
        <w:rPr>
          <w:rFonts w:eastAsia="Times New Roman"/>
          <w:snapToGrid/>
          <w:sz w:val="24"/>
          <w:szCs w:val="24"/>
          <w:lang w:val="lt-LT" w:eastAsia="en-US"/>
        </w:rPr>
        <w:t>;</w:t>
      </w:r>
    </w:p>
    <w:p w14:paraId="7A805806" w14:textId="72C39947" w:rsidR="00510B46" w:rsidRPr="00510B46" w:rsidRDefault="00510B46" w:rsidP="001D447A">
      <w:pPr>
        <w:pStyle w:val="List3"/>
        <w:numPr>
          <w:ilvl w:val="2"/>
          <w:numId w:val="5"/>
        </w:numPr>
        <w:tabs>
          <w:tab w:val="left" w:pos="1701"/>
        </w:tabs>
        <w:ind w:left="0" w:firstLine="851"/>
        <w:jc w:val="both"/>
        <w:rPr>
          <w:rFonts w:ascii="Times New Roman" w:hAnsi="Times New Roman"/>
          <w:szCs w:val="24"/>
        </w:rPr>
      </w:pPr>
      <w:r>
        <w:rPr>
          <w:rFonts w:ascii="Times New Roman" w:hAnsi="Times New Roman"/>
          <w:szCs w:val="24"/>
        </w:rPr>
        <w:t>u</w:t>
      </w:r>
      <w:r w:rsidRPr="00510B46">
        <w:rPr>
          <w:rFonts w:ascii="Times New Roman" w:hAnsi="Times New Roman"/>
          <w:szCs w:val="24"/>
        </w:rPr>
        <w:t>žtikrinti, kad, vykdant Sutart</w:t>
      </w:r>
      <w:r w:rsidRPr="00510B46">
        <w:rPr>
          <w:rFonts w:ascii="Times New Roman" w:hAnsi="Times New Roman" w:hint="eastAsia"/>
          <w:szCs w:val="24"/>
        </w:rPr>
        <w:t>į</w:t>
      </w:r>
      <w:r w:rsidRPr="00510B46">
        <w:rPr>
          <w:rFonts w:ascii="Times New Roman" w:hAnsi="Times New Roman"/>
          <w:szCs w:val="24"/>
        </w:rPr>
        <w:t xml:space="preserve">, bus </w:t>
      </w:r>
      <w:r w:rsidRPr="00510B46">
        <w:rPr>
          <w:rFonts w:ascii="Times New Roman" w:hAnsi="Times New Roman" w:hint="eastAsia"/>
          <w:szCs w:val="24"/>
        </w:rPr>
        <w:t>į</w:t>
      </w:r>
      <w:r w:rsidRPr="00510B46">
        <w:rPr>
          <w:rFonts w:ascii="Times New Roman" w:hAnsi="Times New Roman"/>
          <w:szCs w:val="24"/>
        </w:rPr>
        <w:t>gyvendintos tinkamos technin</w:t>
      </w:r>
      <w:r w:rsidRPr="00510B46">
        <w:rPr>
          <w:rFonts w:ascii="Times New Roman" w:hAnsi="Times New Roman" w:hint="eastAsia"/>
          <w:szCs w:val="24"/>
        </w:rPr>
        <w:t>ė</w:t>
      </w:r>
      <w:r w:rsidRPr="00510B46">
        <w:rPr>
          <w:rFonts w:ascii="Times New Roman" w:hAnsi="Times New Roman"/>
          <w:szCs w:val="24"/>
        </w:rPr>
        <w:t>s ir organizacin</w:t>
      </w:r>
      <w:r w:rsidRPr="00510B46">
        <w:rPr>
          <w:rFonts w:ascii="Times New Roman" w:hAnsi="Times New Roman" w:hint="eastAsia"/>
          <w:szCs w:val="24"/>
        </w:rPr>
        <w:t>ė</w:t>
      </w:r>
      <w:r w:rsidRPr="00510B46">
        <w:rPr>
          <w:rFonts w:ascii="Times New Roman" w:hAnsi="Times New Roman"/>
          <w:szCs w:val="24"/>
        </w:rPr>
        <w:t>s asmens duomen</w:t>
      </w:r>
      <w:r w:rsidRPr="00510B46">
        <w:rPr>
          <w:rFonts w:ascii="Times New Roman" w:hAnsi="Times New Roman" w:hint="eastAsia"/>
          <w:szCs w:val="24"/>
        </w:rPr>
        <w:t>ų</w:t>
      </w:r>
      <w:r w:rsidRPr="00510B46">
        <w:rPr>
          <w:rFonts w:ascii="Times New Roman" w:hAnsi="Times New Roman"/>
          <w:szCs w:val="24"/>
        </w:rPr>
        <w:t xml:space="preserve"> tvarkymo priemon</w:t>
      </w:r>
      <w:r w:rsidRPr="00510B46">
        <w:rPr>
          <w:rFonts w:ascii="Times New Roman" w:hAnsi="Times New Roman" w:hint="eastAsia"/>
          <w:szCs w:val="24"/>
        </w:rPr>
        <w:t>ė</w:t>
      </w:r>
      <w:r w:rsidRPr="00510B46">
        <w:rPr>
          <w:rFonts w:ascii="Times New Roman" w:hAnsi="Times New Roman"/>
          <w:szCs w:val="24"/>
        </w:rPr>
        <w:t>s, asmens duomen</w:t>
      </w:r>
      <w:r w:rsidRPr="00510B46">
        <w:rPr>
          <w:rFonts w:ascii="Times New Roman" w:hAnsi="Times New Roman" w:hint="eastAsia"/>
          <w:szCs w:val="24"/>
        </w:rPr>
        <w:t>ų</w:t>
      </w:r>
      <w:r w:rsidRPr="00510B46">
        <w:rPr>
          <w:rFonts w:ascii="Times New Roman" w:hAnsi="Times New Roman"/>
          <w:szCs w:val="24"/>
        </w:rPr>
        <w:t xml:space="preserve"> tvarkymas atitiks 2016 m. balandžio 27 d. Europos Parlamento ir Tarybos reglamente (ES) 2016/679 d</w:t>
      </w:r>
      <w:r w:rsidRPr="00510B46">
        <w:rPr>
          <w:rFonts w:ascii="Times New Roman" w:hAnsi="Times New Roman" w:hint="eastAsia"/>
          <w:szCs w:val="24"/>
        </w:rPr>
        <w:t>ė</w:t>
      </w:r>
      <w:r w:rsidRPr="00510B46">
        <w:rPr>
          <w:rFonts w:ascii="Times New Roman" w:hAnsi="Times New Roman"/>
          <w:szCs w:val="24"/>
        </w:rPr>
        <w:t>l fizini</w:t>
      </w:r>
      <w:r w:rsidRPr="00510B46">
        <w:rPr>
          <w:rFonts w:ascii="Times New Roman" w:hAnsi="Times New Roman" w:hint="eastAsia"/>
          <w:szCs w:val="24"/>
        </w:rPr>
        <w:t>ų</w:t>
      </w:r>
      <w:r w:rsidRPr="00510B46">
        <w:rPr>
          <w:rFonts w:ascii="Times New Roman" w:hAnsi="Times New Roman"/>
          <w:szCs w:val="24"/>
        </w:rPr>
        <w:t xml:space="preserve"> asmen</w:t>
      </w:r>
      <w:r w:rsidRPr="00510B46">
        <w:rPr>
          <w:rFonts w:ascii="Times New Roman" w:hAnsi="Times New Roman" w:hint="eastAsia"/>
          <w:szCs w:val="24"/>
        </w:rPr>
        <w:t>ų</w:t>
      </w:r>
      <w:r w:rsidRPr="00510B46">
        <w:rPr>
          <w:rFonts w:ascii="Times New Roman" w:hAnsi="Times New Roman"/>
          <w:szCs w:val="24"/>
        </w:rPr>
        <w:t xml:space="preserve"> apsaugos tvarkant asmens duomenis ir d</w:t>
      </w:r>
      <w:r w:rsidRPr="00510B46">
        <w:rPr>
          <w:rFonts w:ascii="Times New Roman" w:hAnsi="Times New Roman" w:hint="eastAsia"/>
          <w:szCs w:val="24"/>
        </w:rPr>
        <w:t>ė</w:t>
      </w:r>
      <w:r w:rsidRPr="00510B46">
        <w:rPr>
          <w:rFonts w:ascii="Times New Roman" w:hAnsi="Times New Roman"/>
          <w:szCs w:val="24"/>
        </w:rPr>
        <w:t>l laisvo toki</w:t>
      </w:r>
      <w:r w:rsidRPr="00510B46">
        <w:rPr>
          <w:rFonts w:ascii="Times New Roman" w:hAnsi="Times New Roman" w:hint="eastAsia"/>
          <w:szCs w:val="24"/>
        </w:rPr>
        <w:t>ų</w:t>
      </w:r>
      <w:r w:rsidRPr="00510B46">
        <w:rPr>
          <w:rFonts w:ascii="Times New Roman" w:hAnsi="Times New Roman"/>
          <w:szCs w:val="24"/>
        </w:rPr>
        <w:t xml:space="preserve"> duomen</w:t>
      </w:r>
      <w:r w:rsidRPr="00510B46">
        <w:rPr>
          <w:rFonts w:ascii="Times New Roman" w:hAnsi="Times New Roman" w:hint="eastAsia"/>
          <w:szCs w:val="24"/>
        </w:rPr>
        <w:t>ų</w:t>
      </w:r>
      <w:r w:rsidRPr="00510B46">
        <w:rPr>
          <w:rFonts w:ascii="Times New Roman" w:hAnsi="Times New Roman"/>
          <w:szCs w:val="24"/>
        </w:rPr>
        <w:t xml:space="preserve"> jud</w:t>
      </w:r>
      <w:r w:rsidRPr="00510B46">
        <w:rPr>
          <w:rFonts w:ascii="Times New Roman" w:hAnsi="Times New Roman" w:hint="eastAsia"/>
          <w:szCs w:val="24"/>
        </w:rPr>
        <w:t>ė</w:t>
      </w:r>
      <w:r w:rsidRPr="00510B46">
        <w:rPr>
          <w:rFonts w:ascii="Times New Roman" w:hAnsi="Times New Roman"/>
          <w:szCs w:val="24"/>
        </w:rPr>
        <w:t>jimo ir kuriuo panaikinama Direktyva 95/46/EB (Bendrasis duomen</w:t>
      </w:r>
      <w:r w:rsidRPr="00510B46">
        <w:rPr>
          <w:rFonts w:ascii="Times New Roman" w:hAnsi="Times New Roman" w:hint="eastAsia"/>
          <w:szCs w:val="24"/>
        </w:rPr>
        <w:t>ų</w:t>
      </w:r>
      <w:r w:rsidRPr="00510B46">
        <w:rPr>
          <w:rFonts w:ascii="Times New Roman" w:hAnsi="Times New Roman"/>
          <w:szCs w:val="24"/>
        </w:rPr>
        <w:t xml:space="preserve"> apsaugos reglamentas), Lietuvos Respublikos asmens duomen</w:t>
      </w:r>
      <w:r w:rsidRPr="00510B46">
        <w:rPr>
          <w:rFonts w:ascii="Times New Roman" w:hAnsi="Times New Roman" w:hint="eastAsia"/>
          <w:szCs w:val="24"/>
        </w:rPr>
        <w:t>ų</w:t>
      </w:r>
      <w:r w:rsidRPr="00510B46">
        <w:rPr>
          <w:rFonts w:ascii="Times New Roman" w:hAnsi="Times New Roman"/>
          <w:szCs w:val="24"/>
        </w:rPr>
        <w:t xml:space="preserve"> teisin</w:t>
      </w:r>
      <w:r w:rsidRPr="00510B46">
        <w:rPr>
          <w:rFonts w:ascii="Times New Roman" w:hAnsi="Times New Roman" w:hint="eastAsia"/>
          <w:szCs w:val="24"/>
        </w:rPr>
        <w:t>ė</w:t>
      </w:r>
      <w:r w:rsidRPr="00510B46">
        <w:rPr>
          <w:rFonts w:ascii="Times New Roman" w:hAnsi="Times New Roman"/>
          <w:szCs w:val="24"/>
        </w:rPr>
        <w:t xml:space="preserve">s apsaugos </w:t>
      </w:r>
      <w:r w:rsidRPr="00510B46">
        <w:rPr>
          <w:rFonts w:ascii="Times New Roman" w:hAnsi="Times New Roman" w:hint="eastAsia"/>
          <w:szCs w:val="24"/>
        </w:rPr>
        <w:t>į</w:t>
      </w:r>
      <w:r w:rsidRPr="00510B46">
        <w:rPr>
          <w:rFonts w:ascii="Times New Roman" w:hAnsi="Times New Roman"/>
          <w:szCs w:val="24"/>
        </w:rPr>
        <w:t xml:space="preserve">statyme </w:t>
      </w:r>
      <w:r w:rsidRPr="00510B46">
        <w:rPr>
          <w:rFonts w:ascii="Times New Roman" w:hAnsi="Times New Roman" w:hint="eastAsia"/>
          <w:szCs w:val="24"/>
        </w:rPr>
        <w:t>į</w:t>
      </w:r>
      <w:r w:rsidRPr="00510B46">
        <w:rPr>
          <w:rFonts w:ascii="Times New Roman" w:hAnsi="Times New Roman"/>
          <w:szCs w:val="24"/>
        </w:rPr>
        <w:t>tvirtintus reikalavimus;</w:t>
      </w:r>
    </w:p>
    <w:p w14:paraId="28BDE979" w14:textId="056CFFF2" w:rsidR="00510B46" w:rsidRPr="00510B46" w:rsidRDefault="00510B46" w:rsidP="001D447A">
      <w:pPr>
        <w:pStyle w:val="List3"/>
        <w:numPr>
          <w:ilvl w:val="2"/>
          <w:numId w:val="5"/>
        </w:numPr>
        <w:tabs>
          <w:tab w:val="left" w:pos="1701"/>
        </w:tabs>
        <w:ind w:left="0" w:firstLine="851"/>
        <w:jc w:val="both"/>
        <w:rPr>
          <w:rFonts w:ascii="Times New Roman" w:hAnsi="Times New Roman"/>
          <w:szCs w:val="24"/>
        </w:rPr>
      </w:pPr>
      <w:r>
        <w:rPr>
          <w:rFonts w:ascii="Times New Roman" w:hAnsi="Times New Roman"/>
          <w:szCs w:val="24"/>
        </w:rPr>
        <w:t>i</w:t>
      </w:r>
      <w:r w:rsidRPr="00510B46">
        <w:rPr>
          <w:rFonts w:ascii="Times New Roman" w:hAnsi="Times New Roman"/>
          <w:szCs w:val="24"/>
        </w:rPr>
        <w:t xml:space="preserve">nformuoti </w:t>
      </w:r>
      <w:r>
        <w:rPr>
          <w:rFonts w:ascii="Times New Roman" w:hAnsi="Times New Roman"/>
          <w:szCs w:val="24"/>
        </w:rPr>
        <w:t>SVV</w:t>
      </w:r>
      <w:r w:rsidRPr="00510B46">
        <w:rPr>
          <w:rFonts w:ascii="Times New Roman" w:hAnsi="Times New Roman"/>
          <w:szCs w:val="24"/>
        </w:rPr>
        <w:t xml:space="preserve"> subjektus apie asmens duomen</w:t>
      </w:r>
      <w:r w:rsidRPr="00510B46">
        <w:rPr>
          <w:rFonts w:ascii="Times New Roman" w:hAnsi="Times New Roman" w:hint="eastAsia"/>
          <w:szCs w:val="24"/>
        </w:rPr>
        <w:t>ų</w:t>
      </w:r>
      <w:r w:rsidRPr="00510B46">
        <w:rPr>
          <w:rFonts w:ascii="Times New Roman" w:hAnsi="Times New Roman"/>
          <w:szCs w:val="24"/>
        </w:rPr>
        <w:t xml:space="preserve"> tvarkymo dalyk</w:t>
      </w:r>
      <w:r w:rsidRPr="00510B46">
        <w:rPr>
          <w:rFonts w:ascii="Times New Roman" w:hAnsi="Times New Roman" w:hint="eastAsia"/>
          <w:szCs w:val="24"/>
        </w:rPr>
        <w:t>ą</w:t>
      </w:r>
      <w:r w:rsidRPr="00510B46">
        <w:rPr>
          <w:rFonts w:ascii="Times New Roman" w:hAnsi="Times New Roman"/>
          <w:szCs w:val="24"/>
        </w:rPr>
        <w:t>, trukm</w:t>
      </w:r>
      <w:r w:rsidRPr="00510B46">
        <w:rPr>
          <w:rFonts w:ascii="Times New Roman" w:hAnsi="Times New Roman" w:hint="eastAsia"/>
          <w:szCs w:val="24"/>
        </w:rPr>
        <w:t>ę</w:t>
      </w:r>
      <w:r w:rsidRPr="00510B46">
        <w:rPr>
          <w:rFonts w:ascii="Times New Roman" w:hAnsi="Times New Roman"/>
          <w:szCs w:val="24"/>
        </w:rPr>
        <w:t>, duomen</w:t>
      </w:r>
      <w:r w:rsidRPr="00510B46">
        <w:rPr>
          <w:rFonts w:ascii="Times New Roman" w:hAnsi="Times New Roman" w:hint="eastAsia"/>
          <w:szCs w:val="24"/>
        </w:rPr>
        <w:t>ų</w:t>
      </w:r>
      <w:r w:rsidRPr="00510B46">
        <w:rPr>
          <w:rFonts w:ascii="Times New Roman" w:hAnsi="Times New Roman"/>
          <w:szCs w:val="24"/>
        </w:rPr>
        <w:t xml:space="preserve"> tvarkymo pob</w:t>
      </w:r>
      <w:r w:rsidRPr="00510B46">
        <w:rPr>
          <w:rFonts w:ascii="Times New Roman" w:hAnsi="Times New Roman" w:hint="eastAsia"/>
          <w:szCs w:val="24"/>
        </w:rPr>
        <w:t>ū</w:t>
      </w:r>
      <w:r w:rsidRPr="00510B46">
        <w:rPr>
          <w:rFonts w:ascii="Times New Roman" w:hAnsi="Times New Roman"/>
          <w:szCs w:val="24"/>
        </w:rPr>
        <w:t>d</w:t>
      </w:r>
      <w:r w:rsidRPr="00510B46">
        <w:rPr>
          <w:rFonts w:ascii="Times New Roman" w:hAnsi="Times New Roman" w:hint="eastAsia"/>
          <w:szCs w:val="24"/>
        </w:rPr>
        <w:t>į</w:t>
      </w:r>
      <w:r w:rsidRPr="00510B46">
        <w:rPr>
          <w:rFonts w:ascii="Times New Roman" w:hAnsi="Times New Roman"/>
          <w:szCs w:val="24"/>
        </w:rPr>
        <w:t xml:space="preserve"> ir tikslus, duomen</w:t>
      </w:r>
      <w:r w:rsidRPr="00510B46">
        <w:rPr>
          <w:rFonts w:ascii="Times New Roman" w:hAnsi="Times New Roman" w:hint="eastAsia"/>
          <w:szCs w:val="24"/>
        </w:rPr>
        <w:t>ų</w:t>
      </w:r>
      <w:r w:rsidRPr="00510B46">
        <w:rPr>
          <w:rFonts w:ascii="Times New Roman" w:hAnsi="Times New Roman"/>
          <w:szCs w:val="24"/>
        </w:rPr>
        <w:t xml:space="preserve"> r</w:t>
      </w:r>
      <w:r w:rsidRPr="00510B46">
        <w:rPr>
          <w:rFonts w:ascii="Times New Roman" w:hAnsi="Times New Roman" w:hint="eastAsia"/>
          <w:szCs w:val="24"/>
        </w:rPr>
        <w:t>ūš</w:t>
      </w:r>
      <w:r w:rsidRPr="00510B46">
        <w:rPr>
          <w:rFonts w:ascii="Times New Roman" w:hAnsi="Times New Roman"/>
          <w:szCs w:val="24"/>
        </w:rPr>
        <w:t>is ir duomen</w:t>
      </w:r>
      <w:r w:rsidRPr="00510B46">
        <w:rPr>
          <w:rFonts w:ascii="Times New Roman" w:hAnsi="Times New Roman" w:hint="eastAsia"/>
          <w:szCs w:val="24"/>
        </w:rPr>
        <w:t>ų</w:t>
      </w:r>
      <w:r w:rsidRPr="00510B46">
        <w:rPr>
          <w:rFonts w:ascii="Times New Roman" w:hAnsi="Times New Roman"/>
          <w:szCs w:val="24"/>
        </w:rPr>
        <w:t xml:space="preserve"> subjekt</w:t>
      </w:r>
      <w:r w:rsidRPr="00510B46">
        <w:rPr>
          <w:rFonts w:ascii="Times New Roman" w:hAnsi="Times New Roman" w:hint="eastAsia"/>
          <w:szCs w:val="24"/>
        </w:rPr>
        <w:t>ų</w:t>
      </w:r>
      <w:r w:rsidRPr="00510B46">
        <w:rPr>
          <w:rFonts w:ascii="Times New Roman" w:hAnsi="Times New Roman"/>
          <w:szCs w:val="24"/>
        </w:rPr>
        <w:t xml:space="preserve"> kategorijas, duomen</w:t>
      </w:r>
      <w:r w:rsidRPr="00510B46">
        <w:rPr>
          <w:rFonts w:ascii="Times New Roman" w:hAnsi="Times New Roman" w:hint="eastAsia"/>
          <w:szCs w:val="24"/>
        </w:rPr>
        <w:t>ų</w:t>
      </w:r>
      <w:r w:rsidRPr="00510B46">
        <w:rPr>
          <w:rFonts w:ascii="Times New Roman" w:hAnsi="Times New Roman"/>
          <w:szCs w:val="24"/>
        </w:rPr>
        <w:t xml:space="preserve"> perdavimo Invegai tikslus ir pagrindus; </w:t>
      </w:r>
    </w:p>
    <w:p w14:paraId="3EC80538" w14:textId="3C3A2231" w:rsidR="00510B46" w:rsidRPr="001D447A" w:rsidRDefault="00510B46" w:rsidP="001D447A">
      <w:pPr>
        <w:pStyle w:val="List3"/>
        <w:numPr>
          <w:ilvl w:val="2"/>
          <w:numId w:val="5"/>
        </w:numPr>
        <w:tabs>
          <w:tab w:val="left" w:pos="1701"/>
        </w:tabs>
        <w:ind w:left="0" w:firstLine="851"/>
        <w:jc w:val="both"/>
        <w:rPr>
          <w:rFonts w:ascii="Times New Roman" w:hAnsi="Times New Roman"/>
          <w:szCs w:val="24"/>
        </w:rPr>
      </w:pPr>
      <w:r>
        <w:rPr>
          <w:rFonts w:ascii="Times New Roman" w:hAnsi="Times New Roman"/>
          <w:szCs w:val="24"/>
        </w:rPr>
        <w:t>u</w:t>
      </w:r>
      <w:r w:rsidRPr="00510B46">
        <w:rPr>
          <w:rFonts w:ascii="Times New Roman" w:hAnsi="Times New Roman"/>
          <w:szCs w:val="24"/>
        </w:rPr>
        <w:t xml:space="preserve">žtikrinti, kad </w:t>
      </w:r>
      <w:r>
        <w:rPr>
          <w:rFonts w:ascii="Times New Roman" w:hAnsi="Times New Roman"/>
          <w:szCs w:val="24"/>
        </w:rPr>
        <w:t>FT</w:t>
      </w:r>
      <w:r w:rsidRPr="00510B46">
        <w:rPr>
          <w:rFonts w:ascii="Times New Roman" w:hAnsi="Times New Roman"/>
          <w:szCs w:val="24"/>
        </w:rPr>
        <w:t xml:space="preserve"> darbuotojai, tvarkantys asmens duomenis, laikysis konfidencialumo </w:t>
      </w:r>
      <w:r w:rsidRPr="00510B46">
        <w:rPr>
          <w:rFonts w:ascii="Times New Roman" w:hAnsi="Times New Roman" w:hint="eastAsia"/>
          <w:szCs w:val="24"/>
        </w:rPr>
        <w:t>į</w:t>
      </w:r>
      <w:r w:rsidRPr="00510B46">
        <w:rPr>
          <w:rFonts w:ascii="Times New Roman" w:hAnsi="Times New Roman"/>
          <w:szCs w:val="24"/>
        </w:rPr>
        <w:t>sipareigojimo.</w:t>
      </w:r>
    </w:p>
    <w:p w14:paraId="7B18DB7F" w14:textId="77777777" w:rsidR="006211F8" w:rsidRPr="00E00FAE" w:rsidRDefault="006211F8" w:rsidP="00D80FE0">
      <w:pPr>
        <w:pStyle w:val="List3"/>
        <w:tabs>
          <w:tab w:val="left" w:pos="1701"/>
        </w:tabs>
        <w:ind w:left="851" w:firstLine="0"/>
        <w:jc w:val="both"/>
        <w:rPr>
          <w:rFonts w:ascii="Times New Roman" w:hAnsi="Times New Roman"/>
          <w:szCs w:val="24"/>
        </w:rPr>
      </w:pPr>
    </w:p>
    <w:p w14:paraId="03A97FE4" w14:textId="77777777" w:rsidR="00FA0A1C" w:rsidRPr="00E00FAE" w:rsidRDefault="00B04713" w:rsidP="00D80FE0">
      <w:pPr>
        <w:pStyle w:val="List2"/>
        <w:numPr>
          <w:ilvl w:val="1"/>
          <w:numId w:val="5"/>
        </w:numPr>
        <w:tabs>
          <w:tab w:val="left" w:pos="1701"/>
        </w:tabs>
        <w:ind w:left="0" w:firstLine="851"/>
        <w:jc w:val="both"/>
        <w:rPr>
          <w:rFonts w:ascii="Times New Roman" w:hAnsi="Times New Roman"/>
          <w:b/>
          <w:bCs/>
          <w:szCs w:val="24"/>
        </w:rPr>
      </w:pPr>
      <w:r w:rsidRPr="00E00FAE">
        <w:rPr>
          <w:rFonts w:ascii="Times New Roman" w:hAnsi="Times New Roman"/>
          <w:b/>
          <w:bCs/>
          <w:szCs w:val="24"/>
        </w:rPr>
        <w:t>FT</w:t>
      </w:r>
      <w:r w:rsidR="009D6DF1" w:rsidRPr="00E00FAE">
        <w:rPr>
          <w:rFonts w:ascii="Times New Roman" w:hAnsi="Times New Roman"/>
          <w:b/>
          <w:bCs/>
          <w:szCs w:val="24"/>
        </w:rPr>
        <w:t xml:space="preserve"> </w:t>
      </w:r>
      <w:r w:rsidR="00675C31" w:rsidRPr="00E00FAE">
        <w:rPr>
          <w:rFonts w:ascii="Times New Roman" w:hAnsi="Times New Roman"/>
          <w:b/>
          <w:bCs/>
          <w:szCs w:val="24"/>
        </w:rPr>
        <w:t xml:space="preserve">turi </w:t>
      </w:r>
      <w:r w:rsidR="009D6DF1" w:rsidRPr="00E00FAE">
        <w:rPr>
          <w:rFonts w:ascii="Times New Roman" w:hAnsi="Times New Roman"/>
          <w:b/>
          <w:bCs/>
          <w:szCs w:val="24"/>
        </w:rPr>
        <w:t>teis</w:t>
      </w:r>
      <w:r w:rsidR="00675C31" w:rsidRPr="00E00FAE">
        <w:rPr>
          <w:rFonts w:ascii="Times New Roman" w:hAnsi="Times New Roman"/>
          <w:b/>
          <w:bCs/>
          <w:szCs w:val="24"/>
        </w:rPr>
        <w:t>ę</w:t>
      </w:r>
      <w:r w:rsidR="009D6DF1" w:rsidRPr="00E00FAE">
        <w:rPr>
          <w:rFonts w:ascii="Times New Roman" w:hAnsi="Times New Roman"/>
          <w:b/>
          <w:bCs/>
          <w:szCs w:val="24"/>
        </w:rPr>
        <w:t>:</w:t>
      </w:r>
    </w:p>
    <w:p w14:paraId="189BFEE9" w14:textId="77777777" w:rsidR="00FA0A1C" w:rsidRPr="00E00FAE" w:rsidRDefault="00FA0A1C" w:rsidP="00D80FE0">
      <w:pPr>
        <w:pStyle w:val="List3"/>
        <w:numPr>
          <w:ilvl w:val="2"/>
          <w:numId w:val="5"/>
        </w:numPr>
        <w:tabs>
          <w:tab w:val="left" w:pos="1701"/>
        </w:tabs>
        <w:ind w:left="0" w:firstLine="851"/>
        <w:jc w:val="both"/>
        <w:rPr>
          <w:rFonts w:ascii="Times New Roman" w:hAnsi="Times New Roman"/>
          <w:szCs w:val="24"/>
        </w:rPr>
      </w:pPr>
      <w:r w:rsidRPr="00E00FAE">
        <w:rPr>
          <w:rFonts w:ascii="Times New Roman" w:hAnsi="Times New Roman"/>
          <w:szCs w:val="24"/>
        </w:rPr>
        <w:t xml:space="preserve">gauti </w:t>
      </w:r>
      <w:r w:rsidR="00BD1CCF" w:rsidRPr="00E00FAE">
        <w:rPr>
          <w:rFonts w:ascii="Times New Roman" w:hAnsi="Times New Roman"/>
          <w:szCs w:val="24"/>
        </w:rPr>
        <w:t>COVID-19 paskolų priemonės</w:t>
      </w:r>
      <w:r w:rsidRPr="00E00FAE">
        <w:rPr>
          <w:rFonts w:ascii="Times New Roman" w:hAnsi="Times New Roman"/>
          <w:szCs w:val="24"/>
        </w:rPr>
        <w:t xml:space="preserve"> lėšas Paskoloms teikti Sutartyje nustatytomis sąlygomis ir tvarka;</w:t>
      </w:r>
    </w:p>
    <w:p w14:paraId="338EE326" w14:textId="77777777" w:rsidR="00F90EB6" w:rsidRPr="00E00FAE" w:rsidRDefault="00B06F3D" w:rsidP="00D80FE0">
      <w:pPr>
        <w:pStyle w:val="List3"/>
        <w:numPr>
          <w:ilvl w:val="2"/>
          <w:numId w:val="5"/>
        </w:numPr>
        <w:tabs>
          <w:tab w:val="left" w:pos="1701"/>
        </w:tabs>
        <w:ind w:left="0" w:firstLine="851"/>
        <w:jc w:val="both"/>
        <w:rPr>
          <w:rFonts w:ascii="Times New Roman" w:hAnsi="Times New Roman"/>
          <w:szCs w:val="24"/>
        </w:rPr>
      </w:pPr>
      <w:r w:rsidRPr="00E00FAE">
        <w:rPr>
          <w:rFonts w:ascii="Times New Roman" w:hAnsi="Times New Roman"/>
          <w:szCs w:val="24"/>
        </w:rPr>
        <w:t xml:space="preserve">išmokėti </w:t>
      </w:r>
      <w:r w:rsidR="00FF1115" w:rsidRPr="00E00FAE">
        <w:rPr>
          <w:rFonts w:ascii="Times New Roman" w:hAnsi="Times New Roman"/>
          <w:szCs w:val="24"/>
        </w:rPr>
        <w:t xml:space="preserve">Paskolos gavėjui </w:t>
      </w:r>
      <w:r w:rsidRPr="00E00FAE">
        <w:rPr>
          <w:rFonts w:ascii="Times New Roman" w:hAnsi="Times New Roman"/>
          <w:szCs w:val="24"/>
        </w:rPr>
        <w:t xml:space="preserve">Paskolos lėšas iš </w:t>
      </w:r>
      <w:r w:rsidR="00BD1CCF" w:rsidRPr="00E00FAE">
        <w:rPr>
          <w:rFonts w:ascii="Times New Roman" w:hAnsi="Times New Roman"/>
          <w:szCs w:val="24"/>
        </w:rPr>
        <w:t>COVID-19 paskolų priemonės</w:t>
      </w:r>
      <w:r w:rsidRPr="00E00FAE">
        <w:rPr>
          <w:rFonts w:ascii="Times New Roman" w:hAnsi="Times New Roman"/>
          <w:szCs w:val="24"/>
        </w:rPr>
        <w:t xml:space="preserve"> lėšų;</w:t>
      </w:r>
    </w:p>
    <w:p w14:paraId="0BACEC9E" w14:textId="77356409" w:rsidR="005B23C2" w:rsidRPr="00E00FAE" w:rsidRDefault="005B23C2" w:rsidP="00D80FE0">
      <w:pPr>
        <w:pStyle w:val="List3"/>
        <w:numPr>
          <w:ilvl w:val="2"/>
          <w:numId w:val="5"/>
        </w:numPr>
        <w:tabs>
          <w:tab w:val="left" w:pos="1701"/>
        </w:tabs>
        <w:ind w:left="0" w:firstLine="851"/>
        <w:jc w:val="both"/>
        <w:rPr>
          <w:rFonts w:ascii="Times New Roman" w:hAnsi="Times New Roman"/>
          <w:szCs w:val="24"/>
        </w:rPr>
      </w:pPr>
      <w:r w:rsidRPr="00E00FAE">
        <w:rPr>
          <w:rFonts w:ascii="Times New Roman" w:hAnsi="Times New Roman"/>
          <w:szCs w:val="24"/>
        </w:rPr>
        <w:t>gauti</w:t>
      </w:r>
      <w:r w:rsidR="004710FB" w:rsidRPr="00E00FAE">
        <w:rPr>
          <w:rFonts w:ascii="Times New Roman" w:hAnsi="Times New Roman"/>
          <w:szCs w:val="24"/>
        </w:rPr>
        <w:t xml:space="preserve"> administravimo</w:t>
      </w:r>
      <w:r w:rsidRPr="00E00FAE">
        <w:rPr>
          <w:rFonts w:ascii="Times New Roman" w:hAnsi="Times New Roman"/>
          <w:szCs w:val="24"/>
        </w:rPr>
        <w:t xml:space="preserve"> mokes</w:t>
      </w:r>
      <w:r w:rsidR="00A0742D" w:rsidRPr="00E00FAE">
        <w:rPr>
          <w:rFonts w:ascii="Times New Roman" w:hAnsi="Times New Roman"/>
          <w:szCs w:val="24"/>
        </w:rPr>
        <w:t>čius</w:t>
      </w:r>
      <w:r w:rsidRPr="00E00FAE">
        <w:rPr>
          <w:rFonts w:ascii="Times New Roman" w:hAnsi="Times New Roman"/>
          <w:szCs w:val="24"/>
        </w:rPr>
        <w:t xml:space="preserve"> iš Paskol</w:t>
      </w:r>
      <w:r w:rsidR="00DF65AB" w:rsidRPr="00E00FAE">
        <w:rPr>
          <w:rFonts w:ascii="Times New Roman" w:hAnsi="Times New Roman"/>
          <w:szCs w:val="24"/>
        </w:rPr>
        <w:t>ų</w:t>
      </w:r>
      <w:r w:rsidRPr="00E00FAE">
        <w:rPr>
          <w:rFonts w:ascii="Times New Roman" w:hAnsi="Times New Roman"/>
          <w:szCs w:val="24"/>
        </w:rPr>
        <w:t xml:space="preserve"> gavėjų, nustatyt</w:t>
      </w:r>
      <w:r w:rsidR="00A0742D" w:rsidRPr="00E00FAE">
        <w:rPr>
          <w:rFonts w:ascii="Times New Roman" w:hAnsi="Times New Roman"/>
          <w:szCs w:val="24"/>
        </w:rPr>
        <w:t>us</w:t>
      </w:r>
      <w:r w:rsidRPr="00E00FAE">
        <w:rPr>
          <w:rFonts w:ascii="Times New Roman" w:hAnsi="Times New Roman"/>
          <w:szCs w:val="24"/>
        </w:rPr>
        <w:t xml:space="preserve"> pagal Sutarties </w:t>
      </w:r>
      <w:r w:rsidR="004710FB" w:rsidRPr="00E00FAE">
        <w:rPr>
          <w:rFonts w:ascii="Times New Roman" w:hAnsi="Times New Roman"/>
          <w:szCs w:val="24"/>
        </w:rPr>
        <w:t>5.</w:t>
      </w:r>
      <w:r w:rsidR="00A10D75" w:rsidRPr="00E00FAE">
        <w:rPr>
          <w:rFonts w:ascii="Times New Roman" w:hAnsi="Times New Roman"/>
          <w:szCs w:val="24"/>
        </w:rPr>
        <w:t>9</w:t>
      </w:r>
      <w:r w:rsidRPr="00E00FAE">
        <w:rPr>
          <w:rFonts w:ascii="Times New Roman" w:hAnsi="Times New Roman"/>
          <w:szCs w:val="24"/>
        </w:rPr>
        <w:t xml:space="preserve"> punkte numatytas taisykles; </w:t>
      </w:r>
    </w:p>
    <w:p w14:paraId="30D42A67" w14:textId="564BAB99" w:rsidR="00CC3BD8" w:rsidRPr="009D3E39" w:rsidRDefault="00FA0A1C" w:rsidP="00D80FE0">
      <w:pPr>
        <w:pStyle w:val="List3"/>
        <w:numPr>
          <w:ilvl w:val="2"/>
          <w:numId w:val="5"/>
        </w:numPr>
        <w:tabs>
          <w:tab w:val="left" w:pos="1701"/>
        </w:tabs>
        <w:ind w:left="0" w:firstLine="851"/>
        <w:jc w:val="both"/>
        <w:rPr>
          <w:rFonts w:ascii="Times New Roman" w:hAnsi="Times New Roman"/>
          <w:szCs w:val="24"/>
        </w:rPr>
      </w:pPr>
      <w:r w:rsidRPr="00E00FAE">
        <w:rPr>
          <w:rFonts w:ascii="Times New Roman" w:hAnsi="Times New Roman"/>
          <w:szCs w:val="24"/>
        </w:rPr>
        <w:t xml:space="preserve">kreiptis į </w:t>
      </w:r>
      <w:r w:rsidR="00BA4A75" w:rsidRPr="00E00FAE">
        <w:rPr>
          <w:rFonts w:ascii="Times New Roman" w:hAnsi="Times New Roman"/>
          <w:szCs w:val="24"/>
        </w:rPr>
        <w:t>Invegą</w:t>
      </w:r>
      <w:r w:rsidRPr="00E00FAE">
        <w:rPr>
          <w:rFonts w:ascii="Times New Roman" w:hAnsi="Times New Roman"/>
          <w:szCs w:val="24"/>
        </w:rPr>
        <w:t xml:space="preserve"> dėl Sutarties nuostatų išaiškinimo ir Sutarties tinkamo įgyvendinimo</w:t>
      </w:r>
      <w:r w:rsidR="00B72512" w:rsidRPr="00E00FAE">
        <w:rPr>
          <w:rFonts w:ascii="Times New Roman" w:hAnsi="Times New Roman"/>
          <w:szCs w:val="24"/>
        </w:rPr>
        <w:t>.</w:t>
      </w:r>
    </w:p>
    <w:p w14:paraId="5AFA1535" w14:textId="560225AD" w:rsidR="002B5E44" w:rsidRPr="00E00FAE" w:rsidRDefault="00856580" w:rsidP="00D80FE0">
      <w:pPr>
        <w:pStyle w:val="List2"/>
        <w:numPr>
          <w:ilvl w:val="1"/>
          <w:numId w:val="5"/>
        </w:numPr>
        <w:tabs>
          <w:tab w:val="left" w:pos="1701"/>
        </w:tabs>
        <w:ind w:left="0" w:firstLine="851"/>
        <w:jc w:val="both"/>
        <w:rPr>
          <w:rFonts w:ascii="Times New Roman" w:hAnsi="Times New Roman"/>
          <w:szCs w:val="24"/>
        </w:rPr>
      </w:pPr>
      <w:r w:rsidRPr="00E00FAE">
        <w:rPr>
          <w:rFonts w:ascii="Times New Roman" w:hAnsi="Times New Roman"/>
          <w:szCs w:val="24"/>
        </w:rPr>
        <w:t xml:space="preserve">Sutarties </w:t>
      </w:r>
      <w:r w:rsidR="00535DA4" w:rsidRPr="00E00FAE">
        <w:rPr>
          <w:rFonts w:ascii="Times New Roman" w:hAnsi="Times New Roman"/>
          <w:szCs w:val="24"/>
        </w:rPr>
        <w:t xml:space="preserve">Šalys </w:t>
      </w:r>
      <w:r w:rsidRPr="00E00FAE">
        <w:rPr>
          <w:rFonts w:ascii="Times New Roman" w:hAnsi="Times New Roman"/>
          <w:szCs w:val="24"/>
        </w:rPr>
        <w:t>įsipareigoja vykdyti ir kitus Sutartyje</w:t>
      </w:r>
      <w:r w:rsidR="00A907C4" w:rsidRPr="00E00FAE">
        <w:rPr>
          <w:rFonts w:ascii="Times New Roman" w:hAnsi="Times New Roman"/>
          <w:szCs w:val="24"/>
        </w:rPr>
        <w:t xml:space="preserve"> </w:t>
      </w:r>
      <w:r w:rsidR="00C91D16">
        <w:rPr>
          <w:rFonts w:ascii="Times New Roman" w:hAnsi="Times New Roman"/>
          <w:szCs w:val="24"/>
        </w:rPr>
        <w:t>bei</w:t>
      </w:r>
      <w:r w:rsidR="00C91D16" w:rsidRPr="00E00FAE">
        <w:rPr>
          <w:rFonts w:ascii="Times New Roman" w:hAnsi="Times New Roman"/>
          <w:szCs w:val="24"/>
        </w:rPr>
        <w:t xml:space="preserve"> </w:t>
      </w:r>
      <w:r w:rsidR="004D70CD">
        <w:rPr>
          <w:rFonts w:ascii="Times New Roman" w:hAnsi="Times New Roman"/>
          <w:szCs w:val="24"/>
        </w:rPr>
        <w:t>Apraše</w:t>
      </w:r>
      <w:r w:rsidR="00A907C4" w:rsidRPr="00E00FAE">
        <w:rPr>
          <w:rFonts w:ascii="Times New Roman" w:hAnsi="Times New Roman"/>
          <w:szCs w:val="24"/>
        </w:rPr>
        <w:t xml:space="preserve"> </w:t>
      </w:r>
      <w:r w:rsidRPr="00E00FAE">
        <w:rPr>
          <w:rFonts w:ascii="Times New Roman" w:hAnsi="Times New Roman"/>
          <w:szCs w:val="24"/>
        </w:rPr>
        <w:t>nustatytus įsipareigojimus.</w:t>
      </w:r>
    </w:p>
    <w:p w14:paraId="470C83EC" w14:textId="77777777" w:rsidR="00C925E5" w:rsidRPr="00E00FAE" w:rsidRDefault="00C925E5" w:rsidP="00D80FE0">
      <w:pPr>
        <w:tabs>
          <w:tab w:val="left" w:pos="851"/>
          <w:tab w:val="left" w:pos="1418"/>
          <w:tab w:val="left" w:pos="1843"/>
        </w:tabs>
        <w:ind w:left="851"/>
        <w:contextualSpacing/>
        <w:jc w:val="both"/>
        <w:rPr>
          <w:rFonts w:ascii="Times New Roman" w:hAnsi="Times New Roman"/>
          <w:szCs w:val="24"/>
        </w:rPr>
      </w:pPr>
    </w:p>
    <w:p w14:paraId="462DBD44" w14:textId="77777777" w:rsidR="00856580" w:rsidRPr="00E00FAE" w:rsidRDefault="00856580" w:rsidP="00D80FE0">
      <w:pPr>
        <w:pStyle w:val="BodyTextFirstIndent"/>
        <w:spacing w:after="0"/>
        <w:ind w:firstLine="851"/>
        <w:contextualSpacing/>
        <w:rPr>
          <w:rFonts w:ascii="Times New Roman" w:hAnsi="Times New Roman"/>
          <w:b/>
          <w:bCs/>
          <w:szCs w:val="24"/>
        </w:rPr>
      </w:pPr>
      <w:r w:rsidRPr="00E00FAE">
        <w:rPr>
          <w:rFonts w:ascii="Times New Roman" w:hAnsi="Times New Roman"/>
          <w:b/>
          <w:bCs/>
          <w:szCs w:val="24"/>
        </w:rPr>
        <w:t>IV</w:t>
      </w:r>
      <w:r w:rsidR="002B5E44" w:rsidRPr="00E00FAE">
        <w:rPr>
          <w:rFonts w:ascii="Times New Roman" w:hAnsi="Times New Roman"/>
          <w:b/>
          <w:bCs/>
          <w:szCs w:val="24"/>
        </w:rPr>
        <w:t xml:space="preserve"> SKYRIUS</w:t>
      </w:r>
      <w:r w:rsidRPr="00E00FAE">
        <w:rPr>
          <w:rFonts w:ascii="Times New Roman" w:hAnsi="Times New Roman"/>
          <w:b/>
          <w:bCs/>
          <w:szCs w:val="24"/>
        </w:rPr>
        <w:t>.</w:t>
      </w:r>
      <w:r w:rsidR="002B5E44" w:rsidRPr="00E00FAE">
        <w:rPr>
          <w:rFonts w:ascii="Times New Roman" w:hAnsi="Times New Roman"/>
          <w:b/>
          <w:bCs/>
          <w:szCs w:val="24"/>
        </w:rPr>
        <w:t xml:space="preserve"> </w:t>
      </w:r>
      <w:r w:rsidR="00960634" w:rsidRPr="00E00FAE">
        <w:rPr>
          <w:rFonts w:ascii="Times New Roman" w:hAnsi="Times New Roman"/>
          <w:b/>
          <w:bCs/>
          <w:szCs w:val="24"/>
        </w:rPr>
        <w:t>TINKAMUMO</w:t>
      </w:r>
      <w:r w:rsidR="00177E80" w:rsidRPr="00E00FAE">
        <w:rPr>
          <w:rFonts w:ascii="Times New Roman" w:hAnsi="Times New Roman"/>
          <w:b/>
          <w:bCs/>
          <w:szCs w:val="24"/>
        </w:rPr>
        <w:t xml:space="preserve"> SĄLYGOS</w:t>
      </w:r>
    </w:p>
    <w:p w14:paraId="63C2ACF2" w14:textId="77777777" w:rsidR="00177E80" w:rsidRPr="00E00FAE" w:rsidRDefault="00177E80" w:rsidP="00D80FE0">
      <w:pPr>
        <w:pStyle w:val="BodyTextFirstIndent"/>
        <w:spacing w:after="0"/>
        <w:ind w:firstLine="851"/>
        <w:contextualSpacing/>
        <w:rPr>
          <w:rFonts w:ascii="Times New Roman" w:hAnsi="Times New Roman"/>
          <w:szCs w:val="24"/>
        </w:rPr>
      </w:pPr>
    </w:p>
    <w:p w14:paraId="71E7D3BD" w14:textId="5E8FE1DF" w:rsidR="001554B1" w:rsidRPr="001D447A" w:rsidRDefault="009F7CC4" w:rsidP="001D447A">
      <w:pPr>
        <w:pStyle w:val="NormalWeb"/>
        <w:spacing w:before="0" w:beforeAutospacing="0" w:after="0" w:afterAutospacing="0"/>
        <w:ind w:firstLine="851"/>
        <w:contextualSpacing/>
        <w:jc w:val="both"/>
        <w:rPr>
          <w:b/>
          <w:bCs/>
          <w:lang w:val="lt-LT"/>
        </w:rPr>
      </w:pPr>
      <w:bookmarkStart w:id="16" w:name="_Ref37169833"/>
      <w:r w:rsidRPr="001D447A">
        <w:rPr>
          <w:b/>
          <w:bCs/>
          <w:lang w:val="lt-LT"/>
        </w:rPr>
        <w:t>4.1</w:t>
      </w:r>
      <w:r w:rsidRPr="001D447A">
        <w:rPr>
          <w:b/>
          <w:bCs/>
          <w:lang w:val="lt-LT"/>
        </w:rPr>
        <w:tab/>
      </w:r>
      <w:r w:rsidR="00806371" w:rsidRPr="001D447A">
        <w:rPr>
          <w:b/>
          <w:bCs/>
          <w:lang w:val="lt-LT"/>
        </w:rPr>
        <w:t>Paskol</w:t>
      </w:r>
      <w:r w:rsidR="00BF4817" w:rsidRPr="001D447A">
        <w:rPr>
          <w:b/>
          <w:bCs/>
          <w:lang w:val="lt-LT"/>
        </w:rPr>
        <w:t>os sutartis</w:t>
      </w:r>
      <w:r w:rsidR="00806371" w:rsidRPr="001D447A">
        <w:rPr>
          <w:b/>
          <w:bCs/>
          <w:lang w:val="lt-LT"/>
        </w:rPr>
        <w:t xml:space="preserve"> gali būti </w:t>
      </w:r>
      <w:r w:rsidR="00BF4817" w:rsidRPr="001D447A">
        <w:rPr>
          <w:b/>
          <w:bCs/>
          <w:lang w:val="lt-LT"/>
        </w:rPr>
        <w:t>sudaroma tik su tokiu</w:t>
      </w:r>
      <w:r w:rsidR="00806371" w:rsidRPr="001D447A">
        <w:rPr>
          <w:b/>
          <w:bCs/>
          <w:lang w:val="lt-LT"/>
        </w:rPr>
        <w:t xml:space="preserve"> </w:t>
      </w:r>
      <w:r w:rsidR="00FE54A8" w:rsidRPr="001D447A">
        <w:rPr>
          <w:b/>
          <w:bCs/>
          <w:lang w:val="lt-LT"/>
        </w:rPr>
        <w:t>SVV</w:t>
      </w:r>
      <w:r w:rsidR="00806371" w:rsidRPr="001D447A">
        <w:rPr>
          <w:b/>
          <w:bCs/>
          <w:lang w:val="lt-LT"/>
        </w:rPr>
        <w:t xml:space="preserve"> subjektu, kuris atitinka šias Paskolos gavėjo tinkamumo sąlygas</w:t>
      </w:r>
      <w:r w:rsidR="00643120" w:rsidRPr="001D447A">
        <w:rPr>
          <w:b/>
          <w:bCs/>
          <w:lang w:val="lt-LT"/>
        </w:rPr>
        <w:t>:</w:t>
      </w:r>
      <w:r w:rsidR="001554B1" w:rsidRPr="001D447A">
        <w:rPr>
          <w:b/>
          <w:bCs/>
          <w:u w:val="single"/>
          <w:lang w:val="lt-LT"/>
        </w:rPr>
        <w:t xml:space="preserve"> </w:t>
      </w:r>
    </w:p>
    <w:p w14:paraId="31F61BEB" w14:textId="25C6EFC6" w:rsidR="001554B1" w:rsidRDefault="009F7CC4" w:rsidP="001D447A">
      <w:pPr>
        <w:pStyle w:val="NormalWeb"/>
        <w:spacing w:before="0" w:beforeAutospacing="0" w:after="0" w:afterAutospacing="0"/>
        <w:ind w:firstLine="851"/>
        <w:contextualSpacing/>
        <w:jc w:val="both"/>
        <w:rPr>
          <w:lang w:val="lt-LT"/>
        </w:rPr>
      </w:pPr>
      <w:r>
        <w:rPr>
          <w:u w:val="single"/>
          <w:lang w:val="lt-LT"/>
        </w:rPr>
        <w:t xml:space="preserve">4.1.1 </w:t>
      </w:r>
      <w:r w:rsidR="001554B1" w:rsidRPr="00E739D5">
        <w:rPr>
          <w:u w:val="single"/>
          <w:lang w:val="lt-LT"/>
        </w:rPr>
        <w:t>Paskolos teikiamos SVV subjektams, kaip ši sąvoka apibrėžta SVV įstatyme.</w:t>
      </w:r>
      <w:r w:rsidR="001554B1" w:rsidRPr="00643120">
        <w:rPr>
          <w:lang w:val="lt-LT"/>
        </w:rPr>
        <w:t xml:space="preserve"> </w:t>
      </w:r>
      <w:r w:rsidR="001554B1" w:rsidRPr="00E00FAE">
        <w:rPr>
          <w:lang w:val="lt-LT"/>
        </w:rPr>
        <w:t>Atitikimas šiam reikalavimui vertinamas pagal</w:t>
      </w:r>
      <w:r w:rsidR="001554B1" w:rsidRPr="009F3FCC">
        <w:rPr>
          <w:lang w:val="lt-LT"/>
        </w:rPr>
        <w:t xml:space="preserve"> </w:t>
      </w:r>
      <w:r w:rsidR="001554B1">
        <w:rPr>
          <w:lang w:val="lt-LT"/>
        </w:rPr>
        <w:t>Paskolos gavėjo</w:t>
      </w:r>
      <w:r w:rsidR="001554B1" w:rsidRPr="00E00FAE">
        <w:rPr>
          <w:lang w:val="lt-LT"/>
        </w:rPr>
        <w:t xml:space="preserve"> pateiktą</w:t>
      </w:r>
      <w:r w:rsidR="001554B1">
        <w:rPr>
          <w:lang w:val="lt-LT"/>
        </w:rPr>
        <w:t xml:space="preserve"> SVV deklaraciją</w:t>
      </w:r>
      <w:r>
        <w:rPr>
          <w:lang w:val="lt-LT"/>
        </w:rPr>
        <w:t>;</w:t>
      </w:r>
    </w:p>
    <w:bookmarkEnd w:id="16"/>
    <w:p w14:paraId="2BC1BDA2" w14:textId="4B3B8DAC" w:rsidR="00D56FF8" w:rsidRPr="00E00FAE" w:rsidRDefault="009F7CC4" w:rsidP="001D447A">
      <w:pPr>
        <w:pStyle w:val="NormalWeb"/>
        <w:tabs>
          <w:tab w:val="left" w:pos="1418"/>
        </w:tabs>
        <w:spacing w:before="0" w:beforeAutospacing="0" w:after="0" w:afterAutospacing="0"/>
        <w:ind w:firstLine="851"/>
        <w:contextualSpacing/>
        <w:jc w:val="both"/>
        <w:rPr>
          <w:lang w:val="lt-LT"/>
        </w:rPr>
      </w:pPr>
      <w:r>
        <w:rPr>
          <w:u w:val="single"/>
          <w:lang w:val="lt-LT"/>
        </w:rPr>
        <w:t>4.1.</w:t>
      </w:r>
      <w:r w:rsidR="001222CE">
        <w:rPr>
          <w:u w:val="single"/>
        </w:rPr>
        <w:t>2</w:t>
      </w:r>
      <w:r>
        <w:rPr>
          <w:u w:val="single"/>
          <w:lang w:val="lt-LT"/>
        </w:rPr>
        <w:tab/>
      </w:r>
      <w:r w:rsidR="00FE54A8" w:rsidRPr="00E00FAE">
        <w:rPr>
          <w:u w:val="single"/>
          <w:lang w:val="lt-LT"/>
        </w:rPr>
        <w:t>SVV</w:t>
      </w:r>
      <w:r w:rsidR="00034257" w:rsidRPr="00E00FAE">
        <w:rPr>
          <w:u w:val="single"/>
          <w:lang w:val="lt-LT"/>
        </w:rPr>
        <w:t xml:space="preserve"> subjektas </w:t>
      </w:r>
      <w:r w:rsidR="00080E8D" w:rsidRPr="00E00FAE">
        <w:rPr>
          <w:u w:val="single"/>
          <w:lang w:val="lt-LT"/>
        </w:rPr>
        <w:t>veikia Lietuvos Respublikoje</w:t>
      </w:r>
      <w:r w:rsidR="00080E8D" w:rsidRPr="00E00FAE">
        <w:rPr>
          <w:lang w:val="lt-LT"/>
        </w:rPr>
        <w:t xml:space="preserve">. </w:t>
      </w:r>
      <w:r w:rsidR="00126C3D" w:rsidRPr="00E00FAE">
        <w:rPr>
          <w:lang w:val="lt-LT" w:eastAsia="lt-LT"/>
        </w:rPr>
        <w:t xml:space="preserve">Paskolos gavėjas laikomas veikiančiu Lietuvos Respublikoje tuo atveju, jeigu jis </w:t>
      </w:r>
      <w:r w:rsidR="00420013" w:rsidRPr="00E00FAE">
        <w:rPr>
          <w:lang w:val="lt-LT" w:eastAsia="lt-LT"/>
        </w:rPr>
        <w:t xml:space="preserve">kuria darbo vietas Lietuvos Respublikoje (t. y. jeigu jis </w:t>
      </w:r>
      <w:r w:rsidR="00D56FF8" w:rsidRPr="00E00FAE">
        <w:rPr>
          <w:lang w:val="lt-LT"/>
        </w:rPr>
        <w:lastRenderedPageBreak/>
        <w:t>turi bent 1 (vieną) darbuotoją, nuo kuriam mokamo darbo užmokesčio mokamos valstybinio socialinio draudimo ir privalomojo sveikatos draudimo įmokos Lietuvos Respublikoje</w:t>
      </w:r>
      <w:r w:rsidR="00420013" w:rsidRPr="00E00FAE">
        <w:rPr>
          <w:lang w:val="lt-LT"/>
        </w:rPr>
        <w:t>)</w:t>
      </w:r>
      <w:r w:rsidR="00D56FF8" w:rsidRPr="00E00FAE">
        <w:rPr>
          <w:lang w:val="lt-LT"/>
        </w:rPr>
        <w:t xml:space="preserve">, ir (arba) nuo savo vykdomos veiklos moka </w:t>
      </w:r>
      <w:r w:rsidR="0049486C" w:rsidRPr="00E00FAE">
        <w:rPr>
          <w:lang w:val="lt-LT"/>
        </w:rPr>
        <w:t>mokesčius arba Valstybinio socialinio draudimo fondo valdybos prie Lietuvos Respublikos socialinės apsaugos ir darbo ministerijos įmokas į Lietuvos Respublikos biudžetą</w:t>
      </w:r>
      <w:r w:rsidR="00D56FF8" w:rsidRPr="00E00FAE">
        <w:rPr>
          <w:lang w:val="lt-LT"/>
        </w:rPr>
        <w:t xml:space="preserve">. </w:t>
      </w:r>
      <w:bookmarkStart w:id="17" w:name="_Hlk37740652"/>
      <w:bookmarkStart w:id="18" w:name="_Hlk37342503"/>
      <w:r w:rsidR="00D56FF8" w:rsidRPr="00E00FAE">
        <w:rPr>
          <w:lang w:val="lt-LT"/>
        </w:rPr>
        <w:t xml:space="preserve">Atitikimas </w:t>
      </w:r>
      <w:r w:rsidR="002C177D" w:rsidRPr="00E00FAE">
        <w:rPr>
          <w:lang w:val="lt-LT"/>
        </w:rPr>
        <w:t xml:space="preserve">šiam </w:t>
      </w:r>
      <w:r w:rsidR="00D56FF8" w:rsidRPr="00E00FAE">
        <w:rPr>
          <w:lang w:val="lt-LT"/>
        </w:rPr>
        <w:t xml:space="preserve">reikalavimui vertinamas </w:t>
      </w:r>
      <w:bookmarkStart w:id="19" w:name="_Hlk37320216"/>
      <w:r w:rsidR="00477655" w:rsidRPr="00E00FAE">
        <w:rPr>
          <w:lang w:val="lt-LT"/>
        </w:rPr>
        <w:t xml:space="preserve">pagal </w:t>
      </w:r>
      <w:bookmarkEnd w:id="17"/>
      <w:r w:rsidR="00CA0436" w:rsidRPr="00E00FAE">
        <w:rPr>
          <w:lang w:val="lt-LT"/>
        </w:rPr>
        <w:t>viešus valstybinių registrų duomenis (ar kitus</w:t>
      </w:r>
      <w:r w:rsidR="00477655" w:rsidRPr="00E00FAE">
        <w:rPr>
          <w:lang w:val="lt-LT"/>
        </w:rPr>
        <w:t xml:space="preserve"> </w:t>
      </w:r>
      <w:r w:rsidR="00CA0436" w:rsidRPr="00E00FAE">
        <w:rPr>
          <w:lang w:val="lt-LT"/>
        </w:rPr>
        <w:t>registrus</w:t>
      </w:r>
      <w:r w:rsidR="00477655" w:rsidRPr="00E00FAE">
        <w:rPr>
          <w:lang w:val="lt-LT"/>
        </w:rPr>
        <w:t>, kurių duomenis naudoja FT savo veikloje</w:t>
      </w:r>
      <w:r w:rsidR="00CA0436" w:rsidRPr="00E00FAE">
        <w:rPr>
          <w:lang w:val="lt-LT"/>
        </w:rPr>
        <w:t>)</w:t>
      </w:r>
      <w:bookmarkEnd w:id="19"/>
      <w:r w:rsidR="00D56FF8" w:rsidRPr="00E00FAE">
        <w:rPr>
          <w:lang w:val="lt-LT"/>
        </w:rPr>
        <w:t>;</w:t>
      </w:r>
      <w:bookmarkEnd w:id="18"/>
    </w:p>
    <w:p w14:paraId="4294C379" w14:textId="70854DC5" w:rsidR="002A0A7F" w:rsidRPr="00E00FAE" w:rsidRDefault="009F7CC4" w:rsidP="001D447A">
      <w:pPr>
        <w:pStyle w:val="NormalWeb"/>
        <w:tabs>
          <w:tab w:val="left" w:pos="1560"/>
        </w:tabs>
        <w:spacing w:before="0" w:beforeAutospacing="0" w:after="0" w:afterAutospacing="0"/>
        <w:ind w:firstLine="851"/>
        <w:contextualSpacing/>
        <w:jc w:val="both"/>
        <w:rPr>
          <w:lang w:val="lt-LT"/>
        </w:rPr>
      </w:pPr>
      <w:r>
        <w:rPr>
          <w:u w:val="single"/>
          <w:lang w:val="lt-LT"/>
        </w:rPr>
        <w:t>4.1.</w:t>
      </w:r>
      <w:r w:rsidR="001222CE">
        <w:rPr>
          <w:u w:val="single"/>
          <w:lang w:val="lt-LT"/>
        </w:rPr>
        <w:t>3</w:t>
      </w:r>
      <w:r>
        <w:rPr>
          <w:u w:val="single"/>
          <w:lang w:val="lt-LT"/>
        </w:rPr>
        <w:tab/>
      </w:r>
      <w:r w:rsidR="00FE54A8" w:rsidRPr="00E00FAE">
        <w:rPr>
          <w:u w:val="single"/>
          <w:lang w:val="lt-LT"/>
        </w:rPr>
        <w:t>SVV</w:t>
      </w:r>
      <w:r w:rsidR="00034257" w:rsidRPr="00E00FAE">
        <w:rPr>
          <w:u w:val="single"/>
          <w:lang w:val="lt-LT"/>
        </w:rPr>
        <w:t xml:space="preserve"> subjektas </w:t>
      </w:r>
      <w:r w:rsidR="00126C3D" w:rsidRPr="00E00FAE">
        <w:rPr>
          <w:u w:val="single"/>
          <w:lang w:val="lt-LT"/>
        </w:rPr>
        <w:t>dėl COVID-19 protrūkio</w:t>
      </w:r>
      <w:r w:rsidR="002A0A7F" w:rsidRPr="00E00FAE">
        <w:rPr>
          <w:u w:val="single"/>
          <w:lang w:val="lt-LT"/>
        </w:rPr>
        <w:t xml:space="preserve"> </w:t>
      </w:r>
      <w:r w:rsidR="00126C3D" w:rsidRPr="00E00FAE">
        <w:rPr>
          <w:u w:val="single"/>
          <w:lang w:val="lt-LT"/>
        </w:rPr>
        <w:t>patyrė sunkumų</w:t>
      </w:r>
      <w:r w:rsidR="00126C3D" w:rsidRPr="00E00FAE">
        <w:rPr>
          <w:lang w:val="lt-LT"/>
        </w:rPr>
        <w:t xml:space="preserve">. Laikoma, kad </w:t>
      </w:r>
      <w:r w:rsidR="00A10D75" w:rsidRPr="00E00FAE">
        <w:rPr>
          <w:lang w:val="lt-LT"/>
        </w:rPr>
        <w:t>SVV subjektas</w:t>
      </w:r>
      <w:r w:rsidR="00126C3D" w:rsidRPr="00E00FAE">
        <w:rPr>
          <w:lang w:val="lt-LT"/>
        </w:rPr>
        <w:t xml:space="preserve"> patyrė sunkumų, jei</w:t>
      </w:r>
      <w:r w:rsidR="003152D1" w:rsidRPr="00E00FAE">
        <w:rPr>
          <w:lang w:val="lt-LT"/>
        </w:rPr>
        <w:t>gu</w:t>
      </w:r>
      <w:r w:rsidR="002A0A7F" w:rsidRPr="00E00FAE">
        <w:rPr>
          <w:lang w:val="lt-LT"/>
        </w:rPr>
        <w:t xml:space="preserve"> jo apyvarta dėl COVID-19 protrūkio </w:t>
      </w:r>
      <w:r w:rsidR="0049486C" w:rsidRPr="00E00FAE">
        <w:rPr>
          <w:lang w:val="lt-LT"/>
        </w:rPr>
        <w:t>nukrito</w:t>
      </w:r>
      <w:r w:rsidR="002A0A7F" w:rsidRPr="00E00FAE">
        <w:rPr>
          <w:lang w:val="lt-LT"/>
        </w:rPr>
        <w:t xml:space="preserve"> </w:t>
      </w:r>
      <w:r w:rsidR="0049486C" w:rsidRPr="00E00FAE">
        <w:rPr>
          <w:lang w:val="lt-LT"/>
        </w:rPr>
        <w:t>daugiau</w:t>
      </w:r>
      <w:r w:rsidR="002A0A7F" w:rsidRPr="00E00FAE">
        <w:rPr>
          <w:lang w:val="lt-LT"/>
        </w:rPr>
        <w:t xml:space="preserve"> kaip 60 (šešiasdešim</w:t>
      </w:r>
      <w:r w:rsidR="002C177D" w:rsidRPr="00E00FAE">
        <w:rPr>
          <w:lang w:val="lt-LT"/>
        </w:rPr>
        <w:t>t</w:t>
      </w:r>
      <w:r w:rsidR="002A0A7F" w:rsidRPr="00E00FAE">
        <w:rPr>
          <w:lang w:val="lt-LT"/>
        </w:rPr>
        <w:t xml:space="preserve">) procentų. Sumažėjimas skaičiuojamas taip: vidutinė </w:t>
      </w:r>
      <w:r w:rsidR="00A10D75" w:rsidRPr="00E00FAE">
        <w:rPr>
          <w:lang w:val="lt-LT"/>
        </w:rPr>
        <w:t>SVV subjekto</w:t>
      </w:r>
      <w:r w:rsidR="002A0A7F" w:rsidRPr="00E00FAE">
        <w:rPr>
          <w:lang w:val="lt-LT"/>
        </w:rPr>
        <w:t xml:space="preserve"> mėnesio apyvarta po 2020 m. kovo 16 d. lyginama su vidutine mėnesio apyvarta, buvusia per 2019 m. </w:t>
      </w:r>
      <w:r w:rsidR="002C177D" w:rsidRPr="00E00FAE">
        <w:rPr>
          <w:lang w:val="lt-LT"/>
        </w:rPr>
        <w:t>(</w:t>
      </w:r>
      <w:r w:rsidR="002A0A7F" w:rsidRPr="00E00FAE">
        <w:rPr>
          <w:lang w:val="lt-LT"/>
        </w:rPr>
        <w:t xml:space="preserve">jeigu </w:t>
      </w:r>
      <w:r w:rsidR="00A10D75" w:rsidRPr="00E00FAE">
        <w:rPr>
          <w:lang w:val="lt-LT"/>
        </w:rPr>
        <w:t>SVV subjektas</w:t>
      </w:r>
      <w:r w:rsidR="002A0A7F" w:rsidRPr="00E00FAE">
        <w:rPr>
          <w:lang w:val="lt-LT"/>
        </w:rPr>
        <w:t xml:space="preserve"> neveikė iki 2019</w:t>
      </w:r>
      <w:r w:rsidR="002C177D" w:rsidRPr="00E00FAE">
        <w:rPr>
          <w:lang w:val="lt-LT"/>
        </w:rPr>
        <w:t> </w:t>
      </w:r>
      <w:r w:rsidR="002A0A7F" w:rsidRPr="00E00FAE">
        <w:rPr>
          <w:lang w:val="lt-LT"/>
        </w:rPr>
        <w:t>m. sausio 1 d. – per jo veiklos laikotarpį iki Paskolos gavimo</w:t>
      </w:r>
      <w:r w:rsidR="002C177D" w:rsidRPr="00E00FAE">
        <w:rPr>
          <w:lang w:val="lt-LT"/>
        </w:rPr>
        <w:t>)</w:t>
      </w:r>
      <w:r w:rsidR="002A0A7F" w:rsidRPr="00E00FAE">
        <w:rPr>
          <w:lang w:val="lt-LT"/>
        </w:rPr>
        <w:t>.</w:t>
      </w:r>
      <w:r w:rsidR="002C177D" w:rsidRPr="00E00FAE">
        <w:rPr>
          <w:lang w:val="lt-LT"/>
        </w:rPr>
        <w:t xml:space="preserve"> </w:t>
      </w:r>
      <w:r w:rsidR="00FE54A8" w:rsidRPr="00E00FAE">
        <w:rPr>
          <w:lang w:val="lt-LT"/>
        </w:rPr>
        <w:t>SVV</w:t>
      </w:r>
      <w:r w:rsidR="002C177D" w:rsidRPr="00E00FAE">
        <w:rPr>
          <w:lang w:val="lt-LT"/>
        </w:rPr>
        <w:t xml:space="preserve"> subjektų, kurie yra įsteigti nuo 2020 m. sausio 1 d. iki 2020 m. kovo 1 d., apyvartos sumažėjimo kriterijus nėra vertinamas.</w:t>
      </w:r>
      <w:r w:rsidR="002A0A7F" w:rsidRPr="00E00FAE">
        <w:rPr>
          <w:lang w:val="lt-LT"/>
        </w:rPr>
        <w:t xml:space="preserve"> </w:t>
      </w:r>
      <w:bookmarkStart w:id="20" w:name="_Hlk37342632"/>
      <w:r w:rsidR="002A0A7F" w:rsidRPr="00E00FAE">
        <w:rPr>
          <w:lang w:val="lt-LT"/>
        </w:rPr>
        <w:t xml:space="preserve">Atitikimas šiam reikalavimui vertinamas pagal </w:t>
      </w:r>
      <w:r w:rsidR="0049486C" w:rsidRPr="00E00FAE">
        <w:rPr>
          <w:lang w:val="lt-LT"/>
        </w:rPr>
        <w:t>SVV subjekto</w:t>
      </w:r>
      <w:r w:rsidR="002A0A7F" w:rsidRPr="00E00FAE">
        <w:rPr>
          <w:lang w:val="lt-LT"/>
        </w:rPr>
        <w:t xml:space="preserve"> pateiktą deklaraciją ir (audituotą arba, nesant audituotos, neaudituotą) atitinkamų laikotarpių finansinę atskaitomybę</w:t>
      </w:r>
      <w:bookmarkEnd w:id="20"/>
      <w:r w:rsidR="002A0A7F" w:rsidRPr="00E00FAE">
        <w:rPr>
          <w:lang w:val="lt-LT"/>
        </w:rPr>
        <w:t xml:space="preserve">; </w:t>
      </w:r>
    </w:p>
    <w:p w14:paraId="601BC7B4" w14:textId="7BCF407D" w:rsidR="002A0A7F" w:rsidRPr="00E00FAE" w:rsidRDefault="009F7CC4" w:rsidP="001D447A">
      <w:pPr>
        <w:pStyle w:val="NormalWeb"/>
        <w:tabs>
          <w:tab w:val="left" w:pos="1560"/>
        </w:tabs>
        <w:spacing w:before="0" w:beforeAutospacing="0" w:after="0" w:afterAutospacing="0"/>
        <w:ind w:firstLine="851"/>
        <w:contextualSpacing/>
        <w:jc w:val="both"/>
        <w:rPr>
          <w:lang w:val="lt-LT"/>
        </w:rPr>
      </w:pPr>
      <w:r>
        <w:rPr>
          <w:u w:val="single"/>
          <w:lang w:val="lt-LT"/>
        </w:rPr>
        <w:t>4.1.</w:t>
      </w:r>
      <w:r w:rsidR="001222CE">
        <w:rPr>
          <w:u w:val="single"/>
          <w:lang w:val="lt-LT"/>
        </w:rPr>
        <w:t>4</w:t>
      </w:r>
      <w:r>
        <w:rPr>
          <w:u w:val="single"/>
          <w:lang w:val="lt-LT"/>
        </w:rPr>
        <w:tab/>
        <w:t xml:space="preserve">SVV subjektas </w:t>
      </w:r>
      <w:r w:rsidR="002C5F61" w:rsidRPr="002C5F61">
        <w:rPr>
          <w:u w:val="single"/>
          <w:lang w:val="lt-LT"/>
        </w:rPr>
        <w:t>atitinka minimalius Lietuvos Respublikos mokesčių administravimo įstatymo 40</w:t>
      </w:r>
      <w:r w:rsidR="002C5F61" w:rsidRPr="001D447A">
        <w:rPr>
          <w:u w:val="single"/>
          <w:vertAlign w:val="superscript"/>
          <w:lang w:val="lt-LT"/>
        </w:rPr>
        <w:t>1</w:t>
      </w:r>
      <w:r w:rsidR="002C5F61" w:rsidRPr="002C5F61">
        <w:rPr>
          <w:u w:val="single"/>
          <w:lang w:val="lt-LT"/>
        </w:rPr>
        <w:t xml:space="preserve"> straipsnyje nustatytus patikimų mokesčių mokėtojų kriterijus. </w:t>
      </w:r>
      <w:r w:rsidR="002C5F61" w:rsidRPr="001D447A">
        <w:rPr>
          <w:lang w:val="lt-LT"/>
        </w:rPr>
        <w:t>Atitikimas šiam reikalavimui vertinamas pagal viešai paskelbtą Valstybinės mokesčių inspekcijos informaciją</w:t>
      </w:r>
      <w:r w:rsidR="0033640B" w:rsidRPr="001D447A">
        <w:rPr>
          <w:lang w:val="lt-LT"/>
        </w:rPr>
        <w:t>;</w:t>
      </w:r>
    </w:p>
    <w:p w14:paraId="24C940EC" w14:textId="1FE2D057" w:rsidR="002A0A7F" w:rsidRPr="00E00FAE" w:rsidRDefault="009F7CC4" w:rsidP="001D447A">
      <w:pPr>
        <w:pStyle w:val="NormalWeb"/>
        <w:tabs>
          <w:tab w:val="left" w:pos="1560"/>
        </w:tabs>
        <w:spacing w:before="0" w:beforeAutospacing="0" w:after="0" w:afterAutospacing="0"/>
        <w:ind w:firstLine="851"/>
        <w:contextualSpacing/>
        <w:jc w:val="both"/>
        <w:rPr>
          <w:lang w:val="lt-LT"/>
        </w:rPr>
      </w:pPr>
      <w:bookmarkStart w:id="21" w:name="_Ref37357723"/>
      <w:r>
        <w:rPr>
          <w:u w:val="single"/>
          <w:lang w:val="lt-LT"/>
        </w:rPr>
        <w:t>4.1.</w:t>
      </w:r>
      <w:r w:rsidR="001222CE">
        <w:rPr>
          <w:u w:val="single"/>
          <w:lang w:val="lt-LT"/>
        </w:rPr>
        <w:t>5</w:t>
      </w:r>
      <w:r>
        <w:rPr>
          <w:u w:val="single"/>
          <w:lang w:val="lt-LT"/>
        </w:rPr>
        <w:tab/>
      </w:r>
      <w:r w:rsidR="00B421FB" w:rsidRPr="00E00FAE">
        <w:rPr>
          <w:u w:val="single"/>
          <w:lang w:val="lt-LT"/>
        </w:rPr>
        <w:t>SVV</w:t>
      </w:r>
      <w:r w:rsidR="00034257" w:rsidRPr="00E00FAE">
        <w:rPr>
          <w:u w:val="single"/>
          <w:lang w:val="lt-LT"/>
        </w:rPr>
        <w:t xml:space="preserve"> subjektas </w:t>
      </w:r>
      <w:r w:rsidR="00B421FB" w:rsidRPr="00E00FAE">
        <w:rPr>
          <w:u w:val="single"/>
          <w:lang w:val="lt-LT"/>
        </w:rPr>
        <w:t>yra išlaikęs bent</w:t>
      </w:r>
      <w:r w:rsidR="003152D1" w:rsidRPr="00E00FAE">
        <w:rPr>
          <w:u w:val="single"/>
          <w:lang w:val="lt-LT"/>
        </w:rPr>
        <w:t xml:space="preserve"> 50 (penkiasdešimt) procentų darbuotojų</w:t>
      </w:r>
      <w:r w:rsidR="003152D1" w:rsidRPr="00E00FAE">
        <w:rPr>
          <w:lang w:val="lt-LT"/>
        </w:rPr>
        <w:t>,</w:t>
      </w:r>
      <w:r w:rsidR="00B421FB" w:rsidRPr="00E00FAE">
        <w:rPr>
          <w:lang w:val="lt-LT"/>
        </w:rPr>
        <w:t xml:space="preserve"> palyginti su SVV subjekto darbuotojų skaičiumi, buvusiu</w:t>
      </w:r>
      <w:r w:rsidR="003152D1" w:rsidRPr="00E00FAE">
        <w:rPr>
          <w:lang w:val="lt-LT"/>
        </w:rPr>
        <w:t xml:space="preserve"> 2020 m. kovo 1 d. Atitikimas šiam reikalavimui vertinamas pagal</w:t>
      </w:r>
      <w:r w:rsidR="00477655" w:rsidRPr="00E00FAE">
        <w:rPr>
          <w:lang w:val="lt-LT"/>
        </w:rPr>
        <w:t xml:space="preserve"> viešus valstybinių registrų duomenis (ar kitus registrus, kurių duomenis naudoja FT savo veikloje)</w:t>
      </w:r>
      <w:r w:rsidR="003152D1" w:rsidRPr="00E00FAE">
        <w:rPr>
          <w:lang w:val="lt-LT"/>
        </w:rPr>
        <w:t>;</w:t>
      </w:r>
      <w:bookmarkEnd w:id="21"/>
    </w:p>
    <w:p w14:paraId="57CC733A" w14:textId="71F791FB" w:rsidR="0033640B" w:rsidRPr="00E00FAE" w:rsidRDefault="009F7CC4" w:rsidP="001D447A">
      <w:pPr>
        <w:pStyle w:val="NormalWeb"/>
        <w:tabs>
          <w:tab w:val="left" w:pos="1560"/>
        </w:tabs>
        <w:spacing w:before="0" w:beforeAutospacing="0" w:after="0" w:afterAutospacing="0"/>
        <w:ind w:firstLine="851"/>
        <w:contextualSpacing/>
        <w:jc w:val="both"/>
        <w:rPr>
          <w:lang w:val="lt-LT"/>
        </w:rPr>
      </w:pPr>
      <w:bookmarkStart w:id="22" w:name="_Ref37357724"/>
      <w:r>
        <w:rPr>
          <w:u w:val="single"/>
          <w:lang w:val="lt-LT"/>
        </w:rPr>
        <w:t>4.1.</w:t>
      </w:r>
      <w:r w:rsidR="001222CE">
        <w:rPr>
          <w:u w:val="single"/>
          <w:lang w:val="lt-LT"/>
        </w:rPr>
        <w:t>6</w:t>
      </w:r>
      <w:r>
        <w:rPr>
          <w:u w:val="single"/>
          <w:lang w:val="lt-LT"/>
        </w:rPr>
        <w:tab/>
      </w:r>
      <w:r w:rsidR="004405FC" w:rsidRPr="00E00FAE">
        <w:rPr>
          <w:u w:val="single"/>
          <w:lang w:val="lt-LT"/>
        </w:rPr>
        <w:t>SVV</w:t>
      </w:r>
      <w:r w:rsidR="00034257" w:rsidRPr="00E00FAE">
        <w:rPr>
          <w:u w:val="single"/>
          <w:lang w:val="lt-LT"/>
        </w:rPr>
        <w:t xml:space="preserve"> subjektui </w:t>
      </w:r>
      <w:r w:rsidR="003152D1" w:rsidRPr="00E00FAE">
        <w:rPr>
          <w:u w:val="single"/>
          <w:lang w:val="lt-LT"/>
        </w:rPr>
        <w:t>nėra iškelta nemokumo byla</w:t>
      </w:r>
      <w:r w:rsidR="003152D1" w:rsidRPr="00E00FAE">
        <w:rPr>
          <w:lang w:val="lt-LT"/>
        </w:rPr>
        <w:t xml:space="preserve"> pagal Lietuvos Respublikos juridinių asmenų nemokumo įstatymą arba iki jo įsigaliojimo galiojusius Lietuvos Respublikos įmonių bankroto įstatymą ir Lietuvos Respublikos restruktūrizavimo įstatymą. Atitikimas </w:t>
      </w:r>
      <w:r w:rsidR="006C2E92" w:rsidRPr="00E00FAE">
        <w:rPr>
          <w:lang w:val="lt-LT"/>
        </w:rPr>
        <w:t xml:space="preserve">šiam </w:t>
      </w:r>
      <w:r w:rsidR="003152D1" w:rsidRPr="00E00FAE">
        <w:rPr>
          <w:lang w:val="lt-LT"/>
        </w:rPr>
        <w:t xml:space="preserve">reikalavimui vertinamas pagal </w:t>
      </w:r>
      <w:r w:rsidR="004405FC" w:rsidRPr="00E00FAE">
        <w:rPr>
          <w:lang w:val="lt-LT"/>
        </w:rPr>
        <w:t>viešus valstybinių registrų</w:t>
      </w:r>
      <w:r w:rsidR="003152D1" w:rsidRPr="00E00FAE">
        <w:rPr>
          <w:lang w:val="lt-LT"/>
        </w:rPr>
        <w:t xml:space="preserve"> duomenis</w:t>
      </w:r>
      <w:r w:rsidR="00F27565" w:rsidRPr="00E00FAE">
        <w:rPr>
          <w:lang w:val="lt-LT"/>
        </w:rPr>
        <w:t>. Atitikimas šiam reikalavimui taip pat vertinamas prieš išmokant Paskolos gavėjui Paskolą</w:t>
      </w:r>
      <w:r w:rsidR="006C2E92" w:rsidRPr="00E00FAE">
        <w:rPr>
          <w:lang w:val="lt-LT"/>
        </w:rPr>
        <w:t>;</w:t>
      </w:r>
      <w:bookmarkEnd w:id="22"/>
    </w:p>
    <w:p w14:paraId="596D5B93" w14:textId="6CB1125F" w:rsidR="006C2E92" w:rsidRPr="00E00FAE" w:rsidRDefault="009F7CC4" w:rsidP="001D447A">
      <w:pPr>
        <w:pStyle w:val="NormalWeb"/>
        <w:tabs>
          <w:tab w:val="left" w:pos="1560"/>
        </w:tabs>
        <w:spacing w:before="0" w:beforeAutospacing="0" w:after="0" w:afterAutospacing="0"/>
        <w:ind w:firstLine="851"/>
        <w:contextualSpacing/>
        <w:jc w:val="both"/>
        <w:rPr>
          <w:lang w:val="lt-LT"/>
        </w:rPr>
      </w:pPr>
      <w:bookmarkStart w:id="23" w:name="_Ref37087191"/>
      <w:r>
        <w:rPr>
          <w:u w:val="single"/>
          <w:lang w:val="lt-LT"/>
        </w:rPr>
        <w:t>4.1.</w:t>
      </w:r>
      <w:r w:rsidR="001222CE">
        <w:rPr>
          <w:u w:val="single"/>
          <w:lang w:val="lt-LT"/>
        </w:rPr>
        <w:t>7</w:t>
      </w:r>
      <w:r>
        <w:rPr>
          <w:u w:val="single"/>
          <w:lang w:val="lt-LT"/>
        </w:rPr>
        <w:tab/>
      </w:r>
      <w:r w:rsidR="008100E6" w:rsidRPr="00E00FAE">
        <w:rPr>
          <w:u w:val="single"/>
          <w:lang w:val="lt-LT"/>
        </w:rPr>
        <w:t>SVV</w:t>
      </w:r>
      <w:r w:rsidR="00034257" w:rsidRPr="00E00FAE">
        <w:rPr>
          <w:u w:val="single"/>
          <w:lang w:val="lt-LT"/>
        </w:rPr>
        <w:t xml:space="preserve"> subjektas </w:t>
      </w:r>
      <w:r w:rsidR="006C2E92" w:rsidRPr="00E00FAE">
        <w:rPr>
          <w:u w:val="single"/>
          <w:lang w:val="lt-LT"/>
        </w:rPr>
        <w:t>nėra Nefinansuo</w:t>
      </w:r>
      <w:r w:rsidR="00EF06E2" w:rsidRPr="00E00FAE">
        <w:rPr>
          <w:u w:val="single"/>
          <w:lang w:val="lt-LT"/>
        </w:rPr>
        <w:t>tinas</w:t>
      </w:r>
      <w:r w:rsidR="006C2E92" w:rsidRPr="00E00FAE">
        <w:rPr>
          <w:u w:val="single"/>
          <w:lang w:val="lt-LT"/>
        </w:rPr>
        <w:t xml:space="preserve"> subjektas</w:t>
      </w:r>
      <w:r w:rsidR="006C2E92" w:rsidRPr="00E00FAE">
        <w:rPr>
          <w:lang w:val="lt-LT"/>
        </w:rPr>
        <w:t xml:space="preserve">. Laikoma, kad </w:t>
      </w:r>
      <w:r w:rsidR="00EF06E2" w:rsidRPr="00E00FAE">
        <w:rPr>
          <w:lang w:val="lt-LT"/>
        </w:rPr>
        <w:t xml:space="preserve">Nefinansuotinas subjektas atitinka </w:t>
      </w:r>
      <w:r w:rsidR="002B1C3C" w:rsidRPr="00E00FAE">
        <w:rPr>
          <w:lang w:val="lt-LT"/>
        </w:rPr>
        <w:t xml:space="preserve">šiuos </w:t>
      </w:r>
      <w:r w:rsidR="00EF06E2" w:rsidRPr="00E00FAE">
        <w:rPr>
          <w:lang w:val="lt-LT"/>
        </w:rPr>
        <w:t>kriterijus:</w:t>
      </w:r>
      <w:bookmarkEnd w:id="23"/>
    </w:p>
    <w:p w14:paraId="535EF8A2" w14:textId="7D4657CF" w:rsidR="006C2E92" w:rsidRPr="00E00FAE" w:rsidRDefault="009F7CC4" w:rsidP="001D447A">
      <w:pPr>
        <w:pStyle w:val="NormalWeb"/>
        <w:tabs>
          <w:tab w:val="left" w:pos="851"/>
          <w:tab w:val="left" w:pos="1701"/>
        </w:tabs>
        <w:spacing w:before="0" w:beforeAutospacing="0" w:after="0" w:afterAutospacing="0"/>
        <w:contextualSpacing/>
        <w:jc w:val="both"/>
        <w:rPr>
          <w:lang w:val="lt-LT"/>
        </w:rPr>
      </w:pPr>
      <w:r>
        <w:rPr>
          <w:lang w:val="lt-LT"/>
        </w:rPr>
        <w:tab/>
        <w:t>4.1.</w:t>
      </w:r>
      <w:r w:rsidR="001222CE">
        <w:rPr>
          <w:lang w:val="lt-LT"/>
        </w:rPr>
        <w:t>7</w:t>
      </w:r>
      <w:r>
        <w:rPr>
          <w:lang w:val="lt-LT"/>
        </w:rPr>
        <w:t>.1</w:t>
      </w:r>
      <w:r>
        <w:rPr>
          <w:lang w:val="lt-LT"/>
        </w:rPr>
        <w:tab/>
      </w:r>
      <w:r w:rsidR="006C2E92" w:rsidRPr="00E00FAE">
        <w:rPr>
          <w:lang w:val="lt-LT"/>
        </w:rPr>
        <w:t xml:space="preserve">2019 m. gruodžio 31 d. buvo sunkumų </w:t>
      </w:r>
      <w:r w:rsidR="00EF06E2" w:rsidRPr="00E00FAE">
        <w:rPr>
          <w:lang w:val="lt-LT"/>
        </w:rPr>
        <w:t>patirianti įmonė</w:t>
      </w:r>
      <w:r w:rsidR="006C2E92" w:rsidRPr="00E00FAE">
        <w:rPr>
          <w:lang w:val="lt-LT"/>
        </w:rPr>
        <w:t xml:space="preserve">, kaip apibrėžta </w:t>
      </w:r>
      <w:r w:rsidR="008D31F8" w:rsidRPr="00E00FAE">
        <w:rPr>
          <w:lang w:val="lt-LT"/>
        </w:rPr>
        <w:t xml:space="preserve">2014 m. birželio 17 d. Komisijos </w:t>
      </w:r>
      <w:r w:rsidR="006C2E92" w:rsidRPr="00E00FAE">
        <w:rPr>
          <w:lang w:val="lt-LT"/>
        </w:rPr>
        <w:t>reglament</w:t>
      </w:r>
      <w:r w:rsidR="00EF06E2" w:rsidRPr="00E00FAE">
        <w:rPr>
          <w:lang w:val="lt-LT"/>
        </w:rPr>
        <w:t>o</w:t>
      </w:r>
      <w:r w:rsidR="006C2E92" w:rsidRPr="00E00FAE">
        <w:rPr>
          <w:lang w:val="lt-LT"/>
        </w:rPr>
        <w:t xml:space="preserve"> (ES) Nr. 651/2014</w:t>
      </w:r>
      <w:r w:rsidR="008D31F8" w:rsidRPr="00E00FAE">
        <w:rPr>
          <w:lang w:val="lt-LT"/>
        </w:rPr>
        <w:t>, kuriuo tam tikrų kategorijų pagalba skelbiama suderinama su vidaus rinka, taikant Sutarties 107 ir 108 straipsnius,</w:t>
      </w:r>
      <w:r w:rsidR="006C2E92" w:rsidRPr="00E00FAE">
        <w:rPr>
          <w:lang w:val="lt-LT"/>
        </w:rPr>
        <w:t xml:space="preserve"> 2 str</w:t>
      </w:r>
      <w:r w:rsidR="00EF06E2" w:rsidRPr="00E00FAE">
        <w:rPr>
          <w:lang w:val="lt-LT"/>
        </w:rPr>
        <w:t>aipsnio</w:t>
      </w:r>
      <w:r w:rsidR="006C2E92" w:rsidRPr="00E00FAE">
        <w:rPr>
          <w:lang w:val="lt-LT"/>
        </w:rPr>
        <w:t xml:space="preserve"> 18 dalyje</w:t>
      </w:r>
      <w:r w:rsidR="00EF06E2" w:rsidRPr="00E00FAE">
        <w:rPr>
          <w:lang w:val="lt-LT"/>
        </w:rPr>
        <w:t>;</w:t>
      </w:r>
      <w:r w:rsidR="006C2E92" w:rsidRPr="00E00FAE">
        <w:rPr>
          <w:lang w:val="lt-LT"/>
        </w:rPr>
        <w:t xml:space="preserve"> </w:t>
      </w:r>
    </w:p>
    <w:p w14:paraId="7D753DB5" w14:textId="73766A98" w:rsidR="005C1954" w:rsidRPr="00E00FAE" w:rsidRDefault="008D31F8" w:rsidP="001D447A">
      <w:pPr>
        <w:pStyle w:val="NormalWeb"/>
        <w:tabs>
          <w:tab w:val="left" w:pos="1701"/>
        </w:tabs>
        <w:spacing w:before="0" w:beforeAutospacing="0" w:after="0" w:afterAutospacing="0"/>
        <w:contextualSpacing/>
        <w:jc w:val="both"/>
        <w:rPr>
          <w:lang w:val="lt-LT"/>
        </w:rPr>
      </w:pPr>
      <w:r w:rsidRPr="00E00FAE">
        <w:rPr>
          <w:lang w:val="lt-LT"/>
        </w:rPr>
        <w:t xml:space="preserve">vykdo grynai finansinę veiklą, kai ši veikla vykdoma kaip finansinių investicijų veikla, </w:t>
      </w:r>
      <w:r w:rsidR="005C1954" w:rsidRPr="00E00FAE">
        <w:rPr>
          <w:lang w:val="lt-LT"/>
        </w:rPr>
        <w:t xml:space="preserve">išskyrus kai toks </w:t>
      </w:r>
      <w:r w:rsidRPr="00E00FAE">
        <w:rPr>
          <w:lang w:val="lt-LT"/>
        </w:rPr>
        <w:t>SVV</w:t>
      </w:r>
      <w:r w:rsidR="005C1954" w:rsidRPr="00E00FAE">
        <w:rPr>
          <w:lang w:val="lt-LT"/>
        </w:rPr>
        <w:t xml:space="preserve"> subjektas vysto finansines technologijas. Finansinės technologijos (angl. </w:t>
      </w:r>
      <w:r w:rsidR="005C1954" w:rsidRPr="00E00FAE">
        <w:rPr>
          <w:i/>
          <w:iCs/>
          <w:lang w:val="lt-LT"/>
        </w:rPr>
        <w:t>FinTech</w:t>
      </w:r>
      <w:r w:rsidR="005C1954" w:rsidRPr="00E00FAE">
        <w:rPr>
          <w:lang w:val="lt-LT"/>
        </w:rPr>
        <w:t xml:space="preserve">) – tai technologijomis pagrįstos finansinės inovacijos, padedančios kurti naujus verslo modelius, veiklos programas, procesus ir produktus, kai </w:t>
      </w:r>
      <w:r w:rsidRPr="00E00FAE">
        <w:rPr>
          <w:lang w:val="lt-LT"/>
        </w:rPr>
        <w:t>SVV</w:t>
      </w:r>
      <w:r w:rsidR="005C1954" w:rsidRPr="00E00FAE">
        <w:rPr>
          <w:lang w:val="lt-LT"/>
        </w:rPr>
        <w:t xml:space="preserve"> subjekto vystomomis technologijomis naudojasi ne pats </w:t>
      </w:r>
      <w:r w:rsidRPr="00E00FAE">
        <w:rPr>
          <w:lang w:val="lt-LT"/>
        </w:rPr>
        <w:t>SVV</w:t>
      </w:r>
      <w:r w:rsidR="005C1954" w:rsidRPr="00E00FAE">
        <w:rPr>
          <w:lang w:val="lt-LT"/>
        </w:rPr>
        <w:t xml:space="preserve"> subjektas, bet jo klientai – kitos finansų įstaigos, dirbančios su galutiniais finansinių paslaugų, paremtų technologijomis, gavėjais;</w:t>
      </w:r>
    </w:p>
    <w:p w14:paraId="5A899A6E" w14:textId="35CC070F" w:rsidR="008D31F8" w:rsidRPr="00E00FAE" w:rsidRDefault="009F7CC4" w:rsidP="001D447A">
      <w:pPr>
        <w:pStyle w:val="NormalWeb"/>
        <w:tabs>
          <w:tab w:val="left" w:pos="851"/>
          <w:tab w:val="left" w:pos="1701"/>
        </w:tabs>
        <w:spacing w:before="0" w:beforeAutospacing="0" w:after="0" w:afterAutospacing="0"/>
        <w:contextualSpacing/>
        <w:jc w:val="both"/>
        <w:rPr>
          <w:lang w:val="lt-LT"/>
        </w:rPr>
      </w:pPr>
      <w:r>
        <w:rPr>
          <w:lang w:val="lt-LT"/>
        </w:rPr>
        <w:tab/>
        <w:t>4.1.</w:t>
      </w:r>
      <w:r w:rsidR="001222CE">
        <w:rPr>
          <w:lang w:val="lt-LT"/>
        </w:rPr>
        <w:t>7</w:t>
      </w:r>
      <w:r>
        <w:rPr>
          <w:lang w:val="lt-LT"/>
        </w:rPr>
        <w:t>.2</w:t>
      </w:r>
      <w:r>
        <w:rPr>
          <w:lang w:val="lt-LT"/>
        </w:rPr>
        <w:tab/>
      </w:r>
      <w:r w:rsidR="006C2E92" w:rsidRPr="00E00FAE">
        <w:rPr>
          <w:lang w:val="lt-LT"/>
        </w:rPr>
        <w:t>tiesiogiai veikia ginklų ir šaudmenų, tabako ir tabako gaminių bei distiliuotų alkoholinių gėrimų gamybos, perdirbimo bei prekybos</w:t>
      </w:r>
      <w:r w:rsidR="008D31F8" w:rsidRPr="00E00FAE">
        <w:rPr>
          <w:lang w:val="lt-LT"/>
        </w:rPr>
        <w:t xml:space="preserve"> sektoriuose;</w:t>
      </w:r>
      <w:r w:rsidR="006C2E92" w:rsidRPr="00E00FAE">
        <w:rPr>
          <w:lang w:val="lt-LT"/>
        </w:rPr>
        <w:t xml:space="preserve"> </w:t>
      </w:r>
    </w:p>
    <w:p w14:paraId="15CD4750" w14:textId="45B79045" w:rsidR="006C2E92" w:rsidRPr="00E00FAE" w:rsidRDefault="009F7CC4" w:rsidP="001D447A">
      <w:pPr>
        <w:pStyle w:val="NormalWeb"/>
        <w:tabs>
          <w:tab w:val="left" w:pos="851"/>
          <w:tab w:val="left" w:pos="1701"/>
        </w:tabs>
        <w:spacing w:before="0" w:beforeAutospacing="0" w:after="0" w:afterAutospacing="0"/>
        <w:contextualSpacing/>
        <w:jc w:val="both"/>
        <w:rPr>
          <w:lang w:val="lt-LT"/>
        </w:rPr>
      </w:pPr>
      <w:r>
        <w:rPr>
          <w:lang w:val="lt-LT"/>
        </w:rPr>
        <w:tab/>
        <w:t>4.1.</w:t>
      </w:r>
      <w:r w:rsidR="001222CE">
        <w:rPr>
          <w:lang w:val="lt-LT"/>
        </w:rPr>
        <w:t>7</w:t>
      </w:r>
      <w:bookmarkStart w:id="24" w:name="_GoBack"/>
      <w:bookmarkEnd w:id="24"/>
      <w:r>
        <w:rPr>
          <w:lang w:val="lt-LT"/>
        </w:rPr>
        <w:t>.3</w:t>
      </w:r>
      <w:r>
        <w:rPr>
          <w:lang w:val="lt-LT"/>
        </w:rPr>
        <w:tab/>
      </w:r>
      <w:r w:rsidR="008D31F8" w:rsidRPr="00E00FAE">
        <w:rPr>
          <w:lang w:val="lt-LT"/>
        </w:rPr>
        <w:t xml:space="preserve">užsiima </w:t>
      </w:r>
      <w:r w:rsidR="006C2E92" w:rsidRPr="00E00FAE">
        <w:rPr>
          <w:lang w:val="lt-LT"/>
        </w:rPr>
        <w:t>azartinių lošimų organizavim</w:t>
      </w:r>
      <w:r w:rsidR="008D31F8" w:rsidRPr="00E00FAE">
        <w:rPr>
          <w:lang w:val="lt-LT"/>
        </w:rPr>
        <w:t>u</w:t>
      </w:r>
      <w:r w:rsidR="006C2E92" w:rsidRPr="00E00FAE">
        <w:rPr>
          <w:lang w:val="lt-LT"/>
        </w:rPr>
        <w:t>.</w:t>
      </w:r>
    </w:p>
    <w:p w14:paraId="7F357398" w14:textId="7A1BE1B6" w:rsidR="00EF06E2" w:rsidRPr="00E00FAE" w:rsidRDefault="00EF06E2" w:rsidP="001D447A">
      <w:pPr>
        <w:pStyle w:val="NormalWeb"/>
        <w:tabs>
          <w:tab w:val="left" w:pos="851"/>
          <w:tab w:val="left" w:pos="1134"/>
        </w:tabs>
        <w:spacing w:before="0" w:beforeAutospacing="0" w:after="0" w:afterAutospacing="0"/>
        <w:ind w:firstLine="851"/>
        <w:contextualSpacing/>
        <w:jc w:val="both"/>
        <w:rPr>
          <w:lang w:val="lt-LT"/>
        </w:rPr>
      </w:pPr>
      <w:r w:rsidRPr="00E00FAE">
        <w:rPr>
          <w:lang w:val="lt-LT"/>
        </w:rPr>
        <w:t xml:space="preserve">Atitikimas </w:t>
      </w:r>
      <w:r w:rsidR="00F91B76">
        <w:rPr>
          <w:lang w:val="lt-LT"/>
        </w:rPr>
        <w:t>Nefinansuotino subjekto kriterijams</w:t>
      </w:r>
      <w:r w:rsidR="008D31F8" w:rsidRPr="00E00FAE">
        <w:rPr>
          <w:lang w:val="lt-LT"/>
        </w:rPr>
        <w:t>,</w:t>
      </w:r>
      <w:r w:rsidRPr="00E00FAE">
        <w:rPr>
          <w:lang w:val="lt-LT"/>
        </w:rPr>
        <w:t xml:space="preserve"> vertinamas pagal </w:t>
      </w:r>
      <w:r w:rsidR="00A5529A" w:rsidRPr="00E00FAE">
        <w:rPr>
          <w:lang w:val="lt-LT"/>
        </w:rPr>
        <w:t>SVV subjekto</w:t>
      </w:r>
      <w:r w:rsidRPr="00E00FAE">
        <w:rPr>
          <w:lang w:val="lt-LT"/>
        </w:rPr>
        <w:t xml:space="preserve"> pateiktą deklaraciją</w:t>
      </w:r>
      <w:r w:rsidR="00F80B3C" w:rsidRPr="00E00FAE">
        <w:rPr>
          <w:lang w:val="lt-LT"/>
        </w:rPr>
        <w:t xml:space="preserve">, finansinės būklės 2019 m. gruodžio 31 dienai duomenis ir dokumentus arba, Invegai nurodžius, FT gali remtis ir trečiųjų šalių jau atliktais </w:t>
      </w:r>
      <w:r w:rsidR="00A5529A" w:rsidRPr="00E00FAE">
        <w:rPr>
          <w:lang w:val="lt-LT"/>
        </w:rPr>
        <w:t>SVV subjekto</w:t>
      </w:r>
      <w:r w:rsidR="00F80B3C" w:rsidRPr="00E00FAE">
        <w:rPr>
          <w:lang w:val="lt-LT"/>
        </w:rPr>
        <w:t xml:space="preserve"> būklės vertinimais, taip pat </w:t>
      </w:r>
      <w:r w:rsidRPr="00E00FAE">
        <w:rPr>
          <w:lang w:val="lt-LT"/>
        </w:rPr>
        <w:t>viešai prieinamus duomenis apie licencijas verstis nurodyta Nefinansuotinų subjektų veikla.</w:t>
      </w:r>
    </w:p>
    <w:p w14:paraId="67D595D0" w14:textId="0754452B" w:rsidR="006C2E92" w:rsidRPr="00E00FAE" w:rsidRDefault="006564FA" w:rsidP="001D447A">
      <w:pPr>
        <w:pStyle w:val="NormalWeb"/>
        <w:spacing w:before="0" w:beforeAutospacing="0" w:after="0" w:afterAutospacing="0"/>
        <w:ind w:firstLine="851"/>
        <w:contextualSpacing/>
        <w:jc w:val="both"/>
        <w:rPr>
          <w:lang w:val="lt-LT"/>
        </w:rPr>
      </w:pPr>
      <w:bookmarkStart w:id="25" w:name="_Ref37087683"/>
      <w:r>
        <w:rPr>
          <w:b/>
          <w:bCs/>
          <w:lang w:val="lt-LT"/>
        </w:rPr>
        <w:t>4.2</w:t>
      </w:r>
      <w:r>
        <w:rPr>
          <w:b/>
          <w:bCs/>
          <w:lang w:val="lt-LT"/>
        </w:rPr>
        <w:tab/>
      </w:r>
      <w:r w:rsidR="00806371" w:rsidRPr="00E00FAE">
        <w:rPr>
          <w:b/>
          <w:bCs/>
          <w:lang w:val="lt-LT"/>
        </w:rPr>
        <w:t xml:space="preserve">Paskola gali būti suteikiama tik, jeigu ji atitinka šias </w:t>
      </w:r>
      <w:r w:rsidR="00034257" w:rsidRPr="00E00FAE">
        <w:rPr>
          <w:b/>
          <w:bCs/>
          <w:lang w:val="lt-LT"/>
        </w:rPr>
        <w:t>Paskolų tinkamumo sąlyg</w:t>
      </w:r>
      <w:r w:rsidR="00806371" w:rsidRPr="00E00FAE">
        <w:rPr>
          <w:b/>
          <w:bCs/>
          <w:lang w:val="lt-LT"/>
        </w:rPr>
        <w:t>a</w:t>
      </w:r>
      <w:r w:rsidR="00034257" w:rsidRPr="00E00FAE">
        <w:rPr>
          <w:b/>
          <w:bCs/>
          <w:lang w:val="lt-LT"/>
        </w:rPr>
        <w:t>s:</w:t>
      </w:r>
      <w:bookmarkEnd w:id="25"/>
    </w:p>
    <w:p w14:paraId="07E13FCE" w14:textId="12AE8EBD" w:rsidR="0033640B" w:rsidRPr="00E00FAE" w:rsidRDefault="006564FA" w:rsidP="001D447A">
      <w:pPr>
        <w:pStyle w:val="NormalWeb"/>
        <w:tabs>
          <w:tab w:val="left" w:pos="1560"/>
        </w:tabs>
        <w:spacing w:before="0" w:beforeAutospacing="0" w:after="0" w:afterAutospacing="0"/>
        <w:ind w:firstLine="851"/>
        <w:contextualSpacing/>
        <w:jc w:val="both"/>
        <w:rPr>
          <w:lang w:val="lt-LT"/>
        </w:rPr>
      </w:pPr>
      <w:r>
        <w:rPr>
          <w:lang w:val="lt-LT"/>
        </w:rPr>
        <w:t>4.2.1</w:t>
      </w:r>
      <w:r>
        <w:rPr>
          <w:lang w:val="lt-LT"/>
        </w:rPr>
        <w:tab/>
      </w:r>
      <w:r w:rsidR="006F6053" w:rsidRPr="006F6053">
        <w:rPr>
          <w:lang w:val="lt-LT"/>
        </w:rPr>
        <w:t>Paskolos skiriamos b</w:t>
      </w:r>
      <w:r w:rsidR="006F6053" w:rsidRPr="006F6053">
        <w:rPr>
          <w:rFonts w:hint="eastAsia"/>
          <w:lang w:val="lt-LT"/>
        </w:rPr>
        <w:t>ū</w:t>
      </w:r>
      <w:r w:rsidR="006F6053" w:rsidRPr="006F6053">
        <w:rPr>
          <w:lang w:val="lt-LT"/>
        </w:rPr>
        <w:t>tiniausioms Paskolos gav</w:t>
      </w:r>
      <w:r w:rsidR="006F6053" w:rsidRPr="006F6053">
        <w:rPr>
          <w:rFonts w:hint="eastAsia"/>
          <w:lang w:val="lt-LT"/>
        </w:rPr>
        <w:t>ė</w:t>
      </w:r>
      <w:r w:rsidR="006F6053" w:rsidRPr="006F6053">
        <w:rPr>
          <w:lang w:val="lt-LT"/>
        </w:rPr>
        <w:t>jo apyvartin</w:t>
      </w:r>
      <w:r w:rsidR="006F6053" w:rsidRPr="006F6053">
        <w:rPr>
          <w:rFonts w:hint="eastAsia"/>
          <w:lang w:val="lt-LT"/>
        </w:rPr>
        <w:t>ė</w:t>
      </w:r>
      <w:r w:rsidR="006F6053" w:rsidRPr="006F6053">
        <w:rPr>
          <w:lang w:val="lt-LT"/>
        </w:rPr>
        <w:t>ms l</w:t>
      </w:r>
      <w:r w:rsidR="006F6053" w:rsidRPr="006F6053">
        <w:rPr>
          <w:rFonts w:hint="eastAsia"/>
          <w:lang w:val="lt-LT"/>
        </w:rPr>
        <w:t>ėš</w:t>
      </w:r>
      <w:r w:rsidR="006F6053" w:rsidRPr="006F6053">
        <w:rPr>
          <w:lang w:val="lt-LT"/>
        </w:rPr>
        <w:t>oms finansuoti</w:t>
      </w:r>
      <w:r w:rsidR="00034257" w:rsidRPr="00E00FAE">
        <w:rPr>
          <w:lang w:val="lt-LT"/>
        </w:rPr>
        <w:t>;</w:t>
      </w:r>
    </w:p>
    <w:p w14:paraId="700CF7AD" w14:textId="3566E574" w:rsidR="009A31D0" w:rsidRPr="00E00FAE" w:rsidRDefault="006564FA" w:rsidP="001D447A">
      <w:pPr>
        <w:pStyle w:val="NormalWeb"/>
        <w:tabs>
          <w:tab w:val="left" w:pos="1560"/>
        </w:tabs>
        <w:spacing w:before="0" w:beforeAutospacing="0" w:after="0" w:afterAutospacing="0"/>
        <w:ind w:firstLine="851"/>
        <w:contextualSpacing/>
        <w:jc w:val="both"/>
        <w:rPr>
          <w:lang w:val="lt-LT"/>
        </w:rPr>
      </w:pPr>
      <w:bookmarkStart w:id="26" w:name="_Ref37087701"/>
      <w:r>
        <w:rPr>
          <w:lang w:val="lt-LT"/>
        </w:rPr>
        <w:t>4.2.2</w:t>
      </w:r>
      <w:r>
        <w:rPr>
          <w:lang w:val="lt-LT"/>
        </w:rPr>
        <w:tab/>
      </w:r>
      <w:r w:rsidR="00034257" w:rsidRPr="00E00FAE">
        <w:rPr>
          <w:lang w:val="lt-LT"/>
        </w:rPr>
        <w:t xml:space="preserve">negali būti finansuojamos Nefinansuotinos išlaidos. </w:t>
      </w:r>
      <w:r w:rsidR="009A31D0" w:rsidRPr="00E00FAE">
        <w:rPr>
          <w:lang w:val="lt-LT"/>
        </w:rPr>
        <w:t>Laikoma, kad Nefinansuotinos išlaidos atitinka šiuo kriterijus:</w:t>
      </w:r>
    </w:p>
    <w:p w14:paraId="3C86A85A" w14:textId="121BF3D0" w:rsidR="009A31D0" w:rsidRPr="00E00FAE" w:rsidRDefault="006564FA" w:rsidP="001D447A">
      <w:pPr>
        <w:pStyle w:val="NormalWeb"/>
        <w:tabs>
          <w:tab w:val="left" w:pos="851"/>
          <w:tab w:val="left" w:pos="1843"/>
        </w:tabs>
        <w:spacing w:before="0" w:beforeAutospacing="0" w:after="0" w:afterAutospacing="0"/>
        <w:contextualSpacing/>
        <w:jc w:val="both"/>
        <w:rPr>
          <w:lang w:val="lt-LT"/>
        </w:rPr>
      </w:pPr>
      <w:r>
        <w:rPr>
          <w:lang w:val="lt-LT"/>
        </w:rPr>
        <w:tab/>
        <w:t>4.2.2.1</w:t>
      </w:r>
      <w:r>
        <w:rPr>
          <w:lang w:val="lt-LT"/>
        </w:rPr>
        <w:tab/>
      </w:r>
      <w:r w:rsidR="009A31D0" w:rsidRPr="00E00FAE">
        <w:rPr>
          <w:lang w:val="lt-LT"/>
        </w:rPr>
        <w:t>finansavimas skirtas investicijoms į Nefinansuotinus subjektus;</w:t>
      </w:r>
    </w:p>
    <w:p w14:paraId="14F54BF4" w14:textId="18E5CC82" w:rsidR="009A31D0" w:rsidRPr="00E00FAE" w:rsidRDefault="006564FA" w:rsidP="001D447A">
      <w:pPr>
        <w:pStyle w:val="NormalWeb"/>
        <w:tabs>
          <w:tab w:val="left" w:pos="851"/>
          <w:tab w:val="left" w:pos="1701"/>
        </w:tabs>
        <w:spacing w:before="0" w:beforeAutospacing="0" w:after="0" w:afterAutospacing="0"/>
        <w:contextualSpacing/>
        <w:jc w:val="both"/>
        <w:rPr>
          <w:lang w:val="lt-LT"/>
        </w:rPr>
      </w:pPr>
      <w:r>
        <w:rPr>
          <w:lang w:val="lt-LT"/>
        </w:rPr>
        <w:tab/>
        <w:t>4.2.2.2</w:t>
      </w:r>
      <w:r>
        <w:rPr>
          <w:lang w:val="lt-LT"/>
        </w:rPr>
        <w:tab/>
      </w:r>
      <w:r w:rsidR="009A31D0" w:rsidRPr="00E00FAE">
        <w:rPr>
          <w:lang w:val="lt-LT"/>
        </w:rPr>
        <w:t>finansavimas skirtas išsimokėti dividendus, mažinti kapitalą išmokant lėšas dalyviams, supirkti savas akcijas ar atlikti kitokius mokėjimus iš kapitalo dalyviams, taip pat grąžinti arba suteikti paskolas dalyviams</w:t>
      </w:r>
      <w:r>
        <w:rPr>
          <w:lang w:val="lt-LT"/>
        </w:rPr>
        <w:t>;</w:t>
      </w:r>
    </w:p>
    <w:p w14:paraId="525D1917" w14:textId="4A2B07F7" w:rsidR="00176EE7" w:rsidRPr="00E00FAE" w:rsidRDefault="006564FA" w:rsidP="001D447A">
      <w:pPr>
        <w:pStyle w:val="NormalWeb"/>
        <w:tabs>
          <w:tab w:val="left" w:pos="851"/>
          <w:tab w:val="left" w:pos="1701"/>
        </w:tabs>
        <w:spacing w:before="0" w:beforeAutospacing="0" w:after="0" w:afterAutospacing="0"/>
        <w:contextualSpacing/>
        <w:jc w:val="both"/>
        <w:rPr>
          <w:lang w:val="lt-LT"/>
        </w:rPr>
      </w:pPr>
      <w:r>
        <w:rPr>
          <w:lang w:val="lt-LT"/>
        </w:rPr>
        <w:lastRenderedPageBreak/>
        <w:tab/>
        <w:t>4.2.2.3</w:t>
      </w:r>
      <w:r>
        <w:rPr>
          <w:lang w:val="lt-LT"/>
        </w:rPr>
        <w:tab/>
      </w:r>
      <w:r w:rsidR="00176EE7" w:rsidRPr="00E00FAE">
        <w:rPr>
          <w:lang w:val="lt-LT"/>
        </w:rPr>
        <w:t xml:space="preserve">finansavimas, </w:t>
      </w:r>
      <w:r w:rsidR="009A31D0" w:rsidRPr="00E00FAE">
        <w:rPr>
          <w:lang w:val="lt-LT"/>
        </w:rPr>
        <w:t xml:space="preserve">panaudotas </w:t>
      </w:r>
      <w:r w:rsidR="00176EE7" w:rsidRPr="00E00FAE">
        <w:rPr>
          <w:lang w:val="lt-LT"/>
        </w:rPr>
        <w:t xml:space="preserve">perfinansavimui, t. y. </w:t>
      </w:r>
      <w:r w:rsidR="009A31D0" w:rsidRPr="00E00FAE">
        <w:rPr>
          <w:lang w:val="lt-LT"/>
        </w:rPr>
        <w:t>turimų įsipareigojimų finansų įstaigoms</w:t>
      </w:r>
      <w:r w:rsidR="00D333FB" w:rsidRPr="00E00FAE">
        <w:rPr>
          <w:lang w:val="lt-LT"/>
        </w:rPr>
        <w:t xml:space="preserve"> </w:t>
      </w:r>
      <w:r w:rsidR="009A31D0" w:rsidRPr="00E00FAE">
        <w:rPr>
          <w:lang w:val="lt-LT"/>
        </w:rPr>
        <w:t xml:space="preserve">išankstiniam grąžinimui ar </w:t>
      </w:r>
      <w:r w:rsidR="00176EE7" w:rsidRPr="00E00FAE">
        <w:rPr>
          <w:lang w:val="lt-LT"/>
        </w:rPr>
        <w:t>re</w:t>
      </w:r>
      <w:r w:rsidR="009A31D0" w:rsidRPr="00E00FAE">
        <w:rPr>
          <w:lang w:val="lt-LT"/>
        </w:rPr>
        <w:t>finansavimui, taip pat įsipareigojimams kitiems asmenims pagal paskolos arba kreditavimo sutartis grąžinti anksčiau nei pagal nustatytą grafiką</w:t>
      </w:r>
      <w:r w:rsidR="00176EE7" w:rsidRPr="00E00FAE">
        <w:rPr>
          <w:lang w:val="lt-LT"/>
        </w:rPr>
        <w:t>;</w:t>
      </w:r>
    </w:p>
    <w:p w14:paraId="5247568E" w14:textId="0A7FECE0" w:rsidR="00034257" w:rsidRPr="00222582" w:rsidRDefault="006564FA" w:rsidP="001D447A">
      <w:pPr>
        <w:pStyle w:val="NormalWeb"/>
        <w:tabs>
          <w:tab w:val="left" w:pos="851"/>
          <w:tab w:val="left" w:pos="1701"/>
        </w:tabs>
        <w:spacing w:before="0" w:beforeAutospacing="0" w:after="0" w:afterAutospacing="0"/>
        <w:contextualSpacing/>
        <w:jc w:val="both"/>
        <w:rPr>
          <w:lang w:val="lt-LT"/>
        </w:rPr>
      </w:pPr>
      <w:r>
        <w:rPr>
          <w:lang w:val="lt-LT"/>
        </w:rPr>
        <w:tab/>
        <w:t>4.2.2.4</w:t>
      </w:r>
      <w:r>
        <w:rPr>
          <w:lang w:val="lt-LT"/>
        </w:rPr>
        <w:tab/>
      </w:r>
      <w:r w:rsidR="00176EE7" w:rsidRPr="00E00FAE">
        <w:rPr>
          <w:lang w:val="lt-LT"/>
        </w:rPr>
        <w:t>finansavimas, skirtas gyvenamiesiems butams (apartamentams) įsigyti ir (arba) investicijoms į gyvenamųjų butų (apartamentų) būklės pagerinimą</w:t>
      </w:r>
      <w:bookmarkEnd w:id="26"/>
      <w:r w:rsidR="006F6053">
        <w:rPr>
          <w:lang w:val="lt-LT"/>
        </w:rPr>
        <w:t>;</w:t>
      </w:r>
    </w:p>
    <w:p w14:paraId="15D069FE" w14:textId="26DE5224" w:rsidR="006214BB" w:rsidRPr="00E00FAE" w:rsidRDefault="006564FA" w:rsidP="001D447A">
      <w:pPr>
        <w:pStyle w:val="NormalWeb"/>
        <w:tabs>
          <w:tab w:val="left" w:pos="709"/>
          <w:tab w:val="left" w:pos="851"/>
          <w:tab w:val="left" w:pos="1701"/>
        </w:tabs>
        <w:spacing w:before="0" w:beforeAutospacing="0" w:after="0" w:afterAutospacing="0"/>
        <w:ind w:firstLine="851"/>
        <w:contextualSpacing/>
        <w:jc w:val="both"/>
        <w:rPr>
          <w:lang w:val="lt-LT"/>
        </w:rPr>
      </w:pPr>
      <w:r>
        <w:rPr>
          <w:lang w:val="lt-LT"/>
        </w:rPr>
        <w:t>4.2.3</w:t>
      </w:r>
      <w:r>
        <w:rPr>
          <w:lang w:val="lt-LT"/>
        </w:rPr>
        <w:tab/>
      </w:r>
      <w:r w:rsidR="006214BB" w:rsidRPr="00E00FAE">
        <w:rPr>
          <w:lang w:val="lt-LT"/>
        </w:rPr>
        <w:t>finansuojamos visos patirtos arba planuojamos patirti išlaidos laikotarpiu nuo 2020</w:t>
      </w:r>
      <w:r w:rsidR="006F6053">
        <w:rPr>
          <w:lang w:val="lt-LT"/>
        </w:rPr>
        <w:t> </w:t>
      </w:r>
      <w:r w:rsidR="006214BB" w:rsidRPr="00E00FAE">
        <w:rPr>
          <w:lang w:val="lt-LT"/>
        </w:rPr>
        <w:t>m. kovo 16 d. iki 2020 m. liepos 31 d.</w:t>
      </w:r>
    </w:p>
    <w:p w14:paraId="777EF808" w14:textId="151B3CC6" w:rsidR="00960CB1" w:rsidRPr="00E00FAE" w:rsidRDefault="006564FA" w:rsidP="001D447A">
      <w:pPr>
        <w:pStyle w:val="NormalWeb"/>
        <w:spacing w:before="0" w:beforeAutospacing="0" w:after="0" w:afterAutospacing="0"/>
        <w:ind w:firstLine="851"/>
        <w:contextualSpacing/>
        <w:jc w:val="both"/>
        <w:rPr>
          <w:lang w:val="lt-LT"/>
        </w:rPr>
      </w:pPr>
      <w:r>
        <w:rPr>
          <w:lang w:val="lt-LT"/>
        </w:rPr>
        <w:t>4.3</w:t>
      </w:r>
      <w:r>
        <w:rPr>
          <w:lang w:val="lt-LT"/>
        </w:rPr>
        <w:tab/>
      </w:r>
      <w:r w:rsidR="00960CB1" w:rsidRPr="00E00FAE">
        <w:rPr>
          <w:lang w:val="lt-LT"/>
        </w:rPr>
        <w:t xml:space="preserve">FT privalo vertinti atitikimą Tinkamumo sąlygoms, tačiau negali nustatyti griežtesnių reikalavimų. </w:t>
      </w:r>
    </w:p>
    <w:p w14:paraId="5CFE450A" w14:textId="16419246" w:rsidR="00960CB1" w:rsidRPr="00E00FAE" w:rsidRDefault="006564FA" w:rsidP="001D447A">
      <w:pPr>
        <w:pStyle w:val="NormalWeb"/>
        <w:spacing w:before="0" w:beforeAutospacing="0" w:after="0" w:afterAutospacing="0"/>
        <w:ind w:firstLine="851"/>
        <w:contextualSpacing/>
        <w:jc w:val="both"/>
        <w:rPr>
          <w:lang w:val="lt-LT"/>
        </w:rPr>
      </w:pPr>
      <w:r>
        <w:rPr>
          <w:lang w:val="lt-LT"/>
        </w:rPr>
        <w:t>4.4</w:t>
      </w:r>
      <w:r>
        <w:rPr>
          <w:lang w:val="lt-LT"/>
        </w:rPr>
        <w:tab/>
      </w:r>
      <w:r w:rsidR="00960CB1" w:rsidRPr="00E00FAE">
        <w:rPr>
          <w:lang w:val="lt-LT"/>
        </w:rPr>
        <w:t xml:space="preserve">FT gali reikalauti tik tokių dokumentų, kurie yra būtini nustatyti atitikimą Tinkamumo sąlygoms, tačiau negali reikalauti </w:t>
      </w:r>
      <w:r w:rsidR="004970D0" w:rsidRPr="00E00FAE">
        <w:rPr>
          <w:lang w:val="lt-LT"/>
        </w:rPr>
        <w:t>iš SVV subjekto</w:t>
      </w:r>
      <w:r w:rsidR="00960CB1" w:rsidRPr="00E00FAE">
        <w:rPr>
          <w:lang w:val="lt-LT"/>
        </w:rPr>
        <w:t xml:space="preserve"> pateikti perteklinių duomenų (pvz., reikalauti parengti verslo planą</w:t>
      </w:r>
      <w:r w:rsidR="004970D0" w:rsidRPr="00E00FAE">
        <w:rPr>
          <w:lang w:val="lt-LT"/>
        </w:rPr>
        <w:t>, kuriame būtų numatytas veiklos tęstinumo užtikrinimas</w:t>
      </w:r>
      <w:r w:rsidR="00960CB1" w:rsidRPr="00E00FAE">
        <w:rPr>
          <w:lang w:val="lt-LT"/>
        </w:rPr>
        <w:t xml:space="preserve">). </w:t>
      </w:r>
    </w:p>
    <w:p w14:paraId="21AB6D79" w14:textId="77777777" w:rsidR="00960CB1" w:rsidRPr="00E00FAE" w:rsidRDefault="00960CB1" w:rsidP="001D447A">
      <w:pPr>
        <w:pStyle w:val="NormalWeb"/>
        <w:tabs>
          <w:tab w:val="left" w:pos="1560"/>
        </w:tabs>
        <w:spacing w:before="0" w:beforeAutospacing="0" w:after="0" w:afterAutospacing="0"/>
        <w:contextualSpacing/>
        <w:jc w:val="both"/>
        <w:rPr>
          <w:lang w:val="lt-LT"/>
        </w:rPr>
      </w:pPr>
    </w:p>
    <w:p w14:paraId="48937075" w14:textId="199E983A" w:rsidR="006E16F0" w:rsidRPr="00E00FAE" w:rsidRDefault="006E16F0" w:rsidP="00D80FE0">
      <w:pPr>
        <w:pStyle w:val="BodyTextFirstIndent"/>
        <w:spacing w:after="0"/>
        <w:ind w:firstLine="851"/>
        <w:contextualSpacing/>
        <w:rPr>
          <w:rFonts w:ascii="Times New Roman" w:hAnsi="Times New Roman"/>
          <w:b/>
        </w:rPr>
      </w:pPr>
      <w:r w:rsidRPr="00E00FAE">
        <w:rPr>
          <w:rFonts w:ascii="Times New Roman" w:hAnsi="Times New Roman"/>
          <w:b/>
        </w:rPr>
        <w:t>V SKYRIUS. PASKOLŲ TEIKIMO SĄLYGOS</w:t>
      </w:r>
    </w:p>
    <w:p w14:paraId="5B4E0681" w14:textId="77777777" w:rsidR="006E16F0" w:rsidRPr="00E00FAE" w:rsidRDefault="006E16F0" w:rsidP="00D80FE0">
      <w:pPr>
        <w:pStyle w:val="BodyTextFirstIndent"/>
        <w:spacing w:after="0"/>
        <w:ind w:firstLine="0"/>
        <w:contextualSpacing/>
        <w:rPr>
          <w:rFonts w:ascii="Times New Roman" w:hAnsi="Times New Roman"/>
        </w:rPr>
      </w:pPr>
    </w:p>
    <w:p w14:paraId="5B5C6013" w14:textId="2F16B6A7" w:rsidR="0048445A" w:rsidRDefault="00B04713" w:rsidP="00D80FE0">
      <w:pPr>
        <w:pStyle w:val="NormalWeb"/>
        <w:numPr>
          <w:ilvl w:val="1"/>
          <w:numId w:val="31"/>
        </w:numPr>
        <w:tabs>
          <w:tab w:val="left" w:pos="1560"/>
        </w:tabs>
        <w:spacing w:before="0" w:beforeAutospacing="0" w:after="0" w:afterAutospacing="0"/>
        <w:ind w:left="0" w:firstLine="851"/>
        <w:contextualSpacing/>
        <w:jc w:val="both"/>
        <w:rPr>
          <w:lang w:val="lt-LT"/>
        </w:rPr>
      </w:pPr>
      <w:r w:rsidRPr="00E00FAE">
        <w:rPr>
          <w:lang w:val="lt-LT"/>
        </w:rPr>
        <w:t>FT</w:t>
      </w:r>
      <w:r w:rsidR="00180791" w:rsidRPr="00E00FAE">
        <w:rPr>
          <w:lang w:val="lt-LT"/>
        </w:rPr>
        <w:t xml:space="preserve">, prieš </w:t>
      </w:r>
      <w:r w:rsidR="00A5529A" w:rsidRPr="00E00FAE">
        <w:rPr>
          <w:lang w:val="lt-LT"/>
        </w:rPr>
        <w:t xml:space="preserve">sudarydamas Paskolos sutartį su </w:t>
      </w:r>
      <w:r w:rsidR="001D5A0B" w:rsidRPr="00E00FAE">
        <w:rPr>
          <w:lang w:val="lt-LT"/>
        </w:rPr>
        <w:t>SVV</w:t>
      </w:r>
      <w:r w:rsidR="00180791" w:rsidRPr="00E00FAE">
        <w:rPr>
          <w:lang w:val="lt-LT"/>
        </w:rPr>
        <w:t xml:space="preserve"> subjektu</w:t>
      </w:r>
      <w:r w:rsidR="00A415FA" w:rsidRPr="00E00FAE">
        <w:rPr>
          <w:lang w:val="lt-LT"/>
        </w:rPr>
        <w:t>,</w:t>
      </w:r>
      <w:r w:rsidR="00806371" w:rsidRPr="00E00FAE">
        <w:rPr>
          <w:lang w:val="lt-LT"/>
        </w:rPr>
        <w:t xml:space="preserve"> </w:t>
      </w:r>
      <w:r w:rsidR="00896522" w:rsidRPr="00E00FAE">
        <w:rPr>
          <w:lang w:val="lt-LT"/>
        </w:rPr>
        <w:t xml:space="preserve">privalo </w:t>
      </w:r>
      <w:r w:rsidR="003660B2" w:rsidRPr="00E00FAE">
        <w:rPr>
          <w:lang w:val="lt-LT"/>
        </w:rPr>
        <w:t>atlikti šiuos veiksmus</w:t>
      </w:r>
      <w:r w:rsidR="00180791" w:rsidRPr="00E00FAE">
        <w:rPr>
          <w:lang w:val="lt-LT"/>
        </w:rPr>
        <w:t>:</w:t>
      </w:r>
    </w:p>
    <w:p w14:paraId="1569F179" w14:textId="77EA1F1D" w:rsidR="00FF5321" w:rsidRPr="00E00FAE" w:rsidRDefault="00FF5321" w:rsidP="001D447A">
      <w:pPr>
        <w:pStyle w:val="NormalWeb"/>
        <w:numPr>
          <w:ilvl w:val="2"/>
          <w:numId w:val="31"/>
        </w:numPr>
        <w:tabs>
          <w:tab w:val="left" w:pos="1560"/>
        </w:tabs>
        <w:spacing w:before="0" w:beforeAutospacing="0" w:after="0" w:afterAutospacing="0"/>
        <w:ind w:left="0" w:firstLine="851"/>
        <w:contextualSpacing/>
        <w:jc w:val="both"/>
        <w:rPr>
          <w:lang w:val="lt-LT"/>
        </w:rPr>
      </w:pPr>
      <w:r w:rsidRPr="00E00FAE">
        <w:rPr>
          <w:lang w:val="lt-LT"/>
        </w:rPr>
        <w:t>patikrinti SVV subjekto</w:t>
      </w:r>
      <w:r>
        <w:rPr>
          <w:lang w:val="lt-LT"/>
        </w:rPr>
        <w:t xml:space="preserve"> </w:t>
      </w:r>
      <w:r w:rsidRPr="00FF5321">
        <w:rPr>
          <w:lang w:val="lt-LT"/>
        </w:rPr>
        <w:t>kaip ši sąvoka apibrėžta SVV įstatyme</w:t>
      </w:r>
      <w:r>
        <w:rPr>
          <w:lang w:val="lt-LT"/>
        </w:rPr>
        <w:t xml:space="preserve"> </w:t>
      </w:r>
      <w:r w:rsidR="003B2863">
        <w:rPr>
          <w:lang w:val="lt-LT"/>
        </w:rPr>
        <w:t xml:space="preserve">statusą </w:t>
      </w:r>
      <w:r>
        <w:rPr>
          <w:lang w:val="lt-LT"/>
        </w:rPr>
        <w:t>pagal SVV subjekto pateiktą SVV deklaraciją;</w:t>
      </w:r>
    </w:p>
    <w:p w14:paraId="01DE913F" w14:textId="5352791F" w:rsidR="005B23C2" w:rsidRPr="00E00FAE" w:rsidRDefault="006477E0" w:rsidP="001D447A">
      <w:pPr>
        <w:pStyle w:val="NormalWeb"/>
        <w:numPr>
          <w:ilvl w:val="2"/>
          <w:numId w:val="31"/>
        </w:numPr>
        <w:tabs>
          <w:tab w:val="left" w:pos="1560"/>
        </w:tabs>
        <w:spacing w:before="0" w:beforeAutospacing="0" w:after="0" w:afterAutospacing="0"/>
        <w:ind w:left="0" w:firstLine="851"/>
        <w:contextualSpacing/>
        <w:jc w:val="both"/>
        <w:rPr>
          <w:lang w:val="lt-LT"/>
        </w:rPr>
      </w:pPr>
      <w:r w:rsidRPr="00E00FAE">
        <w:rPr>
          <w:lang w:val="lt-LT"/>
        </w:rPr>
        <w:t xml:space="preserve">patikrinti </w:t>
      </w:r>
      <w:r w:rsidR="0046511F" w:rsidRPr="00E00FAE">
        <w:rPr>
          <w:lang w:val="lt-LT"/>
        </w:rPr>
        <w:t>SVV</w:t>
      </w:r>
      <w:r w:rsidRPr="00E00FAE">
        <w:rPr>
          <w:lang w:val="lt-LT"/>
        </w:rPr>
        <w:t xml:space="preserve"> subjekto pateiktą informaciją ir </w:t>
      </w:r>
      <w:r w:rsidR="005B23C2" w:rsidRPr="00E00FAE">
        <w:rPr>
          <w:lang w:val="lt-LT"/>
        </w:rPr>
        <w:t>nustatyti Tinkamumo sąlygų egzistavimą;</w:t>
      </w:r>
    </w:p>
    <w:p w14:paraId="2B4A3CF8" w14:textId="4639B662" w:rsidR="00FC4DA6" w:rsidRPr="00E00FAE" w:rsidRDefault="00D15150" w:rsidP="00D80FE0">
      <w:pPr>
        <w:pStyle w:val="NormalWeb"/>
        <w:numPr>
          <w:ilvl w:val="2"/>
          <w:numId w:val="31"/>
        </w:numPr>
        <w:tabs>
          <w:tab w:val="left" w:pos="1560"/>
        </w:tabs>
        <w:spacing w:before="0" w:beforeAutospacing="0" w:after="0" w:afterAutospacing="0"/>
        <w:ind w:left="0" w:firstLine="851"/>
        <w:contextualSpacing/>
        <w:jc w:val="both"/>
        <w:rPr>
          <w:lang w:val="lt-LT"/>
        </w:rPr>
      </w:pPr>
      <w:bookmarkStart w:id="27" w:name="_Ref37335209"/>
      <w:r w:rsidRPr="00E00FAE">
        <w:rPr>
          <w:lang w:val="lt-LT"/>
        </w:rPr>
        <w:t>patikrinti</w:t>
      </w:r>
      <w:r w:rsidR="004061F8" w:rsidRPr="00E00FAE">
        <w:rPr>
          <w:lang w:val="lt-LT"/>
        </w:rPr>
        <w:t xml:space="preserve"> </w:t>
      </w:r>
      <w:r w:rsidR="0046511F" w:rsidRPr="00E00FAE">
        <w:rPr>
          <w:lang w:val="lt-LT"/>
        </w:rPr>
        <w:t>SVV</w:t>
      </w:r>
      <w:r w:rsidR="004061F8" w:rsidRPr="00E00FAE">
        <w:rPr>
          <w:lang w:val="lt-LT"/>
        </w:rPr>
        <w:t xml:space="preserve"> subjekto</w:t>
      </w:r>
      <w:r w:rsidR="00FF5321">
        <w:rPr>
          <w:lang w:val="lt-LT"/>
        </w:rPr>
        <w:t>, kuris kreipėsi dėl Paskolos,</w:t>
      </w:r>
      <w:r w:rsidR="004061F8" w:rsidRPr="00E00FAE">
        <w:rPr>
          <w:lang w:val="lt-LT"/>
        </w:rPr>
        <w:t xml:space="preserve"> statusą Invegos nurodytoje </w:t>
      </w:r>
      <w:r w:rsidR="00853524" w:rsidRPr="00E00FAE">
        <w:rPr>
          <w:lang w:val="lt-LT"/>
        </w:rPr>
        <w:t>D</w:t>
      </w:r>
      <w:r w:rsidR="004061F8" w:rsidRPr="00E00FAE">
        <w:rPr>
          <w:lang w:val="lt-LT"/>
        </w:rPr>
        <w:t>uomenų bazėje</w:t>
      </w:r>
      <w:r w:rsidRPr="00E00FAE">
        <w:rPr>
          <w:lang w:val="lt-LT"/>
        </w:rPr>
        <w:t xml:space="preserve">. Jeigu Duomenų bazėje nėra duomenų apie tai, kad (a) </w:t>
      </w:r>
      <w:r w:rsidR="0046511F" w:rsidRPr="00E00FAE">
        <w:rPr>
          <w:lang w:val="lt-LT"/>
        </w:rPr>
        <w:t>SVV</w:t>
      </w:r>
      <w:r w:rsidRPr="00E00FAE">
        <w:rPr>
          <w:lang w:val="lt-LT"/>
        </w:rPr>
        <w:t xml:space="preserve"> subjektas </w:t>
      </w:r>
      <w:r w:rsidR="00C67F18" w:rsidRPr="00E00FAE">
        <w:rPr>
          <w:lang w:val="lt-LT"/>
        </w:rPr>
        <w:t xml:space="preserve">jau </w:t>
      </w:r>
      <w:r w:rsidRPr="00E00FAE">
        <w:rPr>
          <w:lang w:val="lt-LT"/>
        </w:rPr>
        <w:t xml:space="preserve">yra gavęs Paskolą pagal COVID-19 paskolų priemonę; ir (b) </w:t>
      </w:r>
      <w:r w:rsidR="0046511F" w:rsidRPr="00E00FAE">
        <w:rPr>
          <w:lang w:val="lt-LT"/>
        </w:rPr>
        <w:t>SVV</w:t>
      </w:r>
      <w:r w:rsidRPr="00E00FAE">
        <w:rPr>
          <w:lang w:val="lt-LT"/>
        </w:rPr>
        <w:t xml:space="preserve"> subjektas </w:t>
      </w:r>
      <w:r w:rsidR="00C67F18" w:rsidRPr="00E00FAE">
        <w:rPr>
          <w:lang w:val="lt-LT"/>
        </w:rPr>
        <w:t xml:space="preserve">jau </w:t>
      </w:r>
      <w:r w:rsidRPr="00E00FAE">
        <w:rPr>
          <w:lang w:val="lt-LT"/>
        </w:rPr>
        <w:t xml:space="preserve">yra pateikęs </w:t>
      </w:r>
      <w:r w:rsidR="00C67F18" w:rsidRPr="00E00FAE">
        <w:rPr>
          <w:lang w:val="lt-LT"/>
        </w:rPr>
        <w:t>paraišką</w:t>
      </w:r>
      <w:r w:rsidRPr="00E00FAE">
        <w:rPr>
          <w:lang w:val="lt-LT"/>
        </w:rPr>
        <w:t xml:space="preserve"> suteikti Paskolą; </w:t>
      </w:r>
      <w:r w:rsidR="00B04713" w:rsidRPr="00E00FAE">
        <w:rPr>
          <w:lang w:val="lt-LT"/>
        </w:rPr>
        <w:t>FT</w:t>
      </w:r>
      <w:r w:rsidRPr="00E00FAE">
        <w:rPr>
          <w:lang w:val="lt-LT"/>
        </w:rPr>
        <w:t xml:space="preserve"> turi suvesti į</w:t>
      </w:r>
      <w:r w:rsidR="0024123E" w:rsidRPr="00E00FAE">
        <w:rPr>
          <w:lang w:val="lt-LT"/>
        </w:rPr>
        <w:t xml:space="preserve"> Duomenų bazę </w:t>
      </w:r>
      <w:r w:rsidRPr="00E00FAE">
        <w:rPr>
          <w:lang w:val="lt-LT"/>
        </w:rPr>
        <w:t xml:space="preserve">informaciją apie </w:t>
      </w:r>
      <w:r w:rsidR="00C67F18" w:rsidRPr="00E00FAE">
        <w:rPr>
          <w:lang w:val="lt-LT"/>
        </w:rPr>
        <w:t xml:space="preserve">iš </w:t>
      </w:r>
      <w:r w:rsidR="0046511F" w:rsidRPr="00E00FAE">
        <w:rPr>
          <w:lang w:val="lt-LT"/>
        </w:rPr>
        <w:t>SVV</w:t>
      </w:r>
      <w:r w:rsidRPr="00E00FAE">
        <w:rPr>
          <w:lang w:val="lt-LT"/>
        </w:rPr>
        <w:t xml:space="preserve"> subjekt</w:t>
      </w:r>
      <w:r w:rsidR="00293243" w:rsidRPr="00E00FAE">
        <w:rPr>
          <w:lang w:val="lt-LT"/>
        </w:rPr>
        <w:t>o</w:t>
      </w:r>
      <w:r w:rsidRPr="00E00FAE">
        <w:rPr>
          <w:lang w:val="lt-LT"/>
        </w:rPr>
        <w:t xml:space="preserve"> </w:t>
      </w:r>
      <w:r w:rsidR="00C67F18" w:rsidRPr="00E00FAE">
        <w:rPr>
          <w:lang w:val="lt-LT"/>
        </w:rPr>
        <w:t>gautą paraišką suteikti Paskolą</w:t>
      </w:r>
      <w:r w:rsidR="0024123E" w:rsidRPr="00E00FAE">
        <w:rPr>
          <w:lang w:val="lt-LT"/>
        </w:rPr>
        <w:t xml:space="preserve">. Jeigu Duomenų bazėje yra informacija apie tai, kad (a) </w:t>
      </w:r>
      <w:r w:rsidR="0046511F" w:rsidRPr="00E00FAE">
        <w:rPr>
          <w:lang w:val="lt-LT"/>
        </w:rPr>
        <w:t>SVV</w:t>
      </w:r>
      <w:r w:rsidR="0024123E" w:rsidRPr="00E00FAE">
        <w:rPr>
          <w:lang w:val="lt-LT"/>
        </w:rPr>
        <w:t xml:space="preserve"> subjektas </w:t>
      </w:r>
      <w:r w:rsidR="00106E1E" w:rsidRPr="00E00FAE">
        <w:rPr>
          <w:lang w:val="lt-LT"/>
        </w:rPr>
        <w:t xml:space="preserve">jau </w:t>
      </w:r>
      <w:r w:rsidR="0024123E" w:rsidRPr="00E00FAE">
        <w:rPr>
          <w:lang w:val="lt-LT"/>
        </w:rPr>
        <w:t xml:space="preserve">yra gavęs Paskolą pagal COVID-19 paskolų priemonę; arba (b) </w:t>
      </w:r>
      <w:r w:rsidR="0046511F" w:rsidRPr="00E00FAE">
        <w:rPr>
          <w:lang w:val="lt-LT"/>
        </w:rPr>
        <w:t>SVV</w:t>
      </w:r>
      <w:r w:rsidR="0024123E" w:rsidRPr="00E00FAE">
        <w:rPr>
          <w:lang w:val="lt-LT"/>
        </w:rPr>
        <w:t xml:space="preserve"> subjektas </w:t>
      </w:r>
      <w:r w:rsidR="00106E1E" w:rsidRPr="00E00FAE">
        <w:rPr>
          <w:lang w:val="lt-LT"/>
        </w:rPr>
        <w:t xml:space="preserve">jau </w:t>
      </w:r>
      <w:r w:rsidR="0024123E" w:rsidRPr="00E00FAE">
        <w:rPr>
          <w:lang w:val="lt-LT"/>
        </w:rPr>
        <w:t xml:space="preserve">yra pateikęs </w:t>
      </w:r>
      <w:r w:rsidR="00C67F18" w:rsidRPr="00E00FAE">
        <w:rPr>
          <w:lang w:val="lt-LT"/>
        </w:rPr>
        <w:t>paraišką</w:t>
      </w:r>
      <w:r w:rsidR="0024123E" w:rsidRPr="00E00FAE">
        <w:rPr>
          <w:lang w:val="lt-LT"/>
        </w:rPr>
        <w:t xml:space="preserve"> suteikti Paskolą; </w:t>
      </w:r>
      <w:r w:rsidR="00B04713" w:rsidRPr="00E00FAE">
        <w:rPr>
          <w:lang w:val="lt-LT"/>
        </w:rPr>
        <w:t>FT</w:t>
      </w:r>
      <w:r w:rsidR="0024123E" w:rsidRPr="00E00FAE">
        <w:rPr>
          <w:lang w:val="lt-LT"/>
        </w:rPr>
        <w:t xml:space="preserve"> negali priimti </w:t>
      </w:r>
      <w:r w:rsidR="00A415FA" w:rsidRPr="00E00FAE">
        <w:rPr>
          <w:lang w:val="lt-LT"/>
        </w:rPr>
        <w:t>SVV</w:t>
      </w:r>
      <w:r w:rsidR="0024123E" w:rsidRPr="00E00FAE">
        <w:rPr>
          <w:lang w:val="lt-LT"/>
        </w:rPr>
        <w:t xml:space="preserve"> subjekto </w:t>
      </w:r>
      <w:r w:rsidR="00C67F18" w:rsidRPr="00E00FAE">
        <w:rPr>
          <w:lang w:val="lt-LT"/>
        </w:rPr>
        <w:t>paraiškos</w:t>
      </w:r>
      <w:r w:rsidR="0024123E" w:rsidRPr="00E00FAE">
        <w:rPr>
          <w:lang w:val="lt-LT"/>
        </w:rPr>
        <w:t xml:space="preserve"> suteikti Paskolą ir negali suteikti tokiam </w:t>
      </w:r>
      <w:r w:rsidR="0046511F" w:rsidRPr="00E00FAE">
        <w:rPr>
          <w:lang w:val="lt-LT"/>
        </w:rPr>
        <w:t>SVV</w:t>
      </w:r>
      <w:r w:rsidR="0024123E" w:rsidRPr="00E00FAE">
        <w:rPr>
          <w:lang w:val="lt-LT"/>
        </w:rPr>
        <w:t xml:space="preserve"> subjektui Paskolos</w:t>
      </w:r>
      <w:r w:rsidR="00FC4DA6" w:rsidRPr="00E00FAE">
        <w:rPr>
          <w:lang w:val="lt-LT"/>
        </w:rPr>
        <w:t>;</w:t>
      </w:r>
    </w:p>
    <w:p w14:paraId="5276D748" w14:textId="3182833E" w:rsidR="00106E1E" w:rsidRPr="00E00FAE" w:rsidRDefault="00FC4DA6" w:rsidP="00D80FE0">
      <w:pPr>
        <w:pStyle w:val="NormalWeb"/>
        <w:numPr>
          <w:ilvl w:val="2"/>
          <w:numId w:val="31"/>
        </w:numPr>
        <w:tabs>
          <w:tab w:val="left" w:pos="1560"/>
        </w:tabs>
        <w:spacing w:before="0" w:beforeAutospacing="0" w:after="0" w:afterAutospacing="0"/>
        <w:ind w:left="0" w:firstLine="851"/>
        <w:contextualSpacing/>
        <w:jc w:val="both"/>
        <w:rPr>
          <w:lang w:val="lt-LT"/>
        </w:rPr>
      </w:pPr>
      <w:r w:rsidRPr="00E00FAE">
        <w:rPr>
          <w:lang w:val="lt-LT"/>
        </w:rPr>
        <w:t>patikrinti</w:t>
      </w:r>
      <w:r w:rsidR="0069712E" w:rsidRPr="00E00FAE">
        <w:rPr>
          <w:lang w:val="lt-LT"/>
        </w:rPr>
        <w:t xml:space="preserve"> pagal SVV subjekto užpildytą deklaraciją apie suteiktas paskolas ir lizingo sandorius pagal priemones, įgyvendinamas pagal Komunikatą </w:t>
      </w:r>
      <w:bookmarkStart w:id="28" w:name="_Hlk37754314"/>
      <w:r w:rsidR="0069712E" w:rsidRPr="00E00FAE">
        <w:rPr>
          <w:lang w:val="lt-LT"/>
        </w:rPr>
        <w:t>(Sutarties 4</w:t>
      </w:r>
      <w:r w:rsidR="009B47CC">
        <w:rPr>
          <w:lang w:val="lt-LT"/>
        </w:rPr>
        <w:t> </w:t>
      </w:r>
      <w:r w:rsidR="0069712E" w:rsidRPr="00E00FAE">
        <w:rPr>
          <w:lang w:val="lt-LT"/>
        </w:rPr>
        <w:t>priedas)</w:t>
      </w:r>
      <w:bookmarkEnd w:id="28"/>
      <w:r w:rsidRPr="00E00FAE">
        <w:rPr>
          <w:lang w:val="lt-LT"/>
        </w:rPr>
        <w:t>, ar SVV subjektui suteikus Paskolą, nebus viršyta didžiausia pagalbos suma vienam SVV</w:t>
      </w:r>
      <w:r w:rsidR="009B47CC">
        <w:rPr>
          <w:lang w:val="lt-LT"/>
        </w:rPr>
        <w:t> </w:t>
      </w:r>
      <w:r w:rsidRPr="00E00FAE">
        <w:rPr>
          <w:lang w:val="lt-LT"/>
        </w:rPr>
        <w:t>subjektui, kaip tai nu</w:t>
      </w:r>
      <w:r w:rsidR="009B47CC">
        <w:rPr>
          <w:lang w:val="lt-LT"/>
        </w:rPr>
        <w:t>st</w:t>
      </w:r>
      <w:r w:rsidRPr="00E00FAE">
        <w:rPr>
          <w:lang w:val="lt-LT"/>
        </w:rPr>
        <w:t>atyta Komunikate</w:t>
      </w:r>
      <w:r w:rsidR="009A7149">
        <w:rPr>
          <w:lang w:val="lt-LT"/>
        </w:rPr>
        <w:t>.</w:t>
      </w:r>
      <w:bookmarkEnd w:id="27"/>
    </w:p>
    <w:p w14:paraId="5ACE5C42" w14:textId="62450C4D" w:rsidR="00166249" w:rsidRPr="00E00FAE" w:rsidRDefault="00A415FA" w:rsidP="00D80FE0">
      <w:pPr>
        <w:pStyle w:val="NormalWeb"/>
        <w:numPr>
          <w:ilvl w:val="1"/>
          <w:numId w:val="31"/>
        </w:numPr>
        <w:tabs>
          <w:tab w:val="left" w:pos="1560"/>
        </w:tabs>
        <w:spacing w:before="0" w:beforeAutospacing="0" w:after="0" w:afterAutospacing="0"/>
        <w:ind w:left="0" w:firstLine="851"/>
        <w:contextualSpacing/>
        <w:jc w:val="both"/>
        <w:rPr>
          <w:lang w:val="lt-LT"/>
        </w:rPr>
      </w:pPr>
      <w:r w:rsidRPr="00E00FAE">
        <w:rPr>
          <w:lang w:val="lt-LT"/>
        </w:rPr>
        <w:t>SVV</w:t>
      </w:r>
      <w:r w:rsidR="00E21C89" w:rsidRPr="00E00FAE">
        <w:rPr>
          <w:lang w:val="lt-LT"/>
        </w:rPr>
        <w:t xml:space="preserve"> </w:t>
      </w:r>
      <w:r w:rsidR="00E21C89" w:rsidRPr="001D447A">
        <w:rPr>
          <w:lang w:val="lt-LT"/>
        </w:rPr>
        <w:t xml:space="preserve">subjekto </w:t>
      </w:r>
      <w:r w:rsidR="00084533" w:rsidRPr="001D447A">
        <w:rPr>
          <w:lang w:val="lt-LT"/>
        </w:rPr>
        <w:t>paraiška</w:t>
      </w:r>
      <w:r w:rsidR="00E21C89" w:rsidRPr="001D447A">
        <w:rPr>
          <w:lang w:val="lt-LT"/>
        </w:rPr>
        <w:t xml:space="preserve"> suteikti Paskolą FT turi būti išnagrinėta, Paskolos sutartis su </w:t>
      </w:r>
      <w:r w:rsidRPr="001D447A">
        <w:rPr>
          <w:lang w:val="lt-LT"/>
        </w:rPr>
        <w:t>SVV</w:t>
      </w:r>
      <w:r w:rsidR="00E21C89" w:rsidRPr="001D447A">
        <w:rPr>
          <w:lang w:val="lt-LT"/>
        </w:rPr>
        <w:t xml:space="preserve"> subjektu sudaryta ir</w:t>
      </w:r>
      <w:r w:rsidR="003B2863" w:rsidRPr="001D447A" w:rsidDel="003B2863">
        <w:rPr>
          <w:lang w:val="lt-LT"/>
        </w:rPr>
        <w:t xml:space="preserve"> </w:t>
      </w:r>
      <w:r w:rsidR="003B2863" w:rsidRPr="001D447A">
        <w:rPr>
          <w:lang w:val="lt-LT"/>
        </w:rPr>
        <w:t>P</w:t>
      </w:r>
      <w:r w:rsidR="00166249" w:rsidRPr="001D447A">
        <w:rPr>
          <w:lang w:val="lt-LT"/>
        </w:rPr>
        <w:t>askolos lėšos</w:t>
      </w:r>
      <w:r w:rsidR="00E21C89" w:rsidRPr="001D447A">
        <w:rPr>
          <w:lang w:val="lt-LT"/>
        </w:rPr>
        <w:t xml:space="preserve"> Paskolos gavėjui išmokėt</w:t>
      </w:r>
      <w:r w:rsidR="00166249" w:rsidRPr="001D447A">
        <w:rPr>
          <w:lang w:val="lt-LT"/>
        </w:rPr>
        <w:t>os</w:t>
      </w:r>
      <w:r w:rsidR="00E21C89" w:rsidRPr="001D447A">
        <w:rPr>
          <w:lang w:val="lt-LT"/>
        </w:rPr>
        <w:t xml:space="preserve"> ne vėliau kaip per </w:t>
      </w:r>
      <w:r w:rsidR="00166249" w:rsidRPr="001D447A">
        <w:rPr>
          <w:lang w:val="lt-LT"/>
        </w:rPr>
        <w:t>3</w:t>
      </w:r>
      <w:r w:rsidR="00E21C89" w:rsidRPr="001D447A">
        <w:rPr>
          <w:lang w:val="lt-LT"/>
        </w:rPr>
        <w:t xml:space="preserve"> (</w:t>
      </w:r>
      <w:r w:rsidR="00166249" w:rsidRPr="001D447A">
        <w:rPr>
          <w:lang w:val="lt-LT"/>
        </w:rPr>
        <w:t>tris</w:t>
      </w:r>
      <w:r w:rsidR="00E21C89" w:rsidRPr="001D447A">
        <w:rPr>
          <w:lang w:val="lt-LT"/>
        </w:rPr>
        <w:t>) darbo dien</w:t>
      </w:r>
      <w:r w:rsidR="00166249" w:rsidRPr="001D447A">
        <w:rPr>
          <w:lang w:val="lt-LT"/>
        </w:rPr>
        <w:t xml:space="preserve">as nuo Paskolos gavėjo </w:t>
      </w:r>
      <w:r w:rsidR="00A5529A" w:rsidRPr="001D447A">
        <w:rPr>
          <w:lang w:val="lt-LT"/>
        </w:rPr>
        <w:t>paraiškos</w:t>
      </w:r>
      <w:r w:rsidR="00166249" w:rsidRPr="001D447A">
        <w:rPr>
          <w:lang w:val="lt-LT"/>
        </w:rPr>
        <w:t xml:space="preserve"> gavimo su visais reikalingais Tinkamumo sąlygas pagrindžiančiais dokumentais</w:t>
      </w:r>
      <w:r w:rsidR="009C2AF5" w:rsidRPr="001D447A">
        <w:rPr>
          <w:lang w:val="lt-LT"/>
        </w:rPr>
        <w:t>, su sąlyga</w:t>
      </w:r>
      <w:r w:rsidR="009C2AF5" w:rsidRPr="00E00FAE">
        <w:rPr>
          <w:lang w:val="lt-LT"/>
        </w:rPr>
        <w:t xml:space="preserve">, kad </w:t>
      </w:r>
      <w:r w:rsidR="003B2863">
        <w:rPr>
          <w:lang w:val="lt-LT"/>
        </w:rPr>
        <w:t xml:space="preserve">FT </w:t>
      </w:r>
      <w:r w:rsidR="009C2BB6">
        <w:rPr>
          <w:lang w:val="lt-LT"/>
        </w:rPr>
        <w:t xml:space="preserve">gavo </w:t>
      </w:r>
      <w:r w:rsidR="003B2863">
        <w:rPr>
          <w:lang w:val="lt-LT"/>
        </w:rPr>
        <w:t xml:space="preserve">iš Invegos </w:t>
      </w:r>
      <w:r w:rsidR="009C2AF5" w:rsidRPr="00E00FAE">
        <w:rPr>
          <w:lang w:val="lt-LT"/>
        </w:rPr>
        <w:t>COVID-19 paskolų priemonės lėš</w:t>
      </w:r>
      <w:r w:rsidR="009C2BB6">
        <w:rPr>
          <w:lang w:val="lt-LT"/>
        </w:rPr>
        <w:t>ų Paskolai</w:t>
      </w:r>
      <w:r w:rsidR="009C2AF5" w:rsidRPr="00E00FAE">
        <w:rPr>
          <w:lang w:val="lt-LT"/>
        </w:rPr>
        <w:t xml:space="preserve"> išmokėt</w:t>
      </w:r>
      <w:r w:rsidR="009C2BB6">
        <w:rPr>
          <w:lang w:val="lt-LT"/>
        </w:rPr>
        <w:t>i</w:t>
      </w:r>
      <w:r w:rsidR="00166249" w:rsidRPr="00E00FAE">
        <w:rPr>
          <w:lang w:val="lt-LT"/>
        </w:rPr>
        <w:t>.</w:t>
      </w:r>
    </w:p>
    <w:p w14:paraId="39B632BC" w14:textId="2EAFF7C6" w:rsidR="001E1F2D" w:rsidRPr="00E00FAE" w:rsidRDefault="0048445A" w:rsidP="00D80FE0">
      <w:pPr>
        <w:pStyle w:val="NormalWeb"/>
        <w:numPr>
          <w:ilvl w:val="1"/>
          <w:numId w:val="31"/>
        </w:numPr>
        <w:tabs>
          <w:tab w:val="left" w:pos="1560"/>
        </w:tabs>
        <w:spacing w:before="0" w:beforeAutospacing="0" w:after="0" w:afterAutospacing="0"/>
        <w:ind w:left="0" w:firstLine="851"/>
        <w:contextualSpacing/>
        <w:jc w:val="both"/>
        <w:rPr>
          <w:lang w:val="lt-LT"/>
        </w:rPr>
      </w:pPr>
      <w:r w:rsidRPr="00E00FAE">
        <w:rPr>
          <w:lang w:val="lt-LT"/>
        </w:rPr>
        <w:t>FT suteikiam</w:t>
      </w:r>
      <w:r w:rsidR="00426D04" w:rsidRPr="00E00FAE">
        <w:rPr>
          <w:lang w:val="lt-LT"/>
        </w:rPr>
        <w:t>os</w:t>
      </w:r>
      <w:r w:rsidRPr="00E00FAE">
        <w:rPr>
          <w:lang w:val="lt-LT"/>
        </w:rPr>
        <w:t xml:space="preserve"> </w:t>
      </w:r>
      <w:r w:rsidR="00426D04" w:rsidRPr="00E00FAE">
        <w:rPr>
          <w:lang w:val="lt-LT"/>
        </w:rPr>
        <w:t>kiekvienos P</w:t>
      </w:r>
      <w:r w:rsidRPr="00E00FAE">
        <w:rPr>
          <w:lang w:val="lt-LT"/>
        </w:rPr>
        <w:t xml:space="preserve">askolos forma – paskola su konkrečiu grąžinimo grafiku. </w:t>
      </w:r>
      <w:r w:rsidR="00426D04" w:rsidRPr="00E00FAE">
        <w:rPr>
          <w:lang w:val="lt-LT"/>
        </w:rPr>
        <w:t xml:space="preserve">Paskolos grąžinimo grafikas turi numatyti, </w:t>
      </w:r>
      <w:r w:rsidRPr="00E00FAE">
        <w:rPr>
          <w:lang w:val="lt-LT"/>
        </w:rPr>
        <w:t xml:space="preserve">kad </w:t>
      </w:r>
      <w:r w:rsidR="00426D04" w:rsidRPr="00E00FAE">
        <w:rPr>
          <w:lang w:val="lt-LT"/>
        </w:rPr>
        <w:t>(a)</w:t>
      </w:r>
      <w:r w:rsidR="001E1F2D" w:rsidRPr="00E00FAE">
        <w:rPr>
          <w:lang w:val="lt-LT"/>
        </w:rPr>
        <w:t xml:space="preserve"> </w:t>
      </w:r>
      <w:r w:rsidRPr="00E00FAE">
        <w:rPr>
          <w:lang w:val="lt-LT"/>
        </w:rPr>
        <w:t>Paskola pradedama grąžinti po Paskolos išmokėjimo Paskolos gavėjui praėjus 6 (šešiems) mėnesiams</w:t>
      </w:r>
      <w:r w:rsidR="00426D04" w:rsidRPr="00E00FAE">
        <w:rPr>
          <w:lang w:val="lt-LT"/>
        </w:rPr>
        <w:t>; (</w:t>
      </w:r>
      <w:r w:rsidR="001E1F2D" w:rsidRPr="00E00FAE">
        <w:rPr>
          <w:lang w:val="lt-LT"/>
        </w:rPr>
        <w:t>b</w:t>
      </w:r>
      <w:r w:rsidR="00426D04" w:rsidRPr="00E00FAE">
        <w:rPr>
          <w:lang w:val="lt-LT"/>
        </w:rPr>
        <w:t xml:space="preserve">) Paskolos grąžinimą </w:t>
      </w:r>
      <w:r w:rsidR="009479BB" w:rsidRPr="00E00FAE">
        <w:rPr>
          <w:lang w:val="lt-LT"/>
        </w:rPr>
        <w:t>lygiomis dalimis nuo grąžinimo pradžios iki Paskolos termino pabaigos</w:t>
      </w:r>
      <w:r w:rsidR="001E1F2D" w:rsidRPr="00E00FAE">
        <w:rPr>
          <w:lang w:val="lt-LT"/>
        </w:rPr>
        <w:t>.</w:t>
      </w:r>
      <w:r w:rsidR="009321C3" w:rsidRPr="00E00FAE">
        <w:rPr>
          <w:lang w:val="lt-LT"/>
        </w:rPr>
        <w:t xml:space="preserve"> </w:t>
      </w:r>
    </w:p>
    <w:p w14:paraId="1DC51936" w14:textId="718A7775" w:rsidR="00E21C89" w:rsidRPr="00E00FAE" w:rsidRDefault="00E21C89" w:rsidP="00D80FE0">
      <w:pPr>
        <w:pStyle w:val="NormalWeb"/>
        <w:numPr>
          <w:ilvl w:val="1"/>
          <w:numId w:val="31"/>
        </w:numPr>
        <w:tabs>
          <w:tab w:val="left" w:pos="1560"/>
        </w:tabs>
        <w:spacing w:before="0" w:beforeAutospacing="0" w:after="0" w:afterAutospacing="0"/>
        <w:ind w:left="0" w:firstLine="851"/>
        <w:contextualSpacing/>
        <w:jc w:val="both"/>
        <w:rPr>
          <w:lang w:val="lt-LT"/>
        </w:rPr>
      </w:pPr>
      <w:r w:rsidRPr="00E00FAE">
        <w:rPr>
          <w:lang w:val="lt-LT"/>
        </w:rPr>
        <w:t xml:space="preserve">FT suteikiamų Paskolų trukmė negali būti ilgesnė kaip 24 (dvidešimt keturi) mėnesiai. Šis terminas </w:t>
      </w:r>
      <w:r w:rsidR="00BF4817" w:rsidRPr="00E00FAE">
        <w:rPr>
          <w:lang w:val="lt-LT"/>
        </w:rPr>
        <w:t xml:space="preserve">Paskolos gavėjo prašymu per pirmus 12 (dvylika) Paskolos termino mėnesių FT sprendimu </w:t>
      </w:r>
      <w:r w:rsidRPr="00E00FAE">
        <w:rPr>
          <w:lang w:val="lt-LT"/>
        </w:rPr>
        <w:t>gali būti pratęstas</w:t>
      </w:r>
      <w:r w:rsidR="00BF4817" w:rsidRPr="00E00FAE">
        <w:rPr>
          <w:lang w:val="lt-LT"/>
        </w:rPr>
        <w:t>, tačiau</w:t>
      </w:r>
      <w:r w:rsidRPr="00E00FAE">
        <w:rPr>
          <w:lang w:val="lt-LT"/>
        </w:rPr>
        <w:t xml:space="preserve"> ne ilgesniam kaip </w:t>
      </w:r>
      <w:r w:rsidR="00BF4817" w:rsidRPr="00E00FAE">
        <w:rPr>
          <w:lang w:val="lt-LT"/>
        </w:rPr>
        <w:t>iš viso 36</w:t>
      </w:r>
      <w:r w:rsidRPr="00E00FAE">
        <w:rPr>
          <w:lang w:val="lt-LT"/>
        </w:rPr>
        <w:t xml:space="preserve"> (</w:t>
      </w:r>
      <w:r w:rsidR="00BF4817" w:rsidRPr="00E00FAE">
        <w:rPr>
          <w:lang w:val="lt-LT"/>
        </w:rPr>
        <w:t>trisdešimt</w:t>
      </w:r>
      <w:r w:rsidRPr="00E00FAE">
        <w:rPr>
          <w:lang w:val="lt-LT"/>
        </w:rPr>
        <w:t xml:space="preserve">) mėnesių laikotarpiui, terminą skaičiuojant nuo esamos Paskolos sutarties sudarymo dienos. FT, prieš pratęsiant Paskolos terminą, </w:t>
      </w:r>
      <w:r w:rsidR="00843FDB" w:rsidRPr="00E00FAE">
        <w:rPr>
          <w:lang w:val="lt-LT"/>
        </w:rPr>
        <w:t xml:space="preserve">jeigu dėl to </w:t>
      </w:r>
      <w:r w:rsidR="009B47CC">
        <w:rPr>
          <w:lang w:val="lt-LT"/>
        </w:rPr>
        <w:t>perskaičiuojama</w:t>
      </w:r>
      <w:r w:rsidR="00843FDB" w:rsidRPr="00E00FAE">
        <w:rPr>
          <w:lang w:val="lt-LT"/>
        </w:rPr>
        <w:t xml:space="preserve"> Paskolai taikoma palūkanų norma, </w:t>
      </w:r>
      <w:r w:rsidR="006F6053" w:rsidRPr="00E00FAE">
        <w:rPr>
          <w:lang w:val="lt-LT"/>
        </w:rPr>
        <w:t xml:space="preserve">elektroniniu paštu </w:t>
      </w:r>
      <w:r w:rsidR="006F6053" w:rsidRPr="00673926">
        <w:rPr>
          <w:u w:val="single"/>
          <w:lang w:val="lt-LT"/>
        </w:rPr>
        <w:t>paskolosCOVID-19@invega.lt</w:t>
      </w:r>
      <w:r w:rsidR="006F6053" w:rsidRPr="00E00FAE">
        <w:rPr>
          <w:lang w:val="lt-LT"/>
        </w:rPr>
        <w:t xml:space="preserve"> </w:t>
      </w:r>
      <w:r w:rsidRPr="00E00FAE">
        <w:rPr>
          <w:lang w:val="lt-LT"/>
        </w:rPr>
        <w:t>privalo apie tai informuoti Invegą.</w:t>
      </w:r>
    </w:p>
    <w:p w14:paraId="2D64E7F6" w14:textId="2C7902F1" w:rsidR="00E21C89" w:rsidRPr="00E00FAE" w:rsidRDefault="007F0689" w:rsidP="00D80FE0">
      <w:pPr>
        <w:pStyle w:val="NormalWeb"/>
        <w:numPr>
          <w:ilvl w:val="1"/>
          <w:numId w:val="31"/>
        </w:numPr>
        <w:tabs>
          <w:tab w:val="left" w:pos="1560"/>
        </w:tabs>
        <w:spacing w:before="0" w:beforeAutospacing="0" w:after="0" w:afterAutospacing="0"/>
        <w:ind w:left="0" w:firstLine="851"/>
        <w:contextualSpacing/>
        <w:jc w:val="both"/>
        <w:rPr>
          <w:lang w:val="lt-LT"/>
        </w:rPr>
      </w:pPr>
      <w:r w:rsidRPr="00E00FAE">
        <w:rPr>
          <w:lang w:val="lt-LT"/>
        </w:rPr>
        <w:t>Didžiausia</w:t>
      </w:r>
      <w:r w:rsidR="00E21C89" w:rsidRPr="00E00FAE">
        <w:rPr>
          <w:lang w:val="lt-LT"/>
        </w:rPr>
        <w:t xml:space="preserve"> COVID-19 paskolų priemonės lėšų suma, skiriama vienai Paskolai, apskaičiuojama </w:t>
      </w:r>
      <w:r w:rsidR="0063187F" w:rsidRPr="00E00FAE">
        <w:rPr>
          <w:lang w:val="lt-LT"/>
        </w:rPr>
        <w:t>vadovaujantis Invegos pateikta</w:t>
      </w:r>
      <w:r w:rsidR="00F360DE" w:rsidRPr="00E00FAE">
        <w:rPr>
          <w:lang w:val="lt-LT"/>
        </w:rPr>
        <w:t>is</w:t>
      </w:r>
      <w:r w:rsidR="0063187F" w:rsidRPr="00E00FAE">
        <w:rPr>
          <w:lang w:val="lt-LT"/>
        </w:rPr>
        <w:t xml:space="preserve"> metodi</w:t>
      </w:r>
      <w:r w:rsidR="00F360DE" w:rsidRPr="00E00FAE">
        <w:rPr>
          <w:lang w:val="lt-LT"/>
        </w:rPr>
        <w:t>niais nurodymais</w:t>
      </w:r>
      <w:r w:rsidR="0063187F" w:rsidRPr="00E00FAE">
        <w:rPr>
          <w:lang w:val="lt-LT"/>
        </w:rPr>
        <w:t>, kuri</w:t>
      </w:r>
      <w:r w:rsidR="00F360DE" w:rsidRPr="00E00FAE">
        <w:rPr>
          <w:lang w:val="lt-LT"/>
        </w:rPr>
        <w:t>ų</w:t>
      </w:r>
      <w:r w:rsidR="0063187F" w:rsidRPr="00E00FAE">
        <w:rPr>
          <w:lang w:val="lt-LT"/>
        </w:rPr>
        <w:t xml:space="preserve"> pagrindinės nuostatos</w:t>
      </w:r>
      <w:r w:rsidR="00E21C89" w:rsidRPr="00E00FAE">
        <w:rPr>
          <w:lang w:val="lt-LT"/>
        </w:rPr>
        <w:t>:</w:t>
      </w:r>
    </w:p>
    <w:p w14:paraId="13239CD0" w14:textId="77777777" w:rsidR="00C65BF0" w:rsidRPr="00E00FAE" w:rsidRDefault="00E21C89" w:rsidP="00D80FE0">
      <w:pPr>
        <w:pStyle w:val="NormalWeb"/>
        <w:numPr>
          <w:ilvl w:val="2"/>
          <w:numId w:val="31"/>
        </w:numPr>
        <w:tabs>
          <w:tab w:val="left" w:pos="1560"/>
        </w:tabs>
        <w:spacing w:before="0" w:beforeAutospacing="0" w:after="0" w:afterAutospacing="0"/>
        <w:ind w:left="0" w:firstLine="851"/>
        <w:contextualSpacing/>
        <w:jc w:val="both"/>
        <w:rPr>
          <w:lang w:val="lt-LT"/>
        </w:rPr>
      </w:pPr>
      <w:bookmarkStart w:id="29" w:name="_Ref36909455"/>
      <w:r w:rsidRPr="00E00FAE">
        <w:rPr>
          <w:lang w:val="lt-LT"/>
        </w:rPr>
        <w:t>Paskolo</w:t>
      </w:r>
      <w:bookmarkStart w:id="30" w:name="_Ref36909456"/>
      <w:bookmarkEnd w:id="29"/>
      <w:r w:rsidR="007F0689" w:rsidRPr="00E00FAE">
        <w:rPr>
          <w:lang w:val="lt-LT"/>
        </w:rPr>
        <w:t>s suma turi neviršyti</w:t>
      </w:r>
      <w:r w:rsidR="00C65BF0" w:rsidRPr="00E00FAE">
        <w:rPr>
          <w:lang w:val="lt-LT"/>
        </w:rPr>
        <w:t>:</w:t>
      </w:r>
      <w:r w:rsidR="007F0689" w:rsidRPr="00E00FAE">
        <w:rPr>
          <w:lang w:val="lt-LT"/>
        </w:rPr>
        <w:t xml:space="preserve"> </w:t>
      </w:r>
    </w:p>
    <w:p w14:paraId="5843A63C" w14:textId="051F16D8" w:rsidR="00C65BF0" w:rsidRPr="00E00FAE" w:rsidRDefault="007F0689" w:rsidP="00D80FE0">
      <w:pPr>
        <w:pStyle w:val="NormalWeb"/>
        <w:numPr>
          <w:ilvl w:val="3"/>
          <w:numId w:val="31"/>
        </w:numPr>
        <w:tabs>
          <w:tab w:val="left" w:pos="1701"/>
        </w:tabs>
        <w:spacing w:before="0" w:beforeAutospacing="0" w:after="0" w:afterAutospacing="0"/>
        <w:ind w:left="0" w:firstLine="851"/>
        <w:contextualSpacing/>
        <w:jc w:val="both"/>
        <w:rPr>
          <w:lang w:val="lt-LT"/>
        </w:rPr>
      </w:pPr>
      <w:r w:rsidRPr="00E00FAE">
        <w:rPr>
          <w:lang w:val="lt-LT"/>
        </w:rPr>
        <w:t xml:space="preserve">dvigubos Paskolos gavėjo darbuotojams </w:t>
      </w:r>
      <w:r w:rsidR="00544372" w:rsidRPr="00E00FAE">
        <w:rPr>
          <w:lang w:val="lt-LT"/>
        </w:rPr>
        <w:t>priskaičiuotos</w:t>
      </w:r>
      <w:r w:rsidRPr="00E00FAE">
        <w:rPr>
          <w:lang w:val="lt-LT"/>
        </w:rPr>
        <w:t xml:space="preserve"> darbo užmokesčio su mokesčiais, įskaitant privalomojo socialinio draudimo ir sveikatos draudimo įmokas, sumos per </w:t>
      </w:r>
      <w:r w:rsidRPr="00E00FAE">
        <w:rPr>
          <w:lang w:val="lt-LT"/>
        </w:rPr>
        <w:lastRenderedPageBreak/>
        <w:t xml:space="preserve">metus. Jeigu Paskolos gavėjas veiklą vykdė 2019 m. ir anksčiau, darbo užmokesčio su mokesčiais suma nustatoma pagal 2019 m. faktinius duomenis. Tais atvejais, kai </w:t>
      </w:r>
      <w:r w:rsidR="00544372" w:rsidRPr="00E00FAE">
        <w:rPr>
          <w:lang w:val="lt-LT"/>
        </w:rPr>
        <w:t>P</w:t>
      </w:r>
      <w:r w:rsidRPr="00E00FAE">
        <w:rPr>
          <w:lang w:val="lt-LT"/>
        </w:rPr>
        <w:t xml:space="preserve">askolos gavėjas pradėjo veiklą po 2019 m. sausio 1 d., </w:t>
      </w:r>
      <w:r w:rsidR="00544372" w:rsidRPr="00E00FAE">
        <w:rPr>
          <w:lang w:val="lt-LT"/>
        </w:rPr>
        <w:t>P</w:t>
      </w:r>
      <w:r w:rsidRPr="00E00FAE">
        <w:rPr>
          <w:lang w:val="lt-LT"/>
        </w:rPr>
        <w:t xml:space="preserve">askolos suma negali viršyti numatomos darbo užmokesčio su mokesčiais sumos, </w:t>
      </w:r>
      <w:r w:rsidR="00544372" w:rsidRPr="00E00FAE">
        <w:rPr>
          <w:lang w:val="lt-LT"/>
        </w:rPr>
        <w:t>išmokėtinos per</w:t>
      </w:r>
      <w:r w:rsidRPr="00E00FAE">
        <w:rPr>
          <w:lang w:val="lt-LT"/>
        </w:rPr>
        <w:t xml:space="preserve"> pirm</w:t>
      </w:r>
      <w:r w:rsidR="00544372" w:rsidRPr="00E00FAE">
        <w:rPr>
          <w:lang w:val="lt-LT"/>
        </w:rPr>
        <w:t>uosius</w:t>
      </w:r>
      <w:r w:rsidRPr="00E00FAE">
        <w:rPr>
          <w:lang w:val="lt-LT"/>
        </w:rPr>
        <w:t xml:space="preserve"> </w:t>
      </w:r>
      <w:r w:rsidR="00C65BF0" w:rsidRPr="00E00FAE">
        <w:rPr>
          <w:lang w:val="lt-LT"/>
        </w:rPr>
        <w:t>2 (</w:t>
      </w:r>
      <w:r w:rsidRPr="00E00FAE">
        <w:rPr>
          <w:lang w:val="lt-LT"/>
        </w:rPr>
        <w:t>dvej</w:t>
      </w:r>
      <w:r w:rsidR="00544372" w:rsidRPr="00E00FAE">
        <w:rPr>
          <w:lang w:val="lt-LT"/>
        </w:rPr>
        <w:t>us</w:t>
      </w:r>
      <w:r w:rsidR="00C65BF0" w:rsidRPr="00E00FAE">
        <w:rPr>
          <w:lang w:val="lt-LT"/>
        </w:rPr>
        <w:t>)</w:t>
      </w:r>
      <w:r w:rsidRPr="00E00FAE">
        <w:rPr>
          <w:lang w:val="lt-LT"/>
        </w:rPr>
        <w:t xml:space="preserve"> jo veiklos metams</w:t>
      </w:r>
      <w:r w:rsidR="00544372" w:rsidRPr="00E00FAE">
        <w:rPr>
          <w:lang w:val="lt-LT"/>
        </w:rPr>
        <w:t>, apskaičiuotos</w:t>
      </w:r>
      <w:r w:rsidRPr="00E00FAE">
        <w:rPr>
          <w:lang w:val="lt-LT"/>
        </w:rPr>
        <w:t xml:space="preserve"> remiantis iki 2020 m. kovo 16 d. buvusiais darbo užmokesčio duomenimis, arba</w:t>
      </w:r>
    </w:p>
    <w:p w14:paraId="364D415C" w14:textId="77777777" w:rsidR="007F0689" w:rsidRPr="00E00FAE" w:rsidRDefault="00E21C89" w:rsidP="00D80FE0">
      <w:pPr>
        <w:pStyle w:val="NormalWeb"/>
        <w:numPr>
          <w:ilvl w:val="3"/>
          <w:numId w:val="31"/>
        </w:numPr>
        <w:tabs>
          <w:tab w:val="left" w:pos="1701"/>
        </w:tabs>
        <w:spacing w:before="0" w:beforeAutospacing="0" w:after="0" w:afterAutospacing="0"/>
        <w:ind w:left="0" w:firstLine="851"/>
        <w:contextualSpacing/>
        <w:jc w:val="both"/>
        <w:rPr>
          <w:lang w:val="lt-LT"/>
        </w:rPr>
      </w:pPr>
      <w:r w:rsidRPr="00E00FAE">
        <w:rPr>
          <w:lang w:val="lt-LT"/>
        </w:rPr>
        <w:t xml:space="preserve">25 (dvidešimt penkių) procentų Paskolos gavėjo 2019 m. metinės apyvartos, </w:t>
      </w:r>
      <w:bookmarkEnd w:id="30"/>
      <w:r w:rsidR="007F0689" w:rsidRPr="00E00FAE">
        <w:rPr>
          <w:lang w:val="lt-LT"/>
        </w:rPr>
        <w:t>arba, jeigu Paskolos gavėjas pradėjo veiklą vėliau nei 2019 m. sausio 1 d., Paskolos suma neturi viršyti 25 (dvidešimt penkių) procentų Paskolos gavėjo apyvartos iki Paskolos sutarties sudarymo;</w:t>
      </w:r>
    </w:p>
    <w:p w14:paraId="4CD14009" w14:textId="0F8EFF06" w:rsidR="00C65BF0" w:rsidRPr="00E00FAE" w:rsidRDefault="00E21C89" w:rsidP="00D80FE0">
      <w:pPr>
        <w:pStyle w:val="NormalWeb"/>
        <w:numPr>
          <w:ilvl w:val="2"/>
          <w:numId w:val="31"/>
        </w:numPr>
        <w:tabs>
          <w:tab w:val="left" w:pos="1560"/>
        </w:tabs>
        <w:spacing w:before="0" w:beforeAutospacing="0" w:after="0" w:afterAutospacing="0"/>
        <w:ind w:left="0" w:firstLine="851"/>
        <w:contextualSpacing/>
        <w:jc w:val="both"/>
        <w:rPr>
          <w:lang w:val="lt-LT"/>
        </w:rPr>
      </w:pPr>
      <w:r w:rsidRPr="00E00FAE">
        <w:rPr>
          <w:lang w:val="lt-LT"/>
        </w:rPr>
        <w:t xml:space="preserve">Paskolos suma gali būti ir didesnė, nei nustatyta </w:t>
      </w:r>
      <w:r w:rsidRPr="00E00FAE">
        <w:rPr>
          <w:lang w:val="lt-LT"/>
        </w:rPr>
        <w:fldChar w:fldCharType="begin"/>
      </w:r>
      <w:r w:rsidRPr="00E00FAE">
        <w:rPr>
          <w:lang w:val="lt-LT"/>
        </w:rPr>
        <w:instrText xml:space="preserve"> REF _Ref36909455 \r \h </w:instrText>
      </w:r>
      <w:r w:rsidR="006E49EE" w:rsidRPr="00E00FAE">
        <w:rPr>
          <w:lang w:val="lt-LT"/>
        </w:rPr>
        <w:instrText xml:space="preserve"> \* MERGEFORMAT </w:instrText>
      </w:r>
      <w:r w:rsidRPr="00E00FAE">
        <w:rPr>
          <w:lang w:val="lt-LT"/>
        </w:rPr>
      </w:r>
      <w:r w:rsidRPr="00E00FAE">
        <w:rPr>
          <w:lang w:val="lt-LT"/>
        </w:rPr>
        <w:fldChar w:fldCharType="separate"/>
      </w:r>
      <w:r w:rsidR="00DF65AB" w:rsidRPr="00E00FAE">
        <w:rPr>
          <w:lang w:val="lt-LT"/>
        </w:rPr>
        <w:t>5.5.1</w:t>
      </w:r>
      <w:r w:rsidRPr="00E00FAE">
        <w:rPr>
          <w:lang w:val="lt-LT"/>
        </w:rPr>
        <w:fldChar w:fldCharType="end"/>
      </w:r>
      <w:r w:rsidRPr="00E00FAE">
        <w:rPr>
          <w:lang w:val="lt-LT"/>
        </w:rPr>
        <w:t xml:space="preserve"> </w:t>
      </w:r>
      <w:r w:rsidR="00C65BF0" w:rsidRPr="00E00FAE">
        <w:rPr>
          <w:lang w:val="lt-LT"/>
        </w:rPr>
        <w:t>papunktyje</w:t>
      </w:r>
      <w:r w:rsidRPr="00E00FAE">
        <w:rPr>
          <w:lang w:val="lt-LT"/>
        </w:rPr>
        <w:t xml:space="preserve">, jeigu atitinkamą jos dydį Paskolos gavėjas pagrindžia </w:t>
      </w:r>
      <w:r w:rsidR="009815E6" w:rsidRPr="00E00FAE">
        <w:rPr>
          <w:lang w:val="lt-LT"/>
        </w:rPr>
        <w:t xml:space="preserve">būtinumu baigti planuotas investicijas, įvykdyti sudarytas sutartis, išsaugoti darbo vietas, atsiskaityti su tiekėjais, subrangovais ir (arba) yra poreikis skirti lėšas kitoms veiklai tęsti būtinoms reikmėms nuo Paskolos suteikimo </w:t>
      </w:r>
      <w:r w:rsidR="007F0689" w:rsidRPr="00E00FAE">
        <w:rPr>
          <w:lang w:val="lt-LT"/>
        </w:rPr>
        <w:t xml:space="preserve">per ateinančius </w:t>
      </w:r>
      <w:r w:rsidR="006F36BC" w:rsidRPr="00E00FAE">
        <w:rPr>
          <w:lang w:val="lt-LT"/>
        </w:rPr>
        <w:t>18</w:t>
      </w:r>
      <w:r w:rsidR="006F36BC">
        <w:rPr>
          <w:lang w:val="lt-LT"/>
        </w:rPr>
        <w:t> </w:t>
      </w:r>
      <w:r w:rsidR="00C65BF0" w:rsidRPr="00E00FAE">
        <w:rPr>
          <w:lang w:val="lt-LT"/>
        </w:rPr>
        <w:t>(aštuoniolika)</w:t>
      </w:r>
      <w:r w:rsidR="007F0689" w:rsidRPr="00E00FAE">
        <w:rPr>
          <w:lang w:val="lt-LT"/>
        </w:rPr>
        <w:t xml:space="preserve"> mėnesių</w:t>
      </w:r>
      <w:r w:rsidR="009A7149">
        <w:rPr>
          <w:lang w:val="lt-LT"/>
        </w:rPr>
        <w:t xml:space="preserve">. </w:t>
      </w:r>
      <w:r w:rsidR="009A7149" w:rsidRPr="00E00FAE">
        <w:rPr>
          <w:lang w:val="lt-LT"/>
        </w:rPr>
        <w:t>Atitikimas šiam reikalavimui vertinamas pagal SVV subjekto pateiktą deklaraciją</w:t>
      </w:r>
      <w:r w:rsidR="007F0689" w:rsidRPr="00E00FAE">
        <w:rPr>
          <w:lang w:val="lt-LT"/>
        </w:rPr>
        <w:t>;</w:t>
      </w:r>
    </w:p>
    <w:p w14:paraId="127E663A" w14:textId="442B9E41" w:rsidR="009815E6" w:rsidRDefault="007F0689" w:rsidP="00D80FE0">
      <w:pPr>
        <w:pStyle w:val="NormalWeb"/>
        <w:numPr>
          <w:ilvl w:val="2"/>
          <w:numId w:val="31"/>
        </w:numPr>
        <w:tabs>
          <w:tab w:val="left" w:pos="0"/>
          <w:tab w:val="left" w:pos="1560"/>
        </w:tabs>
        <w:spacing w:before="0" w:beforeAutospacing="0" w:after="0" w:afterAutospacing="0"/>
        <w:ind w:left="0" w:firstLine="851"/>
        <w:contextualSpacing/>
        <w:jc w:val="both"/>
        <w:rPr>
          <w:lang w:val="lt-LT"/>
        </w:rPr>
      </w:pPr>
      <w:r w:rsidRPr="00E00FAE">
        <w:rPr>
          <w:lang w:val="lt-LT"/>
        </w:rPr>
        <w:t>visais atvejais Paskolos suma vienam Paskolos gavėjui negali viršyti 100 </w:t>
      </w:r>
      <w:r w:rsidR="006F36BC">
        <w:rPr>
          <w:lang w:val="lt-LT"/>
        </w:rPr>
        <w:t> </w:t>
      </w:r>
      <w:r w:rsidR="006F36BC" w:rsidRPr="00E00FAE">
        <w:rPr>
          <w:lang w:val="lt-LT"/>
        </w:rPr>
        <w:t>000</w:t>
      </w:r>
      <w:r w:rsidR="006F36BC">
        <w:rPr>
          <w:lang w:val="lt-LT"/>
        </w:rPr>
        <w:t> </w:t>
      </w:r>
      <w:r w:rsidRPr="00E00FAE">
        <w:rPr>
          <w:lang w:val="lt-LT"/>
        </w:rPr>
        <w:t xml:space="preserve">(vieno šimto tūkstančių) Eur. </w:t>
      </w:r>
      <w:r w:rsidR="00B8297D">
        <w:rPr>
          <w:lang w:val="lt-LT"/>
        </w:rPr>
        <w:t>Šis ribojimas</w:t>
      </w:r>
      <w:r w:rsidR="009815E6" w:rsidRPr="00222582">
        <w:rPr>
          <w:lang w:val="lt-LT"/>
        </w:rPr>
        <w:t xml:space="preserve"> gali būti keičiama</w:t>
      </w:r>
      <w:r w:rsidR="00B8297D">
        <w:rPr>
          <w:lang w:val="lt-LT"/>
        </w:rPr>
        <w:t>s</w:t>
      </w:r>
      <w:r w:rsidR="009815E6" w:rsidRPr="00222582">
        <w:rPr>
          <w:lang w:val="lt-LT"/>
        </w:rPr>
        <w:t>, atsižvelgiant į situaciją rinkoje, tačiau neviršijant Komunikato nustatytų ribų.</w:t>
      </w:r>
    </w:p>
    <w:p w14:paraId="71CAAB8D" w14:textId="0DF5BFE4" w:rsidR="00B8297D" w:rsidRPr="00B948C8" w:rsidRDefault="00B8297D" w:rsidP="00D80FE0">
      <w:pPr>
        <w:pStyle w:val="NormalWeb"/>
        <w:numPr>
          <w:ilvl w:val="1"/>
          <w:numId w:val="31"/>
        </w:numPr>
        <w:tabs>
          <w:tab w:val="left" w:pos="0"/>
          <w:tab w:val="left" w:pos="1560"/>
        </w:tabs>
        <w:ind w:left="0" w:firstLine="993"/>
        <w:contextualSpacing/>
        <w:jc w:val="both"/>
        <w:rPr>
          <w:lang w:val="lt-LT"/>
        </w:rPr>
      </w:pPr>
      <w:r w:rsidRPr="00B8297D">
        <w:rPr>
          <w:lang w:val="lt-LT"/>
        </w:rPr>
        <w:t>Paskolos dydis apskai</w:t>
      </w:r>
      <w:r w:rsidRPr="00B8297D">
        <w:rPr>
          <w:rFonts w:hint="eastAsia"/>
          <w:lang w:val="lt-LT"/>
        </w:rPr>
        <w:t>č</w:t>
      </w:r>
      <w:r w:rsidRPr="00B8297D">
        <w:rPr>
          <w:lang w:val="lt-LT"/>
        </w:rPr>
        <w:t>iuojamas pagal Paskolos gav</w:t>
      </w:r>
      <w:r w:rsidRPr="00B8297D">
        <w:rPr>
          <w:rFonts w:hint="eastAsia"/>
          <w:lang w:val="lt-LT"/>
        </w:rPr>
        <w:t>ė</w:t>
      </w:r>
      <w:r w:rsidRPr="00B8297D">
        <w:rPr>
          <w:lang w:val="lt-LT"/>
        </w:rPr>
        <w:t>jo jau patirt</w:t>
      </w:r>
      <w:r>
        <w:rPr>
          <w:lang w:val="lt-LT"/>
        </w:rPr>
        <w:t>a</w:t>
      </w:r>
      <w:r w:rsidRPr="00B8297D">
        <w:rPr>
          <w:lang w:val="lt-LT"/>
        </w:rPr>
        <w:t>s arba planuojam</w:t>
      </w:r>
      <w:r>
        <w:rPr>
          <w:lang w:val="lt-LT"/>
        </w:rPr>
        <w:t>a</w:t>
      </w:r>
      <w:r w:rsidRPr="00B8297D">
        <w:rPr>
          <w:lang w:val="lt-LT"/>
        </w:rPr>
        <w:t>s patirti išlaid</w:t>
      </w:r>
      <w:r>
        <w:rPr>
          <w:lang w:val="lt-LT"/>
        </w:rPr>
        <w:t>a</w:t>
      </w:r>
      <w:r w:rsidRPr="00B8297D">
        <w:rPr>
          <w:lang w:val="lt-LT"/>
        </w:rPr>
        <w:t>s darbuotoj</w:t>
      </w:r>
      <w:r w:rsidRPr="00B8297D">
        <w:rPr>
          <w:rFonts w:hint="eastAsia"/>
          <w:lang w:val="lt-LT"/>
        </w:rPr>
        <w:t>ų</w:t>
      </w:r>
      <w:r w:rsidRPr="00B8297D">
        <w:rPr>
          <w:lang w:val="lt-LT"/>
        </w:rPr>
        <w:t xml:space="preserve"> darbo užmokes</w:t>
      </w:r>
      <w:r w:rsidRPr="00B8297D">
        <w:rPr>
          <w:rFonts w:hint="eastAsia"/>
          <w:lang w:val="lt-LT"/>
        </w:rPr>
        <w:t>č</w:t>
      </w:r>
      <w:r w:rsidRPr="00B8297D">
        <w:rPr>
          <w:lang w:val="lt-LT"/>
        </w:rPr>
        <w:t>iui (išskyrus t</w:t>
      </w:r>
      <w:r w:rsidRPr="00B8297D">
        <w:rPr>
          <w:rFonts w:hint="eastAsia"/>
          <w:lang w:val="lt-LT"/>
        </w:rPr>
        <w:t>ą</w:t>
      </w:r>
      <w:r w:rsidRPr="00B8297D">
        <w:rPr>
          <w:lang w:val="lt-LT"/>
        </w:rPr>
        <w:t xml:space="preserve"> darbo užmokes</w:t>
      </w:r>
      <w:r w:rsidRPr="00B8297D">
        <w:rPr>
          <w:rFonts w:hint="eastAsia"/>
          <w:lang w:val="lt-LT"/>
        </w:rPr>
        <w:t>č</w:t>
      </w:r>
      <w:r w:rsidRPr="00B8297D">
        <w:rPr>
          <w:lang w:val="lt-LT"/>
        </w:rPr>
        <w:t>io dal</w:t>
      </w:r>
      <w:r w:rsidRPr="00B8297D">
        <w:rPr>
          <w:rFonts w:hint="eastAsia"/>
          <w:lang w:val="lt-LT"/>
        </w:rPr>
        <w:t>į</w:t>
      </w:r>
      <w:r w:rsidRPr="00B8297D">
        <w:rPr>
          <w:lang w:val="lt-LT"/>
        </w:rPr>
        <w:t>, kuri</w:t>
      </w:r>
      <w:r w:rsidRPr="00B8297D">
        <w:rPr>
          <w:rFonts w:hint="eastAsia"/>
          <w:lang w:val="lt-LT"/>
        </w:rPr>
        <w:t>ą</w:t>
      </w:r>
      <w:r w:rsidRPr="00B8297D">
        <w:rPr>
          <w:lang w:val="lt-LT"/>
        </w:rPr>
        <w:t xml:space="preserve"> Paskolos gav</w:t>
      </w:r>
      <w:r w:rsidRPr="00B8297D">
        <w:rPr>
          <w:rFonts w:hint="eastAsia"/>
          <w:lang w:val="lt-LT"/>
        </w:rPr>
        <w:t>ė</w:t>
      </w:r>
      <w:r w:rsidRPr="00B8297D">
        <w:rPr>
          <w:lang w:val="lt-LT"/>
        </w:rPr>
        <w:t>jui iki Paskolos ar jos dalies išmok</w:t>
      </w:r>
      <w:r w:rsidRPr="00B8297D">
        <w:rPr>
          <w:rFonts w:hint="eastAsia"/>
          <w:lang w:val="lt-LT"/>
        </w:rPr>
        <w:t>ė</w:t>
      </w:r>
      <w:r w:rsidRPr="00B8297D">
        <w:rPr>
          <w:lang w:val="lt-LT"/>
        </w:rPr>
        <w:t>jimo kompensavo valstyb</w:t>
      </w:r>
      <w:r w:rsidRPr="00B8297D">
        <w:rPr>
          <w:rFonts w:hint="eastAsia"/>
          <w:lang w:val="lt-LT"/>
        </w:rPr>
        <w:t>ė</w:t>
      </w:r>
      <w:r w:rsidRPr="00B8297D">
        <w:rPr>
          <w:lang w:val="lt-LT"/>
        </w:rPr>
        <w:t xml:space="preserve"> pagal Lietuvos Respublikos užimtumo </w:t>
      </w:r>
      <w:r w:rsidRPr="00B8297D">
        <w:rPr>
          <w:rFonts w:hint="eastAsia"/>
          <w:lang w:val="lt-LT"/>
        </w:rPr>
        <w:t>į</w:t>
      </w:r>
      <w:r w:rsidRPr="00B8297D">
        <w:rPr>
          <w:lang w:val="lt-LT"/>
        </w:rPr>
        <w:t>statym</w:t>
      </w:r>
      <w:r w:rsidRPr="00B8297D">
        <w:rPr>
          <w:rFonts w:hint="eastAsia"/>
          <w:lang w:val="lt-LT"/>
        </w:rPr>
        <w:t>ą</w:t>
      </w:r>
      <w:r w:rsidRPr="00B8297D">
        <w:rPr>
          <w:lang w:val="lt-LT"/>
        </w:rPr>
        <w:t xml:space="preserve"> mok</w:t>
      </w:r>
      <w:r w:rsidRPr="00B8297D">
        <w:rPr>
          <w:rFonts w:hint="eastAsia"/>
          <w:lang w:val="lt-LT"/>
        </w:rPr>
        <w:t>ė</w:t>
      </w:r>
      <w:r w:rsidRPr="00B8297D">
        <w:rPr>
          <w:lang w:val="lt-LT"/>
        </w:rPr>
        <w:t>dama subsidijas už prastov</w:t>
      </w:r>
      <w:r w:rsidRPr="00B8297D">
        <w:rPr>
          <w:rFonts w:hint="eastAsia"/>
          <w:lang w:val="lt-LT"/>
        </w:rPr>
        <w:t>ą</w:t>
      </w:r>
      <w:r w:rsidRPr="00B8297D">
        <w:rPr>
          <w:lang w:val="lt-LT"/>
        </w:rPr>
        <w:t>), transporto ir kit</w:t>
      </w:r>
      <w:r w:rsidRPr="00B8297D">
        <w:rPr>
          <w:rFonts w:hint="eastAsia"/>
          <w:lang w:val="lt-LT"/>
        </w:rPr>
        <w:t>ų</w:t>
      </w:r>
      <w:r w:rsidRPr="00B8297D">
        <w:rPr>
          <w:lang w:val="lt-LT"/>
        </w:rPr>
        <w:t xml:space="preserve"> paslaug</w:t>
      </w:r>
      <w:r w:rsidRPr="00B8297D">
        <w:rPr>
          <w:rFonts w:hint="eastAsia"/>
          <w:lang w:val="lt-LT"/>
        </w:rPr>
        <w:t>ų</w:t>
      </w:r>
      <w:r w:rsidRPr="00B8297D">
        <w:rPr>
          <w:lang w:val="lt-LT"/>
        </w:rPr>
        <w:t xml:space="preserve"> pirkimui, nekilnojamo turto nuomai, turto išlaikymo išlaidoms, komunalini</w:t>
      </w:r>
      <w:r w:rsidRPr="00B8297D">
        <w:rPr>
          <w:rFonts w:hint="eastAsia"/>
          <w:lang w:val="lt-LT"/>
        </w:rPr>
        <w:t>ų</w:t>
      </w:r>
      <w:r w:rsidRPr="00B8297D">
        <w:rPr>
          <w:lang w:val="lt-LT"/>
        </w:rPr>
        <w:t xml:space="preserve"> paslaug</w:t>
      </w:r>
      <w:r w:rsidRPr="00B8297D">
        <w:rPr>
          <w:rFonts w:hint="eastAsia"/>
          <w:lang w:val="lt-LT"/>
        </w:rPr>
        <w:t>ų</w:t>
      </w:r>
      <w:r w:rsidRPr="00B8297D">
        <w:rPr>
          <w:lang w:val="lt-LT"/>
        </w:rPr>
        <w:t xml:space="preserve"> išlaidoms, Paskolos administravimo mokes</w:t>
      </w:r>
      <w:r w:rsidRPr="00B8297D">
        <w:rPr>
          <w:rFonts w:hint="eastAsia"/>
          <w:lang w:val="lt-LT"/>
        </w:rPr>
        <w:t>č</w:t>
      </w:r>
      <w:r w:rsidRPr="00B8297D">
        <w:rPr>
          <w:lang w:val="lt-LT"/>
        </w:rPr>
        <w:t>iams ir visoms kitoms Paskolos gav</w:t>
      </w:r>
      <w:r w:rsidRPr="00B8297D">
        <w:rPr>
          <w:rFonts w:hint="eastAsia"/>
          <w:lang w:val="lt-LT"/>
        </w:rPr>
        <w:t>ė</w:t>
      </w:r>
      <w:r w:rsidRPr="00B8297D">
        <w:rPr>
          <w:lang w:val="lt-LT"/>
        </w:rPr>
        <w:t>jo b</w:t>
      </w:r>
      <w:r w:rsidRPr="00B8297D">
        <w:rPr>
          <w:rFonts w:hint="eastAsia"/>
          <w:lang w:val="lt-LT"/>
        </w:rPr>
        <w:t>ū</w:t>
      </w:r>
      <w:r w:rsidRPr="00B8297D">
        <w:rPr>
          <w:lang w:val="lt-LT"/>
        </w:rPr>
        <w:t>tinosioms administracin</w:t>
      </w:r>
      <w:r w:rsidRPr="00B8297D">
        <w:rPr>
          <w:rFonts w:hint="eastAsia"/>
          <w:lang w:val="lt-LT"/>
        </w:rPr>
        <w:t>ė</w:t>
      </w:r>
      <w:r w:rsidRPr="00B8297D">
        <w:rPr>
          <w:lang w:val="lt-LT"/>
        </w:rPr>
        <w:t>ms išlaidoms, kurios bus patirtos siekiant išlaikyti darbo vietas ir t</w:t>
      </w:r>
      <w:r w:rsidRPr="00B8297D">
        <w:rPr>
          <w:rFonts w:hint="eastAsia"/>
          <w:lang w:val="lt-LT"/>
        </w:rPr>
        <w:t>ę</w:t>
      </w:r>
      <w:r w:rsidRPr="00B8297D">
        <w:rPr>
          <w:lang w:val="lt-LT"/>
        </w:rPr>
        <w:t xml:space="preserve">sti </w:t>
      </w:r>
      <w:r w:rsidRPr="00B8297D">
        <w:rPr>
          <w:rFonts w:hint="eastAsia"/>
          <w:lang w:val="lt-LT"/>
        </w:rPr>
        <w:t>į</w:t>
      </w:r>
      <w:r w:rsidRPr="00B8297D">
        <w:rPr>
          <w:lang w:val="lt-LT"/>
        </w:rPr>
        <w:t>mon</w:t>
      </w:r>
      <w:r w:rsidRPr="00B8297D">
        <w:rPr>
          <w:rFonts w:hint="eastAsia"/>
          <w:lang w:val="lt-LT"/>
        </w:rPr>
        <w:t>ė</w:t>
      </w:r>
      <w:r w:rsidRPr="00B8297D">
        <w:rPr>
          <w:lang w:val="lt-LT"/>
        </w:rPr>
        <w:t>s veikl</w:t>
      </w:r>
      <w:r w:rsidRPr="00B8297D">
        <w:rPr>
          <w:rFonts w:hint="eastAsia"/>
          <w:lang w:val="lt-LT"/>
        </w:rPr>
        <w:t>ą</w:t>
      </w:r>
      <w:r w:rsidRPr="00B8297D">
        <w:rPr>
          <w:lang w:val="lt-LT"/>
        </w:rPr>
        <w:t>, kuri</w:t>
      </w:r>
      <w:r w:rsidRPr="00B8297D">
        <w:rPr>
          <w:rFonts w:hint="eastAsia"/>
          <w:lang w:val="lt-LT"/>
        </w:rPr>
        <w:t>ų</w:t>
      </w:r>
      <w:r w:rsidRPr="00B8297D">
        <w:rPr>
          <w:lang w:val="lt-LT"/>
        </w:rPr>
        <w:t xml:space="preserve"> mok</w:t>
      </w:r>
      <w:r w:rsidRPr="00B8297D">
        <w:rPr>
          <w:rFonts w:hint="eastAsia"/>
          <w:lang w:val="lt-LT"/>
        </w:rPr>
        <w:t>ė</w:t>
      </w:r>
      <w:r w:rsidRPr="00B8297D">
        <w:rPr>
          <w:lang w:val="lt-LT"/>
        </w:rPr>
        <w:t>jimo terminas sueina Tinkamumo laikotarpiu ir tai n</w:t>
      </w:r>
      <w:r w:rsidRPr="00B8297D">
        <w:rPr>
          <w:rFonts w:hint="eastAsia"/>
          <w:lang w:val="lt-LT"/>
        </w:rPr>
        <w:t>ė</w:t>
      </w:r>
      <w:r w:rsidRPr="00B8297D">
        <w:rPr>
          <w:lang w:val="lt-LT"/>
        </w:rPr>
        <w:t>ra susikaupusios senos skolos, kuri</w:t>
      </w:r>
      <w:r w:rsidRPr="00B8297D">
        <w:rPr>
          <w:rFonts w:hint="eastAsia"/>
          <w:lang w:val="lt-LT"/>
        </w:rPr>
        <w:t>ų</w:t>
      </w:r>
      <w:r w:rsidRPr="00B8297D">
        <w:rPr>
          <w:lang w:val="lt-LT"/>
        </w:rPr>
        <w:t xml:space="preserve"> mok</w:t>
      </w:r>
      <w:r w:rsidRPr="00B8297D">
        <w:rPr>
          <w:rFonts w:hint="eastAsia"/>
          <w:lang w:val="lt-LT"/>
        </w:rPr>
        <w:t>ė</w:t>
      </w:r>
      <w:r w:rsidRPr="00B8297D">
        <w:rPr>
          <w:lang w:val="lt-LT"/>
        </w:rPr>
        <w:t>jimo terminai buvo su</w:t>
      </w:r>
      <w:r w:rsidRPr="00B8297D">
        <w:rPr>
          <w:rFonts w:hint="eastAsia"/>
          <w:lang w:val="lt-LT"/>
        </w:rPr>
        <w:t>ė</w:t>
      </w:r>
      <w:r w:rsidRPr="00B8297D">
        <w:rPr>
          <w:lang w:val="lt-LT"/>
        </w:rPr>
        <w:t>j</w:t>
      </w:r>
      <w:r w:rsidRPr="00B8297D">
        <w:rPr>
          <w:rFonts w:hint="eastAsia"/>
          <w:lang w:val="lt-LT"/>
        </w:rPr>
        <w:t>ę</w:t>
      </w:r>
      <w:r w:rsidRPr="00B8297D">
        <w:rPr>
          <w:lang w:val="lt-LT"/>
        </w:rPr>
        <w:t xml:space="preserve"> iki Tinkamumo laikotarpio, padengti. Aiškumo d</w:t>
      </w:r>
      <w:r w:rsidRPr="00B8297D">
        <w:rPr>
          <w:rFonts w:hint="eastAsia"/>
          <w:lang w:val="lt-LT"/>
        </w:rPr>
        <w:t>ė</w:t>
      </w:r>
      <w:r w:rsidRPr="00B8297D">
        <w:rPr>
          <w:lang w:val="lt-LT"/>
        </w:rPr>
        <w:t>lei, finansuojamos tik išlaidos, kurios bus patiriamos pinigais, nefinansuojant amortizacini</w:t>
      </w:r>
      <w:r w:rsidRPr="00B8297D">
        <w:rPr>
          <w:rFonts w:hint="eastAsia"/>
          <w:lang w:val="lt-LT"/>
        </w:rPr>
        <w:t>ų</w:t>
      </w:r>
      <w:r w:rsidRPr="00B8297D">
        <w:rPr>
          <w:lang w:val="lt-LT"/>
        </w:rPr>
        <w:t xml:space="preserve"> atskaitym</w:t>
      </w:r>
      <w:r w:rsidRPr="00B8297D">
        <w:rPr>
          <w:rFonts w:hint="eastAsia"/>
          <w:lang w:val="lt-LT"/>
        </w:rPr>
        <w:t>ų</w:t>
      </w:r>
      <w:r w:rsidRPr="00B8297D">
        <w:rPr>
          <w:lang w:val="lt-LT"/>
        </w:rPr>
        <w:t>, atid</w:t>
      </w:r>
      <w:r w:rsidRPr="00B8297D">
        <w:rPr>
          <w:rFonts w:hint="eastAsia"/>
          <w:lang w:val="lt-LT"/>
        </w:rPr>
        <w:t>ė</w:t>
      </w:r>
      <w:r w:rsidRPr="00B8297D">
        <w:rPr>
          <w:lang w:val="lt-LT"/>
        </w:rPr>
        <w:t>jini</w:t>
      </w:r>
      <w:r w:rsidRPr="00B8297D">
        <w:rPr>
          <w:rFonts w:hint="eastAsia"/>
          <w:lang w:val="lt-LT"/>
        </w:rPr>
        <w:t>ų</w:t>
      </w:r>
      <w:r w:rsidRPr="00B8297D">
        <w:rPr>
          <w:lang w:val="lt-LT"/>
        </w:rPr>
        <w:t>, šali</w:t>
      </w:r>
      <w:r w:rsidRPr="00B8297D">
        <w:rPr>
          <w:rFonts w:hint="eastAsia"/>
          <w:lang w:val="lt-LT"/>
        </w:rPr>
        <w:t>ų</w:t>
      </w:r>
      <w:r w:rsidRPr="00B8297D">
        <w:rPr>
          <w:lang w:val="lt-LT"/>
        </w:rPr>
        <w:t xml:space="preserve"> susitarimais atid</w:t>
      </w:r>
      <w:r w:rsidRPr="00B8297D">
        <w:rPr>
          <w:rFonts w:hint="eastAsia"/>
          <w:lang w:val="lt-LT"/>
        </w:rPr>
        <w:t>ė</w:t>
      </w:r>
      <w:r w:rsidRPr="00B8297D">
        <w:rPr>
          <w:lang w:val="lt-LT"/>
        </w:rPr>
        <w:t>t</w:t>
      </w:r>
      <w:r w:rsidRPr="00B8297D">
        <w:rPr>
          <w:rFonts w:hint="eastAsia"/>
          <w:lang w:val="lt-LT"/>
        </w:rPr>
        <w:t>ų</w:t>
      </w:r>
      <w:r w:rsidRPr="00B8297D">
        <w:rPr>
          <w:lang w:val="lt-LT"/>
        </w:rPr>
        <w:t xml:space="preserve"> mok</w:t>
      </w:r>
      <w:r w:rsidRPr="00B8297D">
        <w:rPr>
          <w:rFonts w:hint="eastAsia"/>
          <w:lang w:val="lt-LT"/>
        </w:rPr>
        <w:t>ė</w:t>
      </w:r>
      <w:r w:rsidRPr="00B8297D">
        <w:rPr>
          <w:lang w:val="lt-LT"/>
        </w:rPr>
        <w:t>jim</w:t>
      </w:r>
      <w:r w:rsidRPr="00B8297D">
        <w:rPr>
          <w:rFonts w:hint="eastAsia"/>
          <w:lang w:val="lt-LT"/>
        </w:rPr>
        <w:t>ų</w:t>
      </w:r>
      <w:r w:rsidRPr="00B8297D">
        <w:rPr>
          <w:lang w:val="lt-LT"/>
        </w:rPr>
        <w:t xml:space="preserve"> ar kit</w:t>
      </w:r>
      <w:r w:rsidRPr="00B8297D">
        <w:rPr>
          <w:rFonts w:hint="eastAsia"/>
          <w:lang w:val="lt-LT"/>
        </w:rPr>
        <w:t>ų</w:t>
      </w:r>
      <w:r w:rsidRPr="00B8297D">
        <w:rPr>
          <w:lang w:val="lt-LT"/>
        </w:rPr>
        <w:t xml:space="preserve"> nepinigini</w:t>
      </w:r>
      <w:r w:rsidRPr="00B8297D">
        <w:rPr>
          <w:rFonts w:hint="eastAsia"/>
          <w:lang w:val="lt-LT"/>
        </w:rPr>
        <w:t>ų</w:t>
      </w:r>
      <w:r w:rsidRPr="00B8297D">
        <w:rPr>
          <w:lang w:val="lt-LT"/>
        </w:rPr>
        <w:t xml:space="preserve"> išlaid</w:t>
      </w:r>
      <w:r w:rsidRPr="00B8297D">
        <w:rPr>
          <w:rFonts w:hint="eastAsia"/>
          <w:lang w:val="lt-LT"/>
        </w:rPr>
        <w:t>ų</w:t>
      </w:r>
      <w:r w:rsidRPr="00B8297D">
        <w:rPr>
          <w:lang w:val="lt-LT"/>
        </w:rPr>
        <w:t>.</w:t>
      </w:r>
      <w:r>
        <w:rPr>
          <w:lang w:val="lt-LT"/>
        </w:rPr>
        <w:t xml:space="preserve"> </w:t>
      </w:r>
      <w:r w:rsidR="00EE5267">
        <w:rPr>
          <w:lang w:val="lt-LT"/>
        </w:rPr>
        <w:t xml:space="preserve">Po Sutarties pasirašymo </w:t>
      </w:r>
      <w:r w:rsidRPr="00222582">
        <w:rPr>
          <w:lang w:val="lt-LT"/>
        </w:rPr>
        <w:t xml:space="preserve">Invega FT </w:t>
      </w:r>
      <w:r w:rsidR="006F36BC">
        <w:rPr>
          <w:lang w:val="lt-LT"/>
        </w:rPr>
        <w:t xml:space="preserve">per </w:t>
      </w:r>
      <w:r w:rsidR="009A7149">
        <w:t>1 d</w:t>
      </w:r>
      <w:r w:rsidR="006F36BC">
        <w:rPr>
          <w:lang w:val="lt-LT"/>
        </w:rPr>
        <w:t xml:space="preserve">. d. </w:t>
      </w:r>
      <w:r w:rsidRPr="00222582">
        <w:rPr>
          <w:lang w:val="lt-LT"/>
        </w:rPr>
        <w:t>pateik</w:t>
      </w:r>
      <w:r w:rsidR="006F36BC">
        <w:rPr>
          <w:lang w:val="lt-LT"/>
        </w:rPr>
        <w:t>ia</w:t>
      </w:r>
      <w:r w:rsidRPr="00222582">
        <w:rPr>
          <w:lang w:val="lt-LT"/>
        </w:rPr>
        <w:t xml:space="preserve"> metodinius nurodymus kaip apskai</w:t>
      </w:r>
      <w:r w:rsidRPr="00222582">
        <w:rPr>
          <w:rFonts w:hint="eastAsia"/>
          <w:lang w:val="lt-LT"/>
        </w:rPr>
        <w:t>č</w:t>
      </w:r>
      <w:r w:rsidRPr="00222582">
        <w:rPr>
          <w:lang w:val="lt-LT"/>
        </w:rPr>
        <w:t>iuoti Paskolos dyd</w:t>
      </w:r>
      <w:r w:rsidRPr="00B948C8">
        <w:rPr>
          <w:rFonts w:hint="eastAsia"/>
          <w:lang w:val="lt-LT"/>
        </w:rPr>
        <w:t>į</w:t>
      </w:r>
      <w:r w:rsidR="006F36BC">
        <w:rPr>
          <w:lang w:val="lt-LT"/>
        </w:rPr>
        <w:t>.</w:t>
      </w:r>
    </w:p>
    <w:p w14:paraId="18BB3ACF" w14:textId="7DFDF3C9" w:rsidR="007F0689" w:rsidRPr="00E00FAE" w:rsidRDefault="007F0689" w:rsidP="00D80FE0">
      <w:pPr>
        <w:pStyle w:val="NormalWeb"/>
        <w:numPr>
          <w:ilvl w:val="1"/>
          <w:numId w:val="31"/>
        </w:numPr>
        <w:tabs>
          <w:tab w:val="left" w:pos="1560"/>
        </w:tabs>
        <w:spacing w:before="0" w:beforeAutospacing="0" w:after="0" w:afterAutospacing="0"/>
        <w:ind w:left="0" w:firstLine="851"/>
        <w:contextualSpacing/>
        <w:jc w:val="both"/>
        <w:rPr>
          <w:lang w:val="lt-LT"/>
        </w:rPr>
      </w:pPr>
      <w:r w:rsidRPr="00E00FAE">
        <w:rPr>
          <w:lang w:val="lt-LT"/>
        </w:rPr>
        <w:t>Vienam Paskolos gavėjui iš Priemonės lėšų gali būti suteikiama viena Paskola.</w:t>
      </w:r>
    </w:p>
    <w:p w14:paraId="61CBE44C" w14:textId="68C787D3" w:rsidR="00E21C89" w:rsidRPr="00E00FAE" w:rsidRDefault="00E21C89" w:rsidP="00D80FE0">
      <w:pPr>
        <w:pStyle w:val="NormalWeb"/>
        <w:numPr>
          <w:ilvl w:val="1"/>
          <w:numId w:val="31"/>
        </w:numPr>
        <w:tabs>
          <w:tab w:val="left" w:pos="1560"/>
        </w:tabs>
        <w:spacing w:before="0" w:beforeAutospacing="0" w:after="0" w:afterAutospacing="0"/>
        <w:ind w:left="0" w:firstLine="851"/>
        <w:contextualSpacing/>
        <w:jc w:val="both"/>
        <w:rPr>
          <w:lang w:val="lt-LT"/>
        </w:rPr>
      </w:pPr>
      <w:r w:rsidRPr="00E00FAE">
        <w:rPr>
          <w:lang w:val="lt-LT"/>
        </w:rPr>
        <w:t xml:space="preserve">Paskolų gavėjams taikoma fiksuota </w:t>
      </w:r>
      <w:r w:rsidR="009479BB" w:rsidRPr="00E00FAE">
        <w:rPr>
          <w:lang w:val="lt-LT"/>
        </w:rPr>
        <w:t xml:space="preserve">metinė </w:t>
      </w:r>
      <w:r w:rsidRPr="00E00FAE">
        <w:rPr>
          <w:lang w:val="lt-LT"/>
        </w:rPr>
        <w:t>palūkanų norma, kuri, priklausomai nuo Paskolos trukmės, yra: (a) 0,1 procento tai</w:t>
      </w:r>
      <w:r w:rsidR="00B847D4" w:rsidRPr="00E00FAE">
        <w:rPr>
          <w:lang w:val="lt-LT"/>
        </w:rPr>
        <w:t>s</w:t>
      </w:r>
      <w:r w:rsidRPr="00E00FAE">
        <w:rPr>
          <w:lang w:val="lt-LT"/>
        </w:rPr>
        <w:t xml:space="preserve"> atvejais, kai Paskolos trukmė </w:t>
      </w:r>
      <w:r w:rsidR="00A5529A" w:rsidRPr="00E00FAE">
        <w:rPr>
          <w:lang w:val="lt-LT"/>
        </w:rPr>
        <w:t xml:space="preserve">iš viso yra </w:t>
      </w:r>
      <w:r w:rsidRPr="00E00FAE">
        <w:rPr>
          <w:lang w:val="lt-LT"/>
        </w:rPr>
        <w:t xml:space="preserve">iki </w:t>
      </w:r>
      <w:r w:rsidR="009479BB" w:rsidRPr="00E00FAE">
        <w:rPr>
          <w:lang w:val="lt-LT"/>
        </w:rPr>
        <w:t>1</w:t>
      </w:r>
      <w:r w:rsidR="00B8297D">
        <w:t>2</w:t>
      </w:r>
      <w:r w:rsidR="009479BB" w:rsidRPr="00E00FAE">
        <w:rPr>
          <w:lang w:val="lt-LT"/>
        </w:rPr>
        <w:t xml:space="preserve"> (</w:t>
      </w:r>
      <w:r w:rsidR="00B8297D">
        <w:rPr>
          <w:lang w:val="lt-LT"/>
        </w:rPr>
        <w:t>dvylikos) mėnesių</w:t>
      </w:r>
      <w:r w:rsidRPr="00E00FAE">
        <w:rPr>
          <w:lang w:val="lt-LT"/>
        </w:rPr>
        <w:t xml:space="preserve"> (imtinai); arba (b) 0,19 procento tais atvejais, kai Paskolos trukmė </w:t>
      </w:r>
      <w:r w:rsidR="00A5529A" w:rsidRPr="00E00FAE">
        <w:rPr>
          <w:lang w:val="lt-LT"/>
        </w:rPr>
        <w:t xml:space="preserve">iš viso yra </w:t>
      </w:r>
      <w:r w:rsidRPr="00E00FAE">
        <w:rPr>
          <w:lang w:val="lt-LT"/>
        </w:rPr>
        <w:t xml:space="preserve">nuo </w:t>
      </w:r>
      <w:r w:rsidR="009479BB" w:rsidRPr="00E00FAE">
        <w:rPr>
          <w:lang w:val="lt-LT"/>
        </w:rPr>
        <w:t>1</w:t>
      </w:r>
      <w:r w:rsidR="00B8297D">
        <w:t>3</w:t>
      </w:r>
      <w:r w:rsidR="00B8297D">
        <w:rPr>
          <w:lang w:val="lt-LT"/>
        </w:rPr>
        <w:t> </w:t>
      </w:r>
      <w:r w:rsidR="009479BB" w:rsidRPr="00E00FAE">
        <w:rPr>
          <w:lang w:val="lt-LT"/>
        </w:rPr>
        <w:t>(</w:t>
      </w:r>
      <w:r w:rsidR="00B8297D">
        <w:rPr>
          <w:lang w:val="lt-LT"/>
        </w:rPr>
        <w:t>trylikos) mėnesių</w:t>
      </w:r>
      <w:r w:rsidRPr="00E00FAE">
        <w:rPr>
          <w:lang w:val="lt-LT"/>
        </w:rPr>
        <w:t xml:space="preserve"> iki </w:t>
      </w:r>
      <w:r w:rsidR="009479BB" w:rsidRPr="00E00FAE">
        <w:rPr>
          <w:lang w:val="lt-LT"/>
        </w:rPr>
        <w:t>3</w:t>
      </w:r>
      <w:r w:rsidR="00B8297D">
        <w:t>6</w:t>
      </w:r>
      <w:r w:rsidR="009479BB" w:rsidRPr="00E00FAE">
        <w:rPr>
          <w:lang w:val="lt-LT"/>
        </w:rPr>
        <w:t xml:space="preserve"> (tr</w:t>
      </w:r>
      <w:r w:rsidR="00B8297D">
        <w:rPr>
          <w:lang w:val="lt-LT"/>
        </w:rPr>
        <w:t>isdešimt šešių</w:t>
      </w:r>
      <w:r w:rsidR="009479BB" w:rsidRPr="00E00FAE">
        <w:rPr>
          <w:lang w:val="lt-LT"/>
        </w:rPr>
        <w:t>)</w:t>
      </w:r>
      <w:r w:rsidR="00B8297D">
        <w:rPr>
          <w:lang w:val="lt-LT"/>
        </w:rPr>
        <w:t xml:space="preserve"> mėnesių</w:t>
      </w:r>
      <w:r w:rsidR="00C65BF0" w:rsidRPr="00E00FAE">
        <w:rPr>
          <w:lang w:val="lt-LT"/>
        </w:rPr>
        <w:t xml:space="preserve"> (imtinai)</w:t>
      </w:r>
      <w:r w:rsidR="0048445A" w:rsidRPr="00E00FAE">
        <w:rPr>
          <w:lang w:val="lt-LT"/>
        </w:rPr>
        <w:t>. S</w:t>
      </w:r>
      <w:r w:rsidRPr="00E00FAE">
        <w:rPr>
          <w:lang w:val="lt-LT"/>
        </w:rPr>
        <w:t>kaičiuojant palūkanas, laikoma, kad metai turi 360 dienų, o mėnuo – 30 dienų.</w:t>
      </w:r>
      <w:r w:rsidR="009A7149">
        <w:rPr>
          <w:lang w:val="lt-LT"/>
        </w:rPr>
        <w:t xml:space="preserve"> Tuo atveju, kai pratęsiama Paskolos trukmė, turi būti perskaičiuojamos Paskolos palūkanos.</w:t>
      </w:r>
    </w:p>
    <w:p w14:paraId="6602344A" w14:textId="4EC36EE1" w:rsidR="0048445A" w:rsidRPr="00E00FAE" w:rsidRDefault="00CD610A" w:rsidP="00D80FE0">
      <w:pPr>
        <w:pStyle w:val="NormalWeb"/>
        <w:numPr>
          <w:ilvl w:val="1"/>
          <w:numId w:val="31"/>
        </w:numPr>
        <w:tabs>
          <w:tab w:val="left" w:pos="1560"/>
        </w:tabs>
        <w:spacing w:before="0" w:beforeAutospacing="0" w:after="0" w:afterAutospacing="0"/>
        <w:ind w:left="0" w:firstLine="851"/>
        <w:contextualSpacing/>
        <w:jc w:val="both"/>
        <w:rPr>
          <w:lang w:val="lt-LT"/>
        </w:rPr>
      </w:pPr>
      <w:bookmarkStart w:id="31" w:name="_Ref37334713"/>
      <w:r w:rsidRPr="00E00FAE">
        <w:rPr>
          <w:lang w:val="lt-LT"/>
        </w:rPr>
        <w:t>FT nustato kiekvieno Paskolos gavėjo FT mokamus mokesčius pagal Paskolos sutartį, laikydamasis šių taisyklių: (a) v</w:t>
      </w:r>
      <w:r w:rsidR="0048445A" w:rsidRPr="00E00FAE">
        <w:rPr>
          <w:lang w:val="lt-LT"/>
        </w:rPr>
        <w:t>isi Paskolos gavėjo FT mokami Paskolos administravimo mokesčiai</w:t>
      </w:r>
      <w:r w:rsidR="005645FA" w:rsidRPr="00E00FAE">
        <w:rPr>
          <w:lang w:val="lt-LT"/>
        </w:rPr>
        <w:t xml:space="preserve"> (t. y. įskaitant, tačiau neapsiribojant, Paskolos sutarties sudarymo mokestį, Paskolos sutarties keitimo mokestį, Paskolos administravimo mokestį ir kitus bet kokius FT taikytinus mokesčius Paskolos gavėjui)</w:t>
      </w:r>
      <w:r w:rsidR="0063187F" w:rsidRPr="00E00FAE">
        <w:rPr>
          <w:lang w:val="lt-LT"/>
        </w:rPr>
        <w:t xml:space="preserve"> </w:t>
      </w:r>
      <w:r w:rsidR="0048445A" w:rsidRPr="00E00FAE">
        <w:rPr>
          <w:lang w:val="lt-LT"/>
        </w:rPr>
        <w:t xml:space="preserve">negali būti didesni nei 2 (du) procentai nuo Paskolos sumos, tačiau bendra tokių Paskolos administravimo mokesčių suma, kurią iš viso Paskolos gavėjas turi sumokėti FT už Paskolą, negali būti mažesnė </w:t>
      </w:r>
      <w:r w:rsidRPr="00E00FAE">
        <w:rPr>
          <w:lang w:val="lt-LT"/>
        </w:rPr>
        <w:t>nei</w:t>
      </w:r>
      <w:r w:rsidR="0048445A" w:rsidRPr="00E00FAE">
        <w:rPr>
          <w:lang w:val="lt-LT"/>
        </w:rPr>
        <w:t xml:space="preserve"> 130</w:t>
      </w:r>
      <w:r w:rsidR="00EE5267">
        <w:rPr>
          <w:lang w:val="lt-LT"/>
        </w:rPr>
        <w:t> </w:t>
      </w:r>
      <w:r w:rsidR="0048445A" w:rsidRPr="00E00FAE">
        <w:rPr>
          <w:lang w:val="lt-LT"/>
        </w:rPr>
        <w:t xml:space="preserve">(vienas šimtas trisdešimt) Eur ir didesnė </w:t>
      </w:r>
      <w:r w:rsidRPr="00E00FAE">
        <w:rPr>
          <w:lang w:val="lt-LT"/>
        </w:rPr>
        <w:t>nei</w:t>
      </w:r>
      <w:r w:rsidR="0048445A" w:rsidRPr="00E00FAE">
        <w:rPr>
          <w:lang w:val="lt-LT"/>
        </w:rPr>
        <w:t xml:space="preserve"> 1 300 (vienas tūkstantis trys šimtai) Eur. </w:t>
      </w:r>
      <w:r w:rsidRPr="00E00FAE">
        <w:rPr>
          <w:lang w:val="lt-LT"/>
        </w:rPr>
        <w:t xml:space="preserve">Paskolos administravimo mokesčiai gali būti sumokami iš Paskolos lėšų. </w:t>
      </w:r>
      <w:r w:rsidR="0048445A" w:rsidRPr="00E00FAE">
        <w:rPr>
          <w:lang w:val="lt-LT"/>
        </w:rPr>
        <w:t xml:space="preserve">Paskolos administravimo mokesčiai FT </w:t>
      </w:r>
      <w:r w:rsidR="00A5529A" w:rsidRPr="00E00FAE">
        <w:rPr>
          <w:lang w:val="lt-LT"/>
        </w:rPr>
        <w:t>su</w:t>
      </w:r>
      <w:r w:rsidR="0048445A" w:rsidRPr="00E00FAE">
        <w:rPr>
          <w:lang w:val="lt-LT"/>
        </w:rPr>
        <w:t>mokami</w:t>
      </w:r>
      <w:r w:rsidR="005645FA" w:rsidRPr="00E00FAE">
        <w:rPr>
          <w:lang w:val="lt-LT"/>
        </w:rPr>
        <w:t xml:space="preserve"> su</w:t>
      </w:r>
      <w:r w:rsidR="0048445A" w:rsidRPr="00E00FAE">
        <w:rPr>
          <w:lang w:val="lt-LT"/>
        </w:rPr>
        <w:t xml:space="preserve"> Paskolos </w:t>
      </w:r>
      <w:r w:rsidR="005645FA" w:rsidRPr="00E00FAE">
        <w:rPr>
          <w:lang w:val="lt-LT"/>
        </w:rPr>
        <w:t>išmokėjim</w:t>
      </w:r>
      <w:r w:rsidR="00A5529A" w:rsidRPr="00E00FAE">
        <w:rPr>
          <w:lang w:val="lt-LT"/>
        </w:rPr>
        <w:t>u</w:t>
      </w:r>
      <w:r w:rsidR="0048445A" w:rsidRPr="00E00FAE">
        <w:rPr>
          <w:lang w:val="lt-LT"/>
        </w:rPr>
        <w:t>.</w:t>
      </w:r>
      <w:bookmarkEnd w:id="31"/>
      <w:r w:rsidR="0048445A" w:rsidRPr="00E00FAE">
        <w:rPr>
          <w:lang w:val="lt-LT"/>
        </w:rPr>
        <w:t xml:space="preserve"> </w:t>
      </w:r>
    </w:p>
    <w:p w14:paraId="7D9CDE4F" w14:textId="3DF69F5D" w:rsidR="001D3ACA" w:rsidRPr="00E00FAE" w:rsidRDefault="001D3ACA" w:rsidP="00D80FE0">
      <w:pPr>
        <w:pStyle w:val="NormalWeb"/>
        <w:numPr>
          <w:ilvl w:val="1"/>
          <w:numId w:val="31"/>
        </w:numPr>
        <w:tabs>
          <w:tab w:val="left" w:pos="1560"/>
        </w:tabs>
        <w:spacing w:before="0" w:beforeAutospacing="0" w:after="0" w:afterAutospacing="0"/>
        <w:ind w:left="0" w:firstLine="851"/>
        <w:contextualSpacing/>
        <w:jc w:val="both"/>
        <w:rPr>
          <w:lang w:val="lt-LT"/>
        </w:rPr>
      </w:pPr>
      <w:r w:rsidRPr="00E00FAE">
        <w:rPr>
          <w:lang w:val="lt-LT"/>
        </w:rPr>
        <w:t xml:space="preserve">Paskola turi būti išmokama vienu mokėjimu už visą laikotarpį nuo </w:t>
      </w:r>
      <w:r w:rsidR="006F36BC" w:rsidRPr="00E00FAE">
        <w:rPr>
          <w:lang w:val="lt-LT"/>
        </w:rPr>
        <w:t>2020</w:t>
      </w:r>
      <w:r w:rsidR="006F36BC">
        <w:rPr>
          <w:lang w:val="lt-LT"/>
        </w:rPr>
        <w:t> </w:t>
      </w:r>
      <w:r w:rsidRPr="00E00FAE">
        <w:rPr>
          <w:lang w:val="lt-LT"/>
        </w:rPr>
        <w:t>m. kovo 1</w:t>
      </w:r>
      <w:r w:rsidR="005645FA" w:rsidRPr="00E00FAE">
        <w:rPr>
          <w:lang w:val="lt-LT"/>
        </w:rPr>
        <w:t> </w:t>
      </w:r>
      <w:r w:rsidRPr="00E00FAE">
        <w:rPr>
          <w:lang w:val="lt-LT"/>
        </w:rPr>
        <w:t xml:space="preserve">d. iki 2020 m. liepos 31 d. </w:t>
      </w:r>
      <w:r w:rsidR="002730C6" w:rsidRPr="00E00FAE">
        <w:rPr>
          <w:lang w:val="lt-LT"/>
        </w:rPr>
        <w:t>Prieš išmokant Paskolos gavėjui Paskol</w:t>
      </w:r>
      <w:r w:rsidR="00623DA9" w:rsidRPr="00E00FAE">
        <w:rPr>
          <w:lang w:val="lt-LT"/>
        </w:rPr>
        <w:t>os lėšas</w:t>
      </w:r>
      <w:r w:rsidR="005645FA" w:rsidRPr="00E00FAE">
        <w:rPr>
          <w:lang w:val="lt-LT"/>
        </w:rPr>
        <w:t>,</w:t>
      </w:r>
      <w:r w:rsidR="002730C6" w:rsidRPr="00E00FAE">
        <w:rPr>
          <w:lang w:val="lt-LT"/>
        </w:rPr>
        <w:t xml:space="preserve"> FT privalo </w:t>
      </w:r>
      <w:r w:rsidR="00673926">
        <w:rPr>
          <w:lang w:val="lt-LT"/>
        </w:rPr>
        <w:t xml:space="preserve">dar kartą </w:t>
      </w:r>
      <w:r w:rsidR="002730C6" w:rsidRPr="00E00FAE">
        <w:rPr>
          <w:lang w:val="lt-LT"/>
        </w:rPr>
        <w:t xml:space="preserve">patikrinti Sutarties </w:t>
      </w:r>
      <w:r w:rsidR="00C250DA" w:rsidRPr="00E00FAE">
        <w:rPr>
          <w:lang w:val="lt-LT"/>
        </w:rPr>
        <w:fldChar w:fldCharType="begin"/>
      </w:r>
      <w:r w:rsidR="00C250DA" w:rsidRPr="00E00FAE">
        <w:rPr>
          <w:lang w:val="lt-LT"/>
        </w:rPr>
        <w:instrText xml:space="preserve"> REF _Ref37357723 \r \h </w:instrText>
      </w:r>
      <w:r w:rsidR="00551A11">
        <w:rPr>
          <w:lang w:val="lt-LT"/>
        </w:rPr>
        <w:instrText xml:space="preserve"> \* MERGEFORMAT </w:instrText>
      </w:r>
      <w:r w:rsidR="00C250DA" w:rsidRPr="00E00FAE">
        <w:rPr>
          <w:lang w:val="lt-LT"/>
        </w:rPr>
      </w:r>
      <w:r w:rsidR="00C250DA" w:rsidRPr="00E00FAE">
        <w:rPr>
          <w:lang w:val="lt-LT"/>
        </w:rPr>
        <w:fldChar w:fldCharType="separate"/>
      </w:r>
      <w:r w:rsidR="00DF65AB" w:rsidRPr="00E00FAE">
        <w:rPr>
          <w:lang w:val="lt-LT"/>
        </w:rPr>
        <w:t>4.1.4</w:t>
      </w:r>
      <w:r w:rsidR="00C250DA" w:rsidRPr="00E00FAE">
        <w:rPr>
          <w:lang w:val="lt-LT"/>
        </w:rPr>
        <w:fldChar w:fldCharType="end"/>
      </w:r>
      <w:r w:rsidR="00C250DA" w:rsidRPr="00E00FAE">
        <w:rPr>
          <w:lang w:val="lt-LT"/>
        </w:rPr>
        <w:t xml:space="preserve"> ir </w:t>
      </w:r>
      <w:r w:rsidR="00C250DA" w:rsidRPr="00E00FAE">
        <w:rPr>
          <w:lang w:val="lt-LT"/>
        </w:rPr>
        <w:fldChar w:fldCharType="begin"/>
      </w:r>
      <w:r w:rsidR="00C250DA" w:rsidRPr="00E00FAE">
        <w:rPr>
          <w:lang w:val="lt-LT"/>
        </w:rPr>
        <w:instrText xml:space="preserve"> REF _Ref37357724 \r \h </w:instrText>
      </w:r>
      <w:r w:rsidR="00551A11">
        <w:rPr>
          <w:lang w:val="lt-LT"/>
        </w:rPr>
        <w:instrText xml:space="preserve"> \* MERGEFORMAT </w:instrText>
      </w:r>
      <w:r w:rsidR="00C250DA" w:rsidRPr="00E00FAE">
        <w:rPr>
          <w:lang w:val="lt-LT"/>
        </w:rPr>
      </w:r>
      <w:r w:rsidR="00C250DA" w:rsidRPr="00E00FAE">
        <w:rPr>
          <w:lang w:val="lt-LT"/>
        </w:rPr>
        <w:fldChar w:fldCharType="separate"/>
      </w:r>
      <w:r w:rsidR="00DF65AB" w:rsidRPr="00E00FAE">
        <w:rPr>
          <w:lang w:val="lt-LT"/>
        </w:rPr>
        <w:t>4.1.5</w:t>
      </w:r>
      <w:r w:rsidR="00C250DA" w:rsidRPr="00E00FAE">
        <w:rPr>
          <w:lang w:val="lt-LT"/>
        </w:rPr>
        <w:fldChar w:fldCharType="end"/>
      </w:r>
      <w:r w:rsidR="00C250DA" w:rsidRPr="00E00FAE">
        <w:rPr>
          <w:lang w:val="lt-LT"/>
        </w:rPr>
        <w:t xml:space="preserve"> papunkčiuose</w:t>
      </w:r>
      <w:r w:rsidR="002730C6" w:rsidRPr="00E00FAE">
        <w:rPr>
          <w:lang w:val="lt-LT"/>
        </w:rPr>
        <w:t xml:space="preserve"> numatytų Tinkamumo sąlygų egzistavimą.</w:t>
      </w:r>
    </w:p>
    <w:p w14:paraId="06097E54" w14:textId="77777777" w:rsidR="0048445A" w:rsidRPr="00E00FAE" w:rsidRDefault="0025616C" w:rsidP="00D80FE0">
      <w:pPr>
        <w:pStyle w:val="NormalWeb"/>
        <w:numPr>
          <w:ilvl w:val="1"/>
          <w:numId w:val="31"/>
        </w:numPr>
        <w:tabs>
          <w:tab w:val="left" w:pos="1560"/>
        </w:tabs>
        <w:spacing w:before="0" w:beforeAutospacing="0" w:after="0" w:afterAutospacing="0"/>
        <w:ind w:left="0" w:firstLine="851"/>
        <w:contextualSpacing/>
        <w:jc w:val="both"/>
        <w:rPr>
          <w:lang w:val="lt-LT"/>
        </w:rPr>
      </w:pPr>
      <w:r w:rsidRPr="00E00FAE">
        <w:rPr>
          <w:lang w:val="lt-LT"/>
        </w:rPr>
        <w:t>Paskolos grąžinimo užtikrinimo priemon</w:t>
      </w:r>
      <w:r w:rsidR="00AF7F1B" w:rsidRPr="00E00FAE">
        <w:rPr>
          <w:lang w:val="lt-LT"/>
        </w:rPr>
        <w:t xml:space="preserve">ės iš </w:t>
      </w:r>
      <w:r w:rsidR="001B2C9E" w:rsidRPr="00E00FAE">
        <w:rPr>
          <w:lang w:val="lt-LT"/>
        </w:rPr>
        <w:t>COVID-19 paskolų priemonės</w:t>
      </w:r>
      <w:r w:rsidR="00AF7F1B" w:rsidRPr="00E00FAE">
        <w:rPr>
          <w:lang w:val="lt-LT"/>
        </w:rPr>
        <w:t xml:space="preserve"> lėšų suteiktoms Paskoloms netaikomos</w:t>
      </w:r>
      <w:r w:rsidR="00B847D4" w:rsidRPr="00E00FAE">
        <w:rPr>
          <w:lang w:val="lt-LT"/>
        </w:rPr>
        <w:t xml:space="preserve"> ir FT neturi teisės jų reikalauti iš </w:t>
      </w:r>
      <w:r w:rsidR="00A00D42" w:rsidRPr="00E00FAE">
        <w:rPr>
          <w:lang w:val="lt-LT"/>
        </w:rPr>
        <w:t>nei vieno</w:t>
      </w:r>
      <w:r w:rsidR="00B847D4" w:rsidRPr="00E00FAE">
        <w:rPr>
          <w:lang w:val="lt-LT"/>
        </w:rPr>
        <w:t xml:space="preserve"> Paskolos gavėjo</w:t>
      </w:r>
      <w:r w:rsidR="00AF7F1B" w:rsidRPr="00E00FAE">
        <w:rPr>
          <w:lang w:val="lt-LT"/>
        </w:rPr>
        <w:t>.</w:t>
      </w:r>
      <w:r w:rsidRPr="00E00FAE">
        <w:rPr>
          <w:lang w:val="lt-LT"/>
        </w:rPr>
        <w:t xml:space="preserve"> </w:t>
      </w:r>
    </w:p>
    <w:p w14:paraId="35401949" w14:textId="77777777" w:rsidR="00960CB1" w:rsidRPr="00E00FAE" w:rsidRDefault="00960CB1" w:rsidP="00D80FE0">
      <w:pPr>
        <w:pStyle w:val="NormalWeb"/>
        <w:numPr>
          <w:ilvl w:val="1"/>
          <w:numId w:val="31"/>
        </w:numPr>
        <w:tabs>
          <w:tab w:val="left" w:pos="1560"/>
        </w:tabs>
        <w:spacing w:before="0" w:beforeAutospacing="0" w:after="0" w:afterAutospacing="0"/>
        <w:ind w:left="0" w:firstLine="851"/>
        <w:contextualSpacing/>
        <w:jc w:val="both"/>
        <w:rPr>
          <w:lang w:val="lt-LT"/>
        </w:rPr>
      </w:pPr>
      <w:r w:rsidRPr="00E00FAE">
        <w:rPr>
          <w:lang w:val="lt-LT"/>
        </w:rPr>
        <w:t xml:space="preserve">FT </w:t>
      </w:r>
      <w:r w:rsidR="00896522" w:rsidRPr="00E00FAE">
        <w:rPr>
          <w:lang w:val="lt-LT"/>
        </w:rPr>
        <w:t xml:space="preserve">privalo </w:t>
      </w:r>
      <w:r w:rsidRPr="00E00FAE">
        <w:rPr>
          <w:lang w:val="lt-LT"/>
        </w:rPr>
        <w:t xml:space="preserve">užtikrinti, kad sudaromose Paskolų sutartyse </w:t>
      </w:r>
      <w:r w:rsidRPr="00E00FAE">
        <w:rPr>
          <w:i/>
          <w:iCs/>
          <w:lang w:val="lt-LT"/>
        </w:rPr>
        <w:t>inter alia</w:t>
      </w:r>
      <w:r w:rsidRPr="00E00FAE">
        <w:rPr>
          <w:lang w:val="lt-LT"/>
        </w:rPr>
        <w:t xml:space="preserve"> būtų </w:t>
      </w:r>
      <w:r w:rsidR="00CA5772" w:rsidRPr="00E00FAE">
        <w:rPr>
          <w:lang w:val="lt-LT"/>
        </w:rPr>
        <w:t>numatytos</w:t>
      </w:r>
      <w:r w:rsidRPr="00E00FAE">
        <w:rPr>
          <w:lang w:val="lt-LT"/>
        </w:rPr>
        <w:t xml:space="preserve"> tokios sąlygos:</w:t>
      </w:r>
    </w:p>
    <w:p w14:paraId="7716C4E8" w14:textId="77777777" w:rsidR="00960CB1" w:rsidRPr="00E00FAE" w:rsidRDefault="00960CB1" w:rsidP="00D80FE0">
      <w:pPr>
        <w:pStyle w:val="NormalWeb"/>
        <w:numPr>
          <w:ilvl w:val="2"/>
          <w:numId w:val="31"/>
        </w:numPr>
        <w:tabs>
          <w:tab w:val="left" w:pos="1560"/>
        </w:tabs>
        <w:ind w:left="0" w:firstLine="840"/>
        <w:contextualSpacing/>
        <w:jc w:val="both"/>
        <w:rPr>
          <w:lang w:val="lt-LT"/>
        </w:rPr>
      </w:pPr>
      <w:r w:rsidRPr="00E00FAE">
        <w:rPr>
          <w:lang w:val="lt-LT"/>
        </w:rPr>
        <w:t>Paskola yra suteikiama pagal COVID-19 paskolų priemonę iš Lietuvos Respublikos valstybės biudžeto lėšų;</w:t>
      </w:r>
    </w:p>
    <w:p w14:paraId="3F8CEBBF" w14:textId="7AFA68FA" w:rsidR="00960CB1" w:rsidRPr="00E00FAE" w:rsidRDefault="00960CB1" w:rsidP="00D80FE0">
      <w:pPr>
        <w:pStyle w:val="NormalWeb"/>
        <w:numPr>
          <w:ilvl w:val="2"/>
          <w:numId w:val="31"/>
        </w:numPr>
        <w:tabs>
          <w:tab w:val="left" w:pos="1560"/>
        </w:tabs>
        <w:ind w:left="0" w:firstLine="840"/>
        <w:contextualSpacing/>
        <w:jc w:val="both"/>
        <w:rPr>
          <w:lang w:val="lt-LT"/>
        </w:rPr>
      </w:pPr>
      <w:r w:rsidRPr="00E00FAE">
        <w:rPr>
          <w:lang w:val="lt-LT"/>
        </w:rPr>
        <w:lastRenderedPageBreak/>
        <w:t>Paskolos gavėjas yra informuotas, kad Paskolos iš COVID-19 paskolų priemonės lėšų suteikimas yra valstybės pagalba Paskolų gavėjui</w:t>
      </w:r>
      <w:r w:rsidR="004F01DF">
        <w:rPr>
          <w:lang w:val="lt-LT"/>
        </w:rPr>
        <w:t xml:space="preserve"> pagal Komunikatą</w:t>
      </w:r>
      <w:r w:rsidRPr="00E00FAE">
        <w:rPr>
          <w:lang w:val="lt-LT"/>
        </w:rPr>
        <w:t>;</w:t>
      </w:r>
    </w:p>
    <w:p w14:paraId="1C3CD4C8" w14:textId="394C9671" w:rsidR="00960CB1" w:rsidRPr="00E00FAE" w:rsidRDefault="00960CB1" w:rsidP="00D80FE0">
      <w:pPr>
        <w:pStyle w:val="NormalWeb"/>
        <w:numPr>
          <w:ilvl w:val="2"/>
          <w:numId w:val="31"/>
        </w:numPr>
        <w:tabs>
          <w:tab w:val="left" w:pos="1560"/>
        </w:tabs>
        <w:ind w:left="0" w:firstLine="840"/>
        <w:contextualSpacing/>
        <w:jc w:val="both"/>
        <w:rPr>
          <w:lang w:val="lt-LT"/>
        </w:rPr>
      </w:pPr>
      <w:r w:rsidRPr="00E00FAE">
        <w:rPr>
          <w:lang w:val="lt-LT"/>
        </w:rPr>
        <w:t xml:space="preserve">Paskolos gavėjas įsipareigoja Paskolą naudoti tik pagal </w:t>
      </w:r>
      <w:r w:rsidR="00510617">
        <w:rPr>
          <w:lang w:val="lt-LT"/>
        </w:rPr>
        <w:t xml:space="preserve">Paskolos sutartyje nustatytą </w:t>
      </w:r>
      <w:r w:rsidRPr="00E00FAE">
        <w:rPr>
          <w:lang w:val="lt-LT"/>
        </w:rPr>
        <w:t>paskirtį;</w:t>
      </w:r>
    </w:p>
    <w:p w14:paraId="64BBC0B0" w14:textId="295733E3" w:rsidR="00960CB1" w:rsidRPr="00E00FAE" w:rsidRDefault="00960CB1" w:rsidP="00D80FE0">
      <w:pPr>
        <w:pStyle w:val="NormalWeb"/>
        <w:numPr>
          <w:ilvl w:val="2"/>
          <w:numId w:val="31"/>
        </w:numPr>
        <w:tabs>
          <w:tab w:val="left" w:pos="1560"/>
        </w:tabs>
        <w:ind w:left="0" w:firstLine="840"/>
        <w:contextualSpacing/>
        <w:jc w:val="both"/>
        <w:rPr>
          <w:lang w:val="lt-LT"/>
        </w:rPr>
      </w:pPr>
      <w:r w:rsidRPr="00E00FAE">
        <w:rPr>
          <w:lang w:val="lt-LT"/>
        </w:rPr>
        <w:t>Paskolos gavėjas įsipareigoja saugoti Paskolos panaudojimą pagal paskirtį pagrindžiančius dokumentus ne trumpiau nei 1</w:t>
      </w:r>
      <w:r w:rsidR="00D653AE" w:rsidRPr="00E00FAE">
        <w:rPr>
          <w:lang w:val="lt-LT"/>
        </w:rPr>
        <w:t>0</w:t>
      </w:r>
      <w:r w:rsidRPr="00E00FAE">
        <w:rPr>
          <w:lang w:val="lt-LT"/>
        </w:rPr>
        <w:t xml:space="preserve"> (</w:t>
      </w:r>
      <w:r w:rsidR="00D653AE" w:rsidRPr="00E00FAE">
        <w:rPr>
          <w:lang w:val="lt-LT"/>
        </w:rPr>
        <w:t>dešimt</w:t>
      </w:r>
      <w:r w:rsidRPr="00E00FAE">
        <w:rPr>
          <w:lang w:val="lt-LT"/>
        </w:rPr>
        <w:t>) met</w:t>
      </w:r>
      <w:r w:rsidR="00D653AE" w:rsidRPr="00E00FAE">
        <w:rPr>
          <w:lang w:val="lt-LT"/>
        </w:rPr>
        <w:t>ų</w:t>
      </w:r>
      <w:r w:rsidRPr="00E00FAE">
        <w:rPr>
          <w:lang w:val="lt-LT"/>
        </w:rPr>
        <w:t xml:space="preserve"> po Paskolos sutarties termino pabaigos; </w:t>
      </w:r>
    </w:p>
    <w:p w14:paraId="11DC1D72" w14:textId="77777777" w:rsidR="00960CB1" w:rsidRPr="00E00FAE" w:rsidRDefault="00960CB1" w:rsidP="00D80FE0">
      <w:pPr>
        <w:pStyle w:val="NormalWeb"/>
        <w:numPr>
          <w:ilvl w:val="2"/>
          <w:numId w:val="31"/>
        </w:numPr>
        <w:tabs>
          <w:tab w:val="left" w:pos="1560"/>
        </w:tabs>
        <w:ind w:left="0" w:firstLine="840"/>
        <w:contextualSpacing/>
        <w:jc w:val="both"/>
        <w:rPr>
          <w:lang w:val="lt-LT"/>
        </w:rPr>
      </w:pPr>
      <w:r w:rsidRPr="00E00FAE">
        <w:rPr>
          <w:lang w:val="lt-LT"/>
        </w:rPr>
        <w:t>Paskolos gavėjas įsipareigoja, FT pareikalavus, nedelsiant pateikti Paskolos panaudojimą pagal paskirtį pagrindžiančius dokumentus (originalus arba tinkamai patvirtintas kopijas);</w:t>
      </w:r>
    </w:p>
    <w:p w14:paraId="44625B68" w14:textId="014D182F" w:rsidR="00960CB1" w:rsidRPr="00E00FAE" w:rsidRDefault="001B3C6E" w:rsidP="00D80FE0">
      <w:pPr>
        <w:pStyle w:val="NormalWeb"/>
        <w:numPr>
          <w:ilvl w:val="2"/>
          <w:numId w:val="31"/>
        </w:numPr>
        <w:tabs>
          <w:tab w:val="left" w:pos="1560"/>
        </w:tabs>
        <w:ind w:left="0" w:firstLine="840"/>
        <w:contextualSpacing/>
        <w:jc w:val="both"/>
        <w:rPr>
          <w:lang w:val="lt-LT"/>
        </w:rPr>
      </w:pPr>
      <w:r w:rsidRPr="00E00FAE">
        <w:rPr>
          <w:lang w:val="lt-LT"/>
        </w:rPr>
        <w:t xml:space="preserve">Paskolos gavėjas privalo grąžinti </w:t>
      </w:r>
      <w:r w:rsidR="00896522" w:rsidRPr="00E00FAE">
        <w:rPr>
          <w:lang w:val="lt-LT"/>
        </w:rPr>
        <w:t>P</w:t>
      </w:r>
      <w:r w:rsidRPr="00E00FAE">
        <w:rPr>
          <w:lang w:val="lt-LT"/>
        </w:rPr>
        <w:t>askolą</w:t>
      </w:r>
      <w:r w:rsidR="00AE5771" w:rsidRPr="00E00FAE">
        <w:rPr>
          <w:lang w:val="lt-LT"/>
        </w:rPr>
        <w:t xml:space="preserve"> ir priskaičiuotas palūkanas</w:t>
      </w:r>
      <w:r w:rsidRPr="00E00FAE">
        <w:rPr>
          <w:lang w:val="lt-LT"/>
        </w:rPr>
        <w:t xml:space="preserve"> prieš terminą ir (arba) </w:t>
      </w:r>
      <w:r w:rsidR="00960CB1" w:rsidRPr="00E00FAE">
        <w:rPr>
          <w:lang w:val="lt-LT"/>
        </w:rPr>
        <w:t xml:space="preserve">Paskolos sutartis nutraukiama, paaiškėjus, kad (a) Paskolos gavėjas pateikė neteisingus duomenis FT, siekiant sudaryti Paskolos sutartį, gauti Paskolos išmokėjimą ar pagrįsti Paskolos panaudojimą; (b) Paskolos gavėjas panaudojo Paskolą ne pagal paskirtį; (c) Paskolos gavėjas ilgiau nei </w:t>
      </w:r>
      <w:r w:rsidR="009815E6" w:rsidRPr="00E00FAE">
        <w:rPr>
          <w:lang w:val="lt-LT"/>
        </w:rPr>
        <w:t>90</w:t>
      </w:r>
      <w:r w:rsidR="00960CB1" w:rsidRPr="00E00FAE">
        <w:rPr>
          <w:lang w:val="lt-LT"/>
        </w:rPr>
        <w:t xml:space="preserve"> (</w:t>
      </w:r>
      <w:r w:rsidR="009815E6" w:rsidRPr="00E00FAE">
        <w:rPr>
          <w:lang w:val="lt-LT"/>
        </w:rPr>
        <w:t>devyniasdešimt</w:t>
      </w:r>
      <w:r w:rsidR="00960CB1" w:rsidRPr="00E00FAE">
        <w:rPr>
          <w:lang w:val="lt-LT"/>
        </w:rPr>
        <w:t xml:space="preserve">) kalendorinių dienų delsia vykdyti savo mokėjimo įsipareigojimus pagal Paskolos sutartį; (d) Paskolos gavėjas netinkamai vykdo kitus iš Paskolos sutarties kylančius įsipareigojimus ir neištaiso tokios situacijos per </w:t>
      </w:r>
      <w:r w:rsidR="009815E6" w:rsidRPr="00E00FAE">
        <w:rPr>
          <w:lang w:val="lt-LT"/>
        </w:rPr>
        <w:t>90</w:t>
      </w:r>
      <w:r w:rsidR="00960CB1" w:rsidRPr="00E00FAE">
        <w:rPr>
          <w:lang w:val="lt-LT"/>
        </w:rPr>
        <w:t xml:space="preserve"> (</w:t>
      </w:r>
      <w:r w:rsidR="009815E6" w:rsidRPr="00E00FAE">
        <w:rPr>
          <w:lang w:val="lt-LT"/>
        </w:rPr>
        <w:t>devyniasdešimt</w:t>
      </w:r>
      <w:r w:rsidR="00960CB1" w:rsidRPr="00E00FAE">
        <w:rPr>
          <w:lang w:val="lt-LT"/>
        </w:rPr>
        <w:t>) kalendorinių dienų;</w:t>
      </w:r>
    </w:p>
    <w:p w14:paraId="5F86B501" w14:textId="77777777" w:rsidR="00960CB1" w:rsidRPr="00E00FAE" w:rsidRDefault="00960CB1" w:rsidP="00D80FE0">
      <w:pPr>
        <w:pStyle w:val="NormalWeb"/>
        <w:numPr>
          <w:ilvl w:val="2"/>
          <w:numId w:val="31"/>
        </w:numPr>
        <w:tabs>
          <w:tab w:val="left" w:pos="1560"/>
        </w:tabs>
        <w:ind w:left="0" w:firstLine="840"/>
        <w:contextualSpacing/>
        <w:jc w:val="both"/>
        <w:rPr>
          <w:lang w:val="lt-LT"/>
        </w:rPr>
      </w:pPr>
      <w:r w:rsidRPr="00E00FAE">
        <w:rPr>
          <w:lang w:val="lt-LT"/>
        </w:rPr>
        <w:t>netaikomas išankstinio Paskolos grąžinimo mokestis;</w:t>
      </w:r>
    </w:p>
    <w:p w14:paraId="4DDABECE" w14:textId="422793DC" w:rsidR="00623AD9" w:rsidRPr="00E00FAE" w:rsidRDefault="00623AD9" w:rsidP="00D80FE0">
      <w:pPr>
        <w:pStyle w:val="NormalWeb"/>
        <w:numPr>
          <w:ilvl w:val="2"/>
          <w:numId w:val="31"/>
        </w:numPr>
        <w:tabs>
          <w:tab w:val="left" w:pos="1560"/>
        </w:tabs>
        <w:ind w:left="0" w:firstLine="840"/>
        <w:contextualSpacing/>
        <w:jc w:val="both"/>
        <w:rPr>
          <w:lang w:val="lt-LT"/>
        </w:rPr>
      </w:pPr>
      <w:r w:rsidRPr="00E00FAE">
        <w:rPr>
          <w:lang w:val="lt-LT"/>
        </w:rPr>
        <w:t xml:space="preserve">Paskolos gavėjui vėluojant vykdyti savo įsipareigojimus pagal Paskolos sutartį, jis privalo mokėti FT </w:t>
      </w:r>
      <w:r w:rsidR="00DC516C" w:rsidRPr="00E00FAE">
        <w:rPr>
          <w:lang w:val="lt-LT"/>
        </w:rPr>
        <w:t>0,04% dydžio delspinigius</w:t>
      </w:r>
      <w:r w:rsidRPr="00E00FAE">
        <w:rPr>
          <w:lang w:val="lt-LT"/>
        </w:rPr>
        <w:t xml:space="preserve"> už kiekvieną </w:t>
      </w:r>
      <w:r w:rsidR="00DC516C" w:rsidRPr="00E00FAE">
        <w:rPr>
          <w:lang w:val="lt-LT"/>
        </w:rPr>
        <w:t>pagal Paskolos grąžinimo grafiką pradelstą mokėti</w:t>
      </w:r>
      <w:r w:rsidRPr="00E00FAE">
        <w:rPr>
          <w:lang w:val="lt-LT"/>
        </w:rPr>
        <w:t xml:space="preserve"> dieną;</w:t>
      </w:r>
    </w:p>
    <w:p w14:paraId="5BD6BDB3" w14:textId="03602F53" w:rsidR="00960CB1" w:rsidRPr="00E00FAE" w:rsidRDefault="00960CB1" w:rsidP="00D80FE0">
      <w:pPr>
        <w:pStyle w:val="NormalWeb"/>
        <w:numPr>
          <w:ilvl w:val="2"/>
          <w:numId w:val="31"/>
        </w:numPr>
        <w:tabs>
          <w:tab w:val="left" w:pos="1560"/>
        </w:tabs>
        <w:ind w:left="0" w:firstLine="840"/>
        <w:contextualSpacing/>
        <w:jc w:val="both"/>
        <w:rPr>
          <w:lang w:val="lt-LT"/>
        </w:rPr>
      </w:pPr>
      <w:r w:rsidRPr="00E00FAE">
        <w:rPr>
          <w:lang w:val="lt-LT"/>
        </w:rPr>
        <w:t>Paskolos gavėjas neprieštarauja, kad po Paskolos sutarties pasirašymo Paskolos sutarties kopija būtų perduota Invegai;</w:t>
      </w:r>
    </w:p>
    <w:p w14:paraId="58386633" w14:textId="1C0432CF" w:rsidR="00960CB1" w:rsidRPr="00E00FAE" w:rsidRDefault="00960CB1" w:rsidP="00D80FE0">
      <w:pPr>
        <w:pStyle w:val="NormalWeb"/>
        <w:numPr>
          <w:ilvl w:val="2"/>
          <w:numId w:val="31"/>
        </w:numPr>
        <w:tabs>
          <w:tab w:val="left" w:pos="1701"/>
        </w:tabs>
        <w:ind w:left="0" w:firstLine="840"/>
        <w:contextualSpacing/>
        <w:jc w:val="both"/>
        <w:rPr>
          <w:lang w:val="lt-LT"/>
        </w:rPr>
      </w:pPr>
      <w:r w:rsidRPr="00E00FAE">
        <w:rPr>
          <w:lang w:val="lt-LT"/>
        </w:rPr>
        <w:t>Paskolos gavėjas neprieštarauja, kad duomenis apie jį</w:t>
      </w:r>
      <w:r w:rsidR="00DC516C" w:rsidRPr="00E00FAE">
        <w:rPr>
          <w:lang w:val="lt-LT"/>
        </w:rPr>
        <w:t xml:space="preserve"> ir Paskolos dydį</w:t>
      </w:r>
      <w:r w:rsidRPr="00E00FAE">
        <w:rPr>
          <w:lang w:val="lt-LT"/>
        </w:rPr>
        <w:t xml:space="preserve"> Invega naudos COVID-19 paskolų priemonės viešinimo ir informavimo tikslais;</w:t>
      </w:r>
    </w:p>
    <w:p w14:paraId="06B59B22" w14:textId="176F1A68" w:rsidR="00960CB1" w:rsidRPr="00E00FAE" w:rsidRDefault="00960CB1" w:rsidP="00D80FE0">
      <w:pPr>
        <w:pStyle w:val="NormalWeb"/>
        <w:numPr>
          <w:ilvl w:val="2"/>
          <w:numId w:val="31"/>
        </w:numPr>
        <w:tabs>
          <w:tab w:val="left" w:pos="1701"/>
        </w:tabs>
        <w:ind w:left="0" w:firstLine="840"/>
        <w:contextualSpacing/>
        <w:jc w:val="both"/>
        <w:rPr>
          <w:lang w:val="lt-LT"/>
        </w:rPr>
      </w:pPr>
      <w:r w:rsidRPr="00E00FAE">
        <w:rPr>
          <w:lang w:val="lt-LT"/>
        </w:rPr>
        <w:t xml:space="preserve">Paskolos gavėjas įsipareigoja į savo patalpas įsileisti Sutarties </w:t>
      </w:r>
      <w:r w:rsidR="00265339" w:rsidRPr="00E00FAE">
        <w:rPr>
          <w:lang w:val="lt-LT"/>
        </w:rPr>
        <w:fldChar w:fldCharType="begin"/>
      </w:r>
      <w:r w:rsidR="00265339" w:rsidRPr="00E00FAE">
        <w:rPr>
          <w:lang w:val="lt-LT"/>
        </w:rPr>
        <w:instrText xml:space="preserve"> REF _Ref37374830 \r \h </w:instrText>
      </w:r>
      <w:r w:rsidR="00551A11">
        <w:rPr>
          <w:lang w:val="lt-LT"/>
        </w:rPr>
        <w:instrText xml:space="preserve"> \* MERGEFORMAT </w:instrText>
      </w:r>
      <w:r w:rsidR="00265339" w:rsidRPr="00E00FAE">
        <w:rPr>
          <w:lang w:val="lt-LT"/>
        </w:rPr>
      </w:r>
      <w:r w:rsidR="00265339" w:rsidRPr="00E00FAE">
        <w:rPr>
          <w:lang w:val="lt-LT"/>
        </w:rPr>
        <w:fldChar w:fldCharType="separate"/>
      </w:r>
      <w:r w:rsidR="00265339" w:rsidRPr="00E00FAE">
        <w:rPr>
          <w:lang w:val="lt-LT"/>
        </w:rPr>
        <w:t>3.3.13</w:t>
      </w:r>
      <w:r w:rsidR="00265339" w:rsidRPr="00E00FAE">
        <w:rPr>
          <w:lang w:val="lt-LT"/>
        </w:rPr>
        <w:fldChar w:fldCharType="end"/>
      </w:r>
      <w:r w:rsidR="00265339">
        <w:rPr>
          <w:lang w:val="lt-LT"/>
        </w:rPr>
        <w:t> </w:t>
      </w:r>
      <w:r w:rsidRPr="00E00FAE">
        <w:rPr>
          <w:lang w:val="lt-LT"/>
        </w:rPr>
        <w:t xml:space="preserve">papunktyje nurodytų institucijų atstovus ir leisti jiems susipažinti su </w:t>
      </w:r>
      <w:r w:rsidR="00265339">
        <w:rPr>
          <w:lang w:val="lt-LT"/>
        </w:rPr>
        <w:t xml:space="preserve">visais </w:t>
      </w:r>
      <w:r w:rsidRPr="00E00FAE">
        <w:rPr>
          <w:lang w:val="lt-LT"/>
        </w:rPr>
        <w:t>dokumentais, susijusiais su Paskolos panaudojimu;</w:t>
      </w:r>
    </w:p>
    <w:p w14:paraId="000D0A59" w14:textId="1B274C98" w:rsidR="00960CB1" w:rsidRPr="004A14F9" w:rsidRDefault="004D70CD" w:rsidP="00D80FE0">
      <w:pPr>
        <w:pStyle w:val="NormalWeb"/>
        <w:numPr>
          <w:ilvl w:val="2"/>
          <w:numId w:val="31"/>
        </w:numPr>
        <w:tabs>
          <w:tab w:val="left" w:pos="1701"/>
        </w:tabs>
        <w:ind w:left="0" w:firstLine="840"/>
        <w:contextualSpacing/>
        <w:jc w:val="both"/>
        <w:rPr>
          <w:lang w:val="lt-LT"/>
        </w:rPr>
      </w:pPr>
      <w:r w:rsidRPr="004A14F9">
        <w:rPr>
          <w:lang w:val="lt-LT"/>
        </w:rPr>
        <w:t xml:space="preserve">Paskolos gavėjas yra informuotas, kad </w:t>
      </w:r>
      <w:r w:rsidR="004B256B" w:rsidRPr="004A14F9">
        <w:rPr>
          <w:lang w:val="lt-LT"/>
        </w:rPr>
        <w:t xml:space="preserve">įsipareigojimų pagal Paskolos sutartį nevykdymo atveju, </w:t>
      </w:r>
      <w:r w:rsidR="00960CB1" w:rsidRPr="004A14F9">
        <w:rPr>
          <w:lang w:val="lt-LT"/>
        </w:rPr>
        <w:t xml:space="preserve">FT perleis savo reikalavimą į Paskolos gavėją </w:t>
      </w:r>
      <w:r w:rsidRPr="004A14F9">
        <w:rPr>
          <w:lang w:val="lt-LT"/>
        </w:rPr>
        <w:t xml:space="preserve">pagal Paskolą </w:t>
      </w:r>
      <w:r w:rsidR="00960CB1" w:rsidRPr="004A14F9">
        <w:rPr>
          <w:lang w:val="lt-LT"/>
        </w:rPr>
        <w:t>Invegai</w:t>
      </w:r>
      <w:r w:rsidR="00E00FAE" w:rsidRPr="004A14F9">
        <w:rPr>
          <w:bCs/>
          <w:lang w:val="lt-LT"/>
        </w:rPr>
        <w:t>, kuri turi teisę išieškojimą pagal Paskolos sutartį pavesti atlikti trečiajam asmeniui,</w:t>
      </w:r>
      <w:r w:rsidR="00960CB1" w:rsidRPr="004A14F9">
        <w:rPr>
          <w:lang w:val="lt-LT"/>
        </w:rPr>
        <w:t xml:space="preserve"> </w:t>
      </w:r>
      <w:r w:rsidRPr="004A14F9">
        <w:rPr>
          <w:lang w:val="lt-LT"/>
        </w:rPr>
        <w:t>todėl</w:t>
      </w:r>
      <w:r w:rsidR="00960CB1" w:rsidRPr="004A14F9">
        <w:rPr>
          <w:lang w:val="lt-LT"/>
        </w:rPr>
        <w:t xml:space="preserve"> Paskolos gavėjas neprieštarauja </w:t>
      </w:r>
      <w:r w:rsidRPr="004A14F9">
        <w:rPr>
          <w:lang w:val="lt-LT"/>
        </w:rPr>
        <w:t xml:space="preserve">reikalavimų teisių perleidimui </w:t>
      </w:r>
      <w:r w:rsidR="00960CB1" w:rsidRPr="004A14F9">
        <w:rPr>
          <w:lang w:val="lt-LT"/>
        </w:rPr>
        <w:t>ir iš anksto sutinka tokiu atvej</w:t>
      </w:r>
      <w:r w:rsidR="004B256B" w:rsidRPr="004A14F9">
        <w:rPr>
          <w:lang w:val="lt-LT"/>
        </w:rPr>
        <w:t>u</w:t>
      </w:r>
      <w:r w:rsidR="004A14F9" w:rsidRPr="004A14F9">
        <w:rPr>
          <w:lang w:val="lt-LT"/>
        </w:rPr>
        <w:t xml:space="preserve"> Invegai, kaip naujam kreditoriui,</w:t>
      </w:r>
      <w:r w:rsidR="00265339" w:rsidRPr="004A14F9">
        <w:rPr>
          <w:lang w:val="lt-LT"/>
        </w:rPr>
        <w:t xml:space="preserve"> </w:t>
      </w:r>
      <w:r w:rsidR="004A14F9" w:rsidRPr="004A14F9">
        <w:rPr>
          <w:lang w:val="lt-LT"/>
        </w:rPr>
        <w:t xml:space="preserve">toliau vykdyti </w:t>
      </w:r>
      <w:r w:rsidR="00960CB1" w:rsidRPr="004A14F9">
        <w:rPr>
          <w:lang w:val="lt-LT"/>
        </w:rPr>
        <w:t>Paskolos sutartį</w:t>
      </w:r>
      <w:r w:rsidR="004A14F9" w:rsidRPr="004A14F9">
        <w:rPr>
          <w:rStyle w:val="CommentReference"/>
          <w:rFonts w:ascii="TimesLT" w:hAnsi="TimesLT"/>
          <w:lang w:val="x-none"/>
        </w:rPr>
        <w:t>.</w:t>
      </w:r>
    </w:p>
    <w:p w14:paraId="0F52A524" w14:textId="77777777" w:rsidR="00A80C6E" w:rsidRPr="00E00FAE" w:rsidRDefault="00AF7F1B" w:rsidP="00D80FE0">
      <w:pPr>
        <w:pStyle w:val="NormalWeb"/>
        <w:numPr>
          <w:ilvl w:val="1"/>
          <w:numId w:val="31"/>
        </w:numPr>
        <w:tabs>
          <w:tab w:val="left" w:pos="1560"/>
        </w:tabs>
        <w:spacing w:before="0" w:beforeAutospacing="0" w:after="0" w:afterAutospacing="0"/>
        <w:ind w:left="0" w:firstLine="851"/>
        <w:contextualSpacing/>
        <w:jc w:val="both"/>
        <w:rPr>
          <w:lang w:val="lt-LT"/>
        </w:rPr>
      </w:pPr>
      <w:r w:rsidRPr="00E00FAE">
        <w:rPr>
          <w:lang w:val="lt-LT"/>
        </w:rPr>
        <w:t>K</w:t>
      </w:r>
      <w:r w:rsidR="0025616C" w:rsidRPr="00E00FAE">
        <w:rPr>
          <w:lang w:val="lt-LT"/>
        </w:rPr>
        <w:t>itas Paskolos suteikimo sąlygas</w:t>
      </w:r>
      <w:r w:rsidR="00293243" w:rsidRPr="00E00FAE">
        <w:rPr>
          <w:lang w:val="lt-LT"/>
        </w:rPr>
        <w:t xml:space="preserve">, kiek jos neprieštarauja </w:t>
      </w:r>
      <w:r w:rsidR="00CA5772" w:rsidRPr="00E00FAE">
        <w:rPr>
          <w:lang w:val="lt-LT"/>
        </w:rPr>
        <w:t>šios Sutarties</w:t>
      </w:r>
      <w:r w:rsidR="00293243" w:rsidRPr="00E00FAE">
        <w:rPr>
          <w:lang w:val="lt-LT"/>
        </w:rPr>
        <w:t xml:space="preserve"> </w:t>
      </w:r>
      <w:r w:rsidR="00CA5772" w:rsidRPr="00E00FAE">
        <w:rPr>
          <w:lang w:val="lt-LT"/>
        </w:rPr>
        <w:t>nuostatoms</w:t>
      </w:r>
      <w:r w:rsidR="00293243" w:rsidRPr="00E00FAE">
        <w:rPr>
          <w:lang w:val="lt-LT"/>
        </w:rPr>
        <w:t>,</w:t>
      </w:r>
      <w:r w:rsidR="0025616C" w:rsidRPr="00E00FAE">
        <w:rPr>
          <w:lang w:val="lt-LT"/>
        </w:rPr>
        <w:t xml:space="preserve"> nustato Paskolos gavėjas ir </w:t>
      </w:r>
      <w:r w:rsidR="00B04713" w:rsidRPr="00E00FAE">
        <w:rPr>
          <w:lang w:val="lt-LT"/>
        </w:rPr>
        <w:t>FT</w:t>
      </w:r>
      <w:r w:rsidR="0025616C" w:rsidRPr="00E00FAE">
        <w:rPr>
          <w:lang w:val="lt-LT"/>
        </w:rPr>
        <w:t xml:space="preserve"> abipusiu sutarimu, sudarydami Paskolos sutartį</w:t>
      </w:r>
      <w:r w:rsidR="0048445A" w:rsidRPr="00E00FAE">
        <w:rPr>
          <w:lang w:val="lt-LT"/>
        </w:rPr>
        <w:t>.</w:t>
      </w:r>
    </w:p>
    <w:p w14:paraId="70962161" w14:textId="7ED2D2E5" w:rsidR="0048445A" w:rsidRPr="00E00FAE" w:rsidRDefault="00B04713" w:rsidP="00D80FE0">
      <w:pPr>
        <w:pStyle w:val="NormalWeb"/>
        <w:numPr>
          <w:ilvl w:val="1"/>
          <w:numId w:val="31"/>
        </w:numPr>
        <w:tabs>
          <w:tab w:val="left" w:pos="1560"/>
        </w:tabs>
        <w:spacing w:before="0" w:beforeAutospacing="0" w:after="0" w:afterAutospacing="0"/>
        <w:ind w:left="0" w:firstLine="851"/>
        <w:contextualSpacing/>
        <w:jc w:val="both"/>
        <w:rPr>
          <w:bCs/>
          <w:lang w:val="lt-LT"/>
        </w:rPr>
      </w:pPr>
      <w:bookmarkStart w:id="32" w:name="_Ref37335272"/>
      <w:r w:rsidRPr="00E00FAE">
        <w:rPr>
          <w:bCs/>
          <w:lang w:val="lt-LT"/>
        </w:rPr>
        <w:t>FT</w:t>
      </w:r>
      <w:r w:rsidR="00964CAC" w:rsidRPr="00E00FAE">
        <w:rPr>
          <w:bCs/>
          <w:lang w:val="lt-LT"/>
        </w:rPr>
        <w:t xml:space="preserve">, </w:t>
      </w:r>
      <w:r w:rsidR="0046511F" w:rsidRPr="00E00FAE">
        <w:rPr>
          <w:bCs/>
          <w:lang w:val="lt-LT"/>
        </w:rPr>
        <w:t>prieš pasirašydamas</w:t>
      </w:r>
      <w:r w:rsidR="00C67F18" w:rsidRPr="00E00FAE">
        <w:rPr>
          <w:bCs/>
          <w:lang w:val="lt-LT"/>
        </w:rPr>
        <w:t xml:space="preserve"> su </w:t>
      </w:r>
      <w:r w:rsidR="0046511F" w:rsidRPr="00E00FAE">
        <w:rPr>
          <w:bCs/>
          <w:lang w:val="lt-LT"/>
        </w:rPr>
        <w:t>SVV</w:t>
      </w:r>
      <w:r w:rsidR="00C67F18" w:rsidRPr="00E00FAE">
        <w:rPr>
          <w:bCs/>
          <w:lang w:val="lt-LT"/>
        </w:rPr>
        <w:t xml:space="preserve"> subjektu Paskolos sutartį, vadovaudamasis šios Sutarties sąlygomis ir reikalavimais</w:t>
      </w:r>
      <w:r w:rsidR="00964CAC" w:rsidRPr="00E00FAE">
        <w:rPr>
          <w:bCs/>
          <w:lang w:val="lt-LT"/>
        </w:rPr>
        <w:t>, turi papildyti Duomenų bazę</w:t>
      </w:r>
      <w:r w:rsidR="0063187F" w:rsidRPr="00E00FAE">
        <w:rPr>
          <w:bCs/>
          <w:lang w:val="lt-LT"/>
        </w:rPr>
        <w:t xml:space="preserve"> apie suteik</w:t>
      </w:r>
      <w:r w:rsidR="0046511F" w:rsidRPr="00E00FAE">
        <w:rPr>
          <w:bCs/>
          <w:lang w:val="lt-LT"/>
        </w:rPr>
        <w:t>iamą</w:t>
      </w:r>
      <w:r w:rsidR="0063187F" w:rsidRPr="00E00FAE">
        <w:rPr>
          <w:bCs/>
          <w:lang w:val="lt-LT"/>
        </w:rPr>
        <w:t xml:space="preserve"> Paskolą</w:t>
      </w:r>
      <w:r w:rsidR="00964CAC" w:rsidRPr="00E00FAE">
        <w:rPr>
          <w:bCs/>
          <w:lang w:val="lt-LT"/>
        </w:rPr>
        <w:t>.</w:t>
      </w:r>
      <w:bookmarkEnd w:id="32"/>
      <w:r w:rsidR="00964CAC" w:rsidRPr="00E00FAE">
        <w:rPr>
          <w:bCs/>
          <w:lang w:val="lt-LT"/>
        </w:rPr>
        <w:t xml:space="preserve"> </w:t>
      </w:r>
    </w:p>
    <w:p w14:paraId="4A8B82CA" w14:textId="78F1867C" w:rsidR="00DF722F" w:rsidRPr="00E00FAE" w:rsidRDefault="00964CAC" w:rsidP="00D80FE0">
      <w:pPr>
        <w:pStyle w:val="NormalWeb"/>
        <w:numPr>
          <w:ilvl w:val="1"/>
          <w:numId w:val="31"/>
        </w:numPr>
        <w:tabs>
          <w:tab w:val="left" w:pos="1560"/>
        </w:tabs>
        <w:spacing w:before="0" w:beforeAutospacing="0" w:after="0" w:afterAutospacing="0"/>
        <w:ind w:left="0" w:firstLine="851"/>
        <w:contextualSpacing/>
        <w:jc w:val="both"/>
        <w:rPr>
          <w:bCs/>
          <w:lang w:val="lt-LT"/>
        </w:rPr>
      </w:pPr>
      <w:r w:rsidRPr="00E00FAE">
        <w:rPr>
          <w:bCs/>
          <w:lang w:val="lt-LT"/>
        </w:rPr>
        <w:t xml:space="preserve">Tuo atveju, jeigu </w:t>
      </w:r>
      <w:r w:rsidR="00B04713" w:rsidRPr="00E00FAE">
        <w:rPr>
          <w:bCs/>
          <w:lang w:val="lt-LT"/>
        </w:rPr>
        <w:t>FT</w:t>
      </w:r>
      <w:r w:rsidRPr="00E00FAE">
        <w:rPr>
          <w:bCs/>
          <w:lang w:val="lt-LT"/>
        </w:rPr>
        <w:t xml:space="preserve">, vadovaudamasis šios Sutarties sąlygomis ir reikalavimais, konkretaus </w:t>
      </w:r>
      <w:r w:rsidR="0046511F" w:rsidRPr="00E00FAE">
        <w:rPr>
          <w:bCs/>
          <w:lang w:val="lt-LT"/>
        </w:rPr>
        <w:t>SVV</w:t>
      </w:r>
      <w:r w:rsidRPr="00E00FAE">
        <w:rPr>
          <w:bCs/>
          <w:lang w:val="lt-LT"/>
        </w:rPr>
        <w:t xml:space="preserve"> subjekto atžvilgiu priėmė sprendimą nesuteikti jam Paskolos, šia informacija </w:t>
      </w:r>
      <w:r w:rsidR="00B04713" w:rsidRPr="00E00FAE">
        <w:rPr>
          <w:bCs/>
          <w:lang w:val="lt-LT"/>
        </w:rPr>
        <w:t>FT</w:t>
      </w:r>
      <w:r w:rsidRPr="00E00FAE">
        <w:rPr>
          <w:bCs/>
          <w:lang w:val="lt-LT"/>
        </w:rPr>
        <w:t xml:space="preserve"> taip pat turi papildyti Duomenų bazę.</w:t>
      </w:r>
    </w:p>
    <w:p w14:paraId="65254D15" w14:textId="77777777" w:rsidR="00964CAC" w:rsidRPr="00E00FAE" w:rsidRDefault="00964CAC" w:rsidP="00D80FE0">
      <w:pPr>
        <w:pStyle w:val="NormalWeb"/>
        <w:tabs>
          <w:tab w:val="left" w:pos="1560"/>
        </w:tabs>
        <w:spacing w:before="0" w:beforeAutospacing="0" w:after="0" w:afterAutospacing="0"/>
        <w:ind w:left="1211"/>
        <w:contextualSpacing/>
        <w:jc w:val="both"/>
        <w:rPr>
          <w:bCs/>
          <w:lang w:val="lt-LT"/>
        </w:rPr>
      </w:pPr>
    </w:p>
    <w:p w14:paraId="630B0654" w14:textId="77777777" w:rsidR="005A3E5C" w:rsidRPr="00E00FAE" w:rsidRDefault="00C66656" w:rsidP="00D80FE0">
      <w:pPr>
        <w:pStyle w:val="BodyTextFirstIndent"/>
        <w:spacing w:after="0"/>
        <w:ind w:firstLine="851"/>
        <w:contextualSpacing/>
        <w:rPr>
          <w:rFonts w:ascii="Times New Roman" w:hAnsi="Times New Roman"/>
          <w:b/>
        </w:rPr>
      </w:pPr>
      <w:r w:rsidRPr="00E00FAE">
        <w:rPr>
          <w:rFonts w:ascii="Times New Roman" w:hAnsi="Times New Roman"/>
          <w:b/>
        </w:rPr>
        <w:t>V</w:t>
      </w:r>
      <w:r w:rsidR="0048445A" w:rsidRPr="00E00FAE">
        <w:rPr>
          <w:rFonts w:ascii="Times New Roman" w:hAnsi="Times New Roman"/>
          <w:b/>
        </w:rPr>
        <w:t>I</w:t>
      </w:r>
      <w:r w:rsidRPr="00E00FAE">
        <w:rPr>
          <w:rFonts w:ascii="Times New Roman" w:hAnsi="Times New Roman"/>
          <w:b/>
        </w:rPr>
        <w:t xml:space="preserve"> SKYRIUS. </w:t>
      </w:r>
      <w:r w:rsidR="00BD1CCF" w:rsidRPr="00E00FAE">
        <w:rPr>
          <w:rFonts w:ascii="Times New Roman" w:hAnsi="Times New Roman"/>
          <w:b/>
        </w:rPr>
        <w:t>COVID-19 PASKOLŲ PRIEMONĖS</w:t>
      </w:r>
      <w:r w:rsidRPr="00E00FAE">
        <w:rPr>
          <w:rFonts w:ascii="Times New Roman" w:hAnsi="Times New Roman"/>
          <w:b/>
        </w:rPr>
        <w:t xml:space="preserve"> LĖŠŲ IŠMOKĖJIMO </w:t>
      </w:r>
      <w:r w:rsidR="00B04713" w:rsidRPr="00E00FAE">
        <w:rPr>
          <w:rFonts w:ascii="Times New Roman" w:hAnsi="Times New Roman"/>
          <w:b/>
        </w:rPr>
        <w:t>FT</w:t>
      </w:r>
      <w:r w:rsidRPr="00E00FAE">
        <w:rPr>
          <w:rFonts w:ascii="Times New Roman" w:hAnsi="Times New Roman"/>
          <w:b/>
        </w:rPr>
        <w:t xml:space="preserve"> TVARKA</w:t>
      </w:r>
    </w:p>
    <w:p w14:paraId="38FEAD57" w14:textId="77777777" w:rsidR="00C66656" w:rsidRPr="00E00FAE" w:rsidRDefault="00C66656" w:rsidP="00D80FE0">
      <w:pPr>
        <w:pStyle w:val="BodyTextFirstIndent"/>
        <w:spacing w:after="0"/>
        <w:ind w:firstLine="851"/>
        <w:contextualSpacing/>
        <w:rPr>
          <w:rFonts w:ascii="Times New Roman" w:hAnsi="Times New Roman"/>
          <w:b/>
        </w:rPr>
      </w:pPr>
    </w:p>
    <w:p w14:paraId="1D4CC0DE" w14:textId="77777777" w:rsidR="00F615FA" w:rsidRPr="00E00FAE" w:rsidRDefault="00BD1CCF" w:rsidP="00D80FE0">
      <w:pPr>
        <w:pStyle w:val="NormalWeb"/>
        <w:numPr>
          <w:ilvl w:val="1"/>
          <w:numId w:val="37"/>
        </w:numPr>
        <w:tabs>
          <w:tab w:val="left" w:pos="1560"/>
        </w:tabs>
        <w:spacing w:before="0" w:beforeAutospacing="0" w:after="0" w:afterAutospacing="0"/>
        <w:ind w:left="0" w:firstLine="851"/>
        <w:contextualSpacing/>
        <w:jc w:val="both"/>
        <w:rPr>
          <w:lang w:val="lt-LT"/>
        </w:rPr>
      </w:pPr>
      <w:r w:rsidRPr="00E00FAE">
        <w:rPr>
          <w:lang w:val="lt-LT"/>
        </w:rPr>
        <w:t>COVID-19 paskolų priemonės</w:t>
      </w:r>
      <w:r w:rsidR="00F615FA" w:rsidRPr="00E00FAE">
        <w:rPr>
          <w:lang w:val="lt-LT"/>
        </w:rPr>
        <w:t xml:space="preserve"> lėšos </w:t>
      </w:r>
      <w:r w:rsidR="00B04713" w:rsidRPr="00E00FAE">
        <w:rPr>
          <w:lang w:val="lt-LT"/>
        </w:rPr>
        <w:t>FT</w:t>
      </w:r>
      <w:r w:rsidR="00F615FA" w:rsidRPr="00E00FAE">
        <w:rPr>
          <w:lang w:val="lt-LT"/>
        </w:rPr>
        <w:t xml:space="preserve"> išmokamos dalimis</w:t>
      </w:r>
      <w:r w:rsidR="00D629E4" w:rsidRPr="00E00FAE">
        <w:rPr>
          <w:lang w:val="lt-LT"/>
        </w:rPr>
        <w:t>:</w:t>
      </w:r>
    </w:p>
    <w:p w14:paraId="248FCB75" w14:textId="57BC4118" w:rsidR="001D3ACA" w:rsidRPr="00E00FAE" w:rsidRDefault="001D3ACA" w:rsidP="00D80FE0">
      <w:pPr>
        <w:pStyle w:val="NormalWeb"/>
        <w:numPr>
          <w:ilvl w:val="2"/>
          <w:numId w:val="37"/>
        </w:numPr>
        <w:tabs>
          <w:tab w:val="left" w:pos="1560"/>
        </w:tabs>
        <w:spacing w:before="0" w:beforeAutospacing="0" w:after="0" w:afterAutospacing="0"/>
        <w:ind w:left="0" w:firstLine="851"/>
        <w:contextualSpacing/>
        <w:jc w:val="both"/>
        <w:rPr>
          <w:lang w:val="lt-LT"/>
        </w:rPr>
      </w:pPr>
      <w:r w:rsidRPr="00E00FAE">
        <w:rPr>
          <w:lang w:val="lt-LT"/>
        </w:rPr>
        <w:t>[</w:t>
      </w:r>
      <w:r w:rsidR="0017528A" w:rsidRPr="00E00FAE">
        <w:rPr>
          <w:highlight w:val="yellow"/>
          <w:lang w:val="lt-LT"/>
        </w:rPr>
        <w:t>Lietuvos banko prižiūrimam FT</w:t>
      </w:r>
      <w:r w:rsidRPr="00E00FAE">
        <w:rPr>
          <w:highlight w:val="yellow"/>
          <w:lang w:val="lt-LT"/>
        </w:rPr>
        <w:t>:</w:t>
      </w:r>
      <w:r w:rsidRPr="00E00FAE">
        <w:rPr>
          <w:lang w:val="lt-LT"/>
        </w:rPr>
        <w:t>]</w:t>
      </w:r>
      <w:r w:rsidR="00D629E4" w:rsidRPr="00E00FAE">
        <w:rPr>
          <w:lang w:val="lt-LT"/>
        </w:rPr>
        <w:t xml:space="preserve"> </w:t>
      </w:r>
      <w:r w:rsidR="0017528A" w:rsidRPr="00E00FAE">
        <w:rPr>
          <w:lang w:val="lt-LT"/>
        </w:rPr>
        <w:t>kol FT ne</w:t>
      </w:r>
      <w:r w:rsidR="00D629E4" w:rsidRPr="00E00FAE">
        <w:rPr>
          <w:lang w:val="lt-LT"/>
        </w:rPr>
        <w:t xml:space="preserve">atliko Sutarties </w:t>
      </w:r>
      <w:r w:rsidRPr="00E00FAE">
        <w:rPr>
          <w:lang w:val="lt-LT"/>
        </w:rPr>
        <w:fldChar w:fldCharType="begin"/>
      </w:r>
      <w:r w:rsidRPr="00E00FAE">
        <w:rPr>
          <w:lang w:val="lt-LT"/>
        </w:rPr>
        <w:instrText xml:space="preserve"> REF _Ref37182566 \r \h </w:instrText>
      </w:r>
      <w:r w:rsidR="006E49EE" w:rsidRPr="00E00FAE">
        <w:rPr>
          <w:lang w:val="lt-LT"/>
        </w:rPr>
        <w:instrText xml:space="preserve"> \* MERGEFORMAT </w:instrText>
      </w:r>
      <w:r w:rsidRPr="00E00FAE">
        <w:rPr>
          <w:lang w:val="lt-LT"/>
        </w:rPr>
      </w:r>
      <w:r w:rsidRPr="00E00FAE">
        <w:rPr>
          <w:lang w:val="lt-LT"/>
        </w:rPr>
        <w:fldChar w:fldCharType="separate"/>
      </w:r>
      <w:r w:rsidR="00DF65AB" w:rsidRPr="00E00FAE">
        <w:rPr>
          <w:lang w:val="lt-LT"/>
        </w:rPr>
        <w:t>3.3.2</w:t>
      </w:r>
      <w:r w:rsidRPr="00E00FAE">
        <w:rPr>
          <w:lang w:val="lt-LT"/>
        </w:rPr>
        <w:fldChar w:fldCharType="end"/>
      </w:r>
      <w:r w:rsidRPr="00E00FAE">
        <w:rPr>
          <w:lang w:val="lt-LT"/>
        </w:rPr>
        <w:t xml:space="preserve"> </w:t>
      </w:r>
      <w:bookmarkStart w:id="33" w:name="_Hlk37279134"/>
      <w:r w:rsidR="00D629E4" w:rsidRPr="00E00FAE">
        <w:rPr>
          <w:lang w:val="lt-LT"/>
        </w:rPr>
        <w:t>papunk</w:t>
      </w:r>
      <w:r w:rsidRPr="00E00FAE">
        <w:rPr>
          <w:lang w:val="lt-LT"/>
        </w:rPr>
        <w:t>tyje</w:t>
      </w:r>
      <w:r w:rsidR="00D629E4" w:rsidRPr="00E00FAE">
        <w:rPr>
          <w:lang w:val="lt-LT"/>
        </w:rPr>
        <w:t xml:space="preserve"> nustatytų veiksmų</w:t>
      </w:r>
      <w:bookmarkEnd w:id="33"/>
      <w:r w:rsidR="0017528A" w:rsidRPr="00E00FAE">
        <w:rPr>
          <w:lang w:val="lt-LT"/>
        </w:rPr>
        <w:t xml:space="preserve">, pirma </w:t>
      </w:r>
      <w:r w:rsidR="00D629E4" w:rsidRPr="00E00FAE">
        <w:rPr>
          <w:lang w:val="lt-LT"/>
        </w:rPr>
        <w:t>COVID-19 paskolų priemonės</w:t>
      </w:r>
      <w:r w:rsidR="0017528A" w:rsidRPr="00E00FAE">
        <w:rPr>
          <w:lang w:val="lt-LT"/>
        </w:rPr>
        <w:t xml:space="preserve"> lėšų dalis išmokama pagal FT prašymą</w:t>
      </w:r>
      <w:r w:rsidR="00D629E4" w:rsidRPr="00E00FAE">
        <w:rPr>
          <w:lang w:val="lt-LT"/>
        </w:rPr>
        <w:t xml:space="preserve">, kuriame </w:t>
      </w:r>
      <w:r w:rsidR="0017528A" w:rsidRPr="00E00FAE">
        <w:rPr>
          <w:lang w:val="lt-LT"/>
        </w:rPr>
        <w:t>FT turi nurodyti, kiek jis planuoja suteikti Paskolų per 5</w:t>
      </w:r>
      <w:r w:rsidR="00D629E4" w:rsidRPr="00E00FAE">
        <w:rPr>
          <w:lang w:val="lt-LT"/>
        </w:rPr>
        <w:t xml:space="preserve"> (penkias)</w:t>
      </w:r>
      <w:r w:rsidR="0017528A" w:rsidRPr="00E00FAE">
        <w:rPr>
          <w:lang w:val="lt-LT"/>
        </w:rPr>
        <w:t xml:space="preserve"> d</w:t>
      </w:r>
      <w:r w:rsidR="00D629E4" w:rsidRPr="00E00FAE">
        <w:rPr>
          <w:lang w:val="lt-LT"/>
        </w:rPr>
        <w:t>arbo dienas</w:t>
      </w:r>
      <w:r w:rsidR="0017528A" w:rsidRPr="00E00FAE">
        <w:rPr>
          <w:lang w:val="lt-LT"/>
        </w:rPr>
        <w:t>, bet ne daugiau kaip 500</w:t>
      </w:r>
      <w:r w:rsidR="00D629E4" w:rsidRPr="00E00FAE">
        <w:rPr>
          <w:lang w:val="lt-LT"/>
        </w:rPr>
        <w:t> </w:t>
      </w:r>
      <w:r w:rsidR="0017528A" w:rsidRPr="00E00FAE">
        <w:rPr>
          <w:lang w:val="lt-LT"/>
        </w:rPr>
        <w:t>000</w:t>
      </w:r>
      <w:r w:rsidR="00D629E4" w:rsidRPr="00E00FAE">
        <w:rPr>
          <w:lang w:val="lt-LT"/>
        </w:rPr>
        <w:t xml:space="preserve"> (penkis šimtus tūkstančių)</w:t>
      </w:r>
      <w:r w:rsidR="0017528A" w:rsidRPr="00E00FAE">
        <w:rPr>
          <w:lang w:val="lt-LT"/>
        </w:rPr>
        <w:t> E</w:t>
      </w:r>
      <w:r w:rsidR="00D629E4" w:rsidRPr="00E00FAE">
        <w:rPr>
          <w:lang w:val="lt-LT"/>
        </w:rPr>
        <w:t>ur</w:t>
      </w:r>
      <w:r w:rsidRPr="00E00FAE">
        <w:rPr>
          <w:lang w:val="lt-LT"/>
        </w:rPr>
        <w:t>;</w:t>
      </w:r>
      <w:r w:rsidR="0017528A" w:rsidRPr="00E00FAE">
        <w:rPr>
          <w:lang w:val="lt-LT"/>
        </w:rPr>
        <w:t xml:space="preserve"> </w:t>
      </w:r>
    </w:p>
    <w:p w14:paraId="3B7D13EE" w14:textId="09E79AD0" w:rsidR="002F2027" w:rsidRPr="00E00FAE" w:rsidRDefault="001D3ACA" w:rsidP="00D80FE0">
      <w:pPr>
        <w:pStyle w:val="NormalWeb"/>
        <w:numPr>
          <w:ilvl w:val="2"/>
          <w:numId w:val="37"/>
        </w:numPr>
        <w:tabs>
          <w:tab w:val="left" w:pos="1560"/>
        </w:tabs>
        <w:spacing w:before="0" w:beforeAutospacing="0" w:after="0" w:afterAutospacing="0"/>
        <w:ind w:left="0" w:firstLine="851"/>
        <w:contextualSpacing/>
        <w:jc w:val="both"/>
        <w:rPr>
          <w:lang w:val="lt-LT"/>
        </w:rPr>
      </w:pPr>
      <w:r w:rsidRPr="00E00FAE">
        <w:rPr>
          <w:lang w:val="lt-LT"/>
        </w:rPr>
        <w:t>a</w:t>
      </w:r>
      <w:r w:rsidR="0017528A" w:rsidRPr="00E00FAE">
        <w:rPr>
          <w:lang w:val="lt-LT"/>
        </w:rPr>
        <w:t>ntr</w:t>
      </w:r>
      <w:r w:rsidR="00D629E4" w:rsidRPr="00E00FAE">
        <w:rPr>
          <w:lang w:val="lt-LT"/>
        </w:rPr>
        <w:t>oji</w:t>
      </w:r>
      <w:r w:rsidR="0017528A" w:rsidRPr="00E00FAE">
        <w:rPr>
          <w:lang w:val="lt-LT"/>
        </w:rPr>
        <w:t xml:space="preserve"> </w:t>
      </w:r>
      <w:r w:rsidR="00D629E4" w:rsidRPr="00E00FAE">
        <w:rPr>
          <w:lang w:val="lt-LT"/>
        </w:rPr>
        <w:t>COVID-19 paskolų priemonės</w:t>
      </w:r>
      <w:r w:rsidR="0017528A" w:rsidRPr="00E00FAE">
        <w:rPr>
          <w:lang w:val="lt-LT"/>
        </w:rPr>
        <w:t xml:space="preserve"> lėšų dalis, jei</w:t>
      </w:r>
      <w:r w:rsidR="00D629E4" w:rsidRPr="00E00FAE">
        <w:rPr>
          <w:lang w:val="lt-LT"/>
        </w:rPr>
        <w:t>gu</w:t>
      </w:r>
      <w:r w:rsidR="0017528A" w:rsidRPr="00E00FAE">
        <w:rPr>
          <w:lang w:val="lt-LT"/>
        </w:rPr>
        <w:t xml:space="preserve"> FT </w:t>
      </w:r>
      <w:bookmarkStart w:id="34" w:name="_Hlk37279652"/>
      <w:r w:rsidR="00D629E4" w:rsidRPr="00E00FAE">
        <w:rPr>
          <w:lang w:val="lt-LT"/>
        </w:rPr>
        <w:t>atliko</w:t>
      </w:r>
      <w:r w:rsidR="0017528A" w:rsidRPr="00E00FAE">
        <w:rPr>
          <w:lang w:val="lt-LT"/>
        </w:rPr>
        <w:t xml:space="preserve"> </w:t>
      </w:r>
      <w:r w:rsidR="00D629E4" w:rsidRPr="00E00FAE">
        <w:rPr>
          <w:lang w:val="lt-LT"/>
        </w:rPr>
        <w:t xml:space="preserve">Sutarties </w:t>
      </w:r>
      <w:r w:rsidR="00A30BA8" w:rsidRPr="00E00FAE">
        <w:rPr>
          <w:lang w:val="lt-LT"/>
        </w:rPr>
        <w:fldChar w:fldCharType="begin"/>
      </w:r>
      <w:r w:rsidR="00A30BA8" w:rsidRPr="00E00FAE">
        <w:rPr>
          <w:lang w:val="lt-LT"/>
        </w:rPr>
        <w:instrText xml:space="preserve"> REF _Ref37182566 \r \h  \* MERGEFORMAT </w:instrText>
      </w:r>
      <w:r w:rsidR="00A30BA8" w:rsidRPr="00E00FAE">
        <w:rPr>
          <w:lang w:val="lt-LT"/>
        </w:rPr>
      </w:r>
      <w:r w:rsidR="00A30BA8" w:rsidRPr="00E00FAE">
        <w:rPr>
          <w:lang w:val="lt-LT"/>
        </w:rPr>
        <w:fldChar w:fldCharType="separate"/>
      </w:r>
      <w:r w:rsidR="00A30BA8" w:rsidRPr="00E00FAE">
        <w:rPr>
          <w:lang w:val="lt-LT"/>
        </w:rPr>
        <w:t>3.3.2</w:t>
      </w:r>
      <w:r w:rsidR="00A30BA8" w:rsidRPr="00E00FAE">
        <w:rPr>
          <w:lang w:val="lt-LT"/>
        </w:rPr>
        <w:fldChar w:fldCharType="end"/>
      </w:r>
      <w:r w:rsidR="00A30BA8">
        <w:rPr>
          <w:lang w:val="lt-LT"/>
        </w:rPr>
        <w:t> </w:t>
      </w:r>
      <w:r w:rsidRPr="00E00FAE">
        <w:rPr>
          <w:lang w:val="lt-LT"/>
        </w:rPr>
        <w:t xml:space="preserve">papunktyje </w:t>
      </w:r>
      <w:r w:rsidR="00D629E4" w:rsidRPr="00E00FAE">
        <w:rPr>
          <w:lang w:val="lt-LT"/>
        </w:rPr>
        <w:t>nustatytus veiksmus</w:t>
      </w:r>
      <w:bookmarkEnd w:id="34"/>
      <w:r w:rsidR="0017528A" w:rsidRPr="00E00FAE">
        <w:rPr>
          <w:lang w:val="lt-LT"/>
        </w:rPr>
        <w:t>, išmokama pagal FT prašymą</w:t>
      </w:r>
      <w:r w:rsidR="00C322F7">
        <w:rPr>
          <w:lang w:val="lt-LT"/>
        </w:rPr>
        <w:t xml:space="preserve"> </w:t>
      </w:r>
      <w:r w:rsidR="00C322F7" w:rsidRPr="00E00FAE">
        <w:rPr>
          <w:lang w:val="lt-LT"/>
        </w:rPr>
        <w:t xml:space="preserve">(Sutarties </w:t>
      </w:r>
      <w:r w:rsidR="00C322F7">
        <w:t>1</w:t>
      </w:r>
      <w:r w:rsidR="00C322F7" w:rsidRPr="00E00FAE">
        <w:rPr>
          <w:lang w:val="lt-LT"/>
        </w:rPr>
        <w:t xml:space="preserve"> priedas)</w:t>
      </w:r>
      <w:r w:rsidR="00D629E4" w:rsidRPr="00E00FAE">
        <w:rPr>
          <w:lang w:val="lt-LT"/>
        </w:rPr>
        <w:t>, kuriame</w:t>
      </w:r>
      <w:r w:rsidR="0017528A" w:rsidRPr="00E00FAE">
        <w:rPr>
          <w:lang w:val="lt-LT"/>
        </w:rPr>
        <w:t xml:space="preserve"> FT turi nurodyti, kiek jis planuoja suteikti Paskolų per 1</w:t>
      </w:r>
      <w:r w:rsidR="00D629E4" w:rsidRPr="00E00FAE">
        <w:rPr>
          <w:lang w:val="lt-LT"/>
        </w:rPr>
        <w:t xml:space="preserve"> (vieną)</w:t>
      </w:r>
      <w:r w:rsidR="0017528A" w:rsidRPr="00E00FAE">
        <w:rPr>
          <w:lang w:val="lt-LT"/>
        </w:rPr>
        <w:t xml:space="preserve"> mėnesį, bet ne daugiau kaip 1 000</w:t>
      </w:r>
      <w:r w:rsidR="00D629E4" w:rsidRPr="00E00FAE">
        <w:rPr>
          <w:lang w:val="lt-LT"/>
        </w:rPr>
        <w:t> </w:t>
      </w:r>
      <w:r w:rsidR="0017528A" w:rsidRPr="00E00FAE">
        <w:rPr>
          <w:lang w:val="lt-LT"/>
        </w:rPr>
        <w:t>000</w:t>
      </w:r>
      <w:r w:rsidR="00D629E4" w:rsidRPr="00E00FAE">
        <w:rPr>
          <w:lang w:val="lt-LT"/>
        </w:rPr>
        <w:t xml:space="preserve"> (vieną milijoną)</w:t>
      </w:r>
      <w:r w:rsidR="0017528A" w:rsidRPr="00E00FAE">
        <w:rPr>
          <w:lang w:val="lt-LT"/>
        </w:rPr>
        <w:t> E</w:t>
      </w:r>
      <w:r w:rsidR="00D629E4" w:rsidRPr="00E00FAE">
        <w:rPr>
          <w:lang w:val="lt-LT"/>
        </w:rPr>
        <w:t>ur</w:t>
      </w:r>
      <w:r w:rsidR="002F2027" w:rsidRPr="00E00FAE">
        <w:rPr>
          <w:lang w:val="lt-LT"/>
        </w:rPr>
        <w:t>;</w:t>
      </w:r>
    </w:p>
    <w:p w14:paraId="487275CA" w14:textId="5C59D7D6" w:rsidR="0017528A" w:rsidRPr="00E00FAE" w:rsidRDefault="002F2027" w:rsidP="00D80FE0">
      <w:pPr>
        <w:pStyle w:val="NormalWeb"/>
        <w:numPr>
          <w:ilvl w:val="2"/>
          <w:numId w:val="37"/>
        </w:numPr>
        <w:tabs>
          <w:tab w:val="left" w:pos="1560"/>
        </w:tabs>
        <w:spacing w:before="0" w:beforeAutospacing="0" w:after="0" w:afterAutospacing="0"/>
        <w:ind w:left="0" w:firstLine="851"/>
        <w:contextualSpacing/>
        <w:jc w:val="both"/>
        <w:rPr>
          <w:lang w:val="lt-LT"/>
        </w:rPr>
      </w:pPr>
      <w:r w:rsidRPr="00E00FAE">
        <w:rPr>
          <w:lang w:val="lt-LT"/>
        </w:rPr>
        <w:lastRenderedPageBreak/>
        <w:t>t</w:t>
      </w:r>
      <w:r w:rsidR="0017528A" w:rsidRPr="00E00FAE">
        <w:rPr>
          <w:lang w:val="lt-LT"/>
        </w:rPr>
        <w:t>reči</w:t>
      </w:r>
      <w:r w:rsidRPr="00E00FAE">
        <w:rPr>
          <w:lang w:val="lt-LT"/>
        </w:rPr>
        <w:t>oji</w:t>
      </w:r>
      <w:r w:rsidR="0017528A" w:rsidRPr="00E00FAE">
        <w:rPr>
          <w:lang w:val="lt-LT"/>
        </w:rPr>
        <w:t xml:space="preserve"> (ir</w:t>
      </w:r>
      <w:r w:rsidR="00D629E4" w:rsidRPr="00E00FAE">
        <w:rPr>
          <w:lang w:val="lt-LT"/>
        </w:rPr>
        <w:t xml:space="preserve"> kiekviena</w:t>
      </w:r>
      <w:r w:rsidR="0017528A" w:rsidRPr="00E00FAE">
        <w:rPr>
          <w:lang w:val="lt-LT"/>
        </w:rPr>
        <w:t xml:space="preserve"> vėlesnė) </w:t>
      </w:r>
      <w:r w:rsidR="00D629E4" w:rsidRPr="00E00FAE">
        <w:rPr>
          <w:lang w:val="lt-LT"/>
        </w:rPr>
        <w:t>COVID-19 paskolų priemonės</w:t>
      </w:r>
      <w:r w:rsidR="0017528A" w:rsidRPr="00E00FAE">
        <w:rPr>
          <w:lang w:val="lt-LT"/>
        </w:rPr>
        <w:t xml:space="preserve"> lėšų dalis </w:t>
      </w:r>
      <w:r w:rsidR="00AE5771" w:rsidRPr="00E00FAE">
        <w:rPr>
          <w:lang w:val="lt-LT"/>
        </w:rPr>
        <w:t>išmokama</w:t>
      </w:r>
      <w:r w:rsidR="0017528A" w:rsidRPr="00E00FAE">
        <w:rPr>
          <w:lang w:val="lt-LT"/>
        </w:rPr>
        <w:t xml:space="preserve"> FT</w:t>
      </w:r>
      <w:r w:rsidR="00D629E4" w:rsidRPr="00E00FAE">
        <w:rPr>
          <w:lang w:val="lt-LT"/>
        </w:rPr>
        <w:t xml:space="preserve"> pagal prašym</w:t>
      </w:r>
      <w:r w:rsidR="007F0689" w:rsidRPr="00E00FAE">
        <w:rPr>
          <w:lang w:val="lt-LT"/>
        </w:rPr>
        <w:t>ą</w:t>
      </w:r>
      <w:r w:rsidR="00C322F7">
        <w:rPr>
          <w:lang w:val="lt-LT"/>
        </w:rPr>
        <w:t xml:space="preserve"> </w:t>
      </w:r>
      <w:r w:rsidR="00C322F7" w:rsidRPr="00E00FAE">
        <w:rPr>
          <w:lang w:val="lt-LT"/>
        </w:rPr>
        <w:t xml:space="preserve">(Sutarties </w:t>
      </w:r>
      <w:r w:rsidR="00C322F7">
        <w:rPr>
          <w:lang w:val="lt-LT"/>
        </w:rPr>
        <w:t>1</w:t>
      </w:r>
      <w:r w:rsidR="00C322F7" w:rsidRPr="00E00FAE">
        <w:rPr>
          <w:lang w:val="lt-LT"/>
        </w:rPr>
        <w:t xml:space="preserve"> priedas)</w:t>
      </w:r>
      <w:r w:rsidR="0017528A" w:rsidRPr="00E00FAE">
        <w:rPr>
          <w:lang w:val="lt-LT"/>
        </w:rPr>
        <w:t>, kai FT išmoka Paskol</w:t>
      </w:r>
      <w:r w:rsidR="00DF65AB" w:rsidRPr="00E00FAE">
        <w:rPr>
          <w:lang w:val="lt-LT"/>
        </w:rPr>
        <w:t>ų</w:t>
      </w:r>
      <w:r w:rsidR="0017528A" w:rsidRPr="00E00FAE">
        <w:rPr>
          <w:lang w:val="lt-LT"/>
        </w:rPr>
        <w:t xml:space="preserve"> gavėjams ne mažiau kaip </w:t>
      </w:r>
      <w:r w:rsidR="00A30BA8" w:rsidRPr="00E00FAE">
        <w:rPr>
          <w:lang w:val="lt-LT"/>
        </w:rPr>
        <w:t>70</w:t>
      </w:r>
      <w:r w:rsidR="00A30BA8">
        <w:rPr>
          <w:lang w:val="lt-LT"/>
        </w:rPr>
        <w:t> </w:t>
      </w:r>
      <w:r w:rsidR="00D629E4" w:rsidRPr="00E00FAE">
        <w:rPr>
          <w:lang w:val="lt-LT"/>
        </w:rPr>
        <w:t>(septyniasdešimt)</w:t>
      </w:r>
      <w:r w:rsidR="0017528A" w:rsidRPr="00E00FAE">
        <w:rPr>
          <w:lang w:val="lt-LT"/>
        </w:rPr>
        <w:t> proc</w:t>
      </w:r>
      <w:r w:rsidR="00D629E4" w:rsidRPr="00E00FAE">
        <w:rPr>
          <w:lang w:val="lt-LT"/>
        </w:rPr>
        <w:t>entų</w:t>
      </w:r>
      <w:r w:rsidR="0017528A" w:rsidRPr="00E00FAE">
        <w:rPr>
          <w:lang w:val="lt-LT"/>
        </w:rPr>
        <w:t xml:space="preserve"> bendros ankstesniais mokėjimais FT pervestos sumos</w:t>
      </w:r>
      <w:r w:rsidRPr="00E00FAE">
        <w:rPr>
          <w:lang w:val="lt-LT"/>
        </w:rPr>
        <w:t>.</w:t>
      </w:r>
    </w:p>
    <w:p w14:paraId="6A1DA889" w14:textId="3196F6C3" w:rsidR="002F2027" w:rsidRPr="00E00FAE" w:rsidRDefault="002F2027" w:rsidP="00D80FE0">
      <w:pPr>
        <w:pStyle w:val="NormalWeb"/>
        <w:numPr>
          <w:ilvl w:val="2"/>
          <w:numId w:val="37"/>
        </w:numPr>
        <w:tabs>
          <w:tab w:val="left" w:pos="1560"/>
        </w:tabs>
        <w:spacing w:before="0" w:beforeAutospacing="0" w:after="0" w:afterAutospacing="0"/>
        <w:ind w:left="0" w:firstLine="851"/>
        <w:contextualSpacing/>
        <w:jc w:val="both"/>
        <w:rPr>
          <w:lang w:val="lt-LT"/>
        </w:rPr>
      </w:pPr>
      <w:r w:rsidRPr="00E00FAE">
        <w:rPr>
          <w:lang w:val="lt-LT"/>
        </w:rPr>
        <w:t>[</w:t>
      </w:r>
      <w:r w:rsidR="0017528A" w:rsidRPr="00E00FAE">
        <w:rPr>
          <w:highlight w:val="yellow"/>
          <w:lang w:val="lt-LT"/>
        </w:rPr>
        <w:t>Lietuvos banko neprižiūrimam FT</w:t>
      </w:r>
      <w:r w:rsidRPr="00E00FAE">
        <w:rPr>
          <w:highlight w:val="yellow"/>
          <w:lang w:val="lt-LT"/>
        </w:rPr>
        <w:t>:</w:t>
      </w:r>
      <w:r w:rsidRPr="00E00FAE">
        <w:rPr>
          <w:lang w:val="lt-LT"/>
        </w:rPr>
        <w:t>]</w:t>
      </w:r>
      <w:r w:rsidR="00D629E4" w:rsidRPr="00E00FAE">
        <w:rPr>
          <w:lang w:val="lt-LT"/>
        </w:rPr>
        <w:t xml:space="preserve"> </w:t>
      </w:r>
      <w:r w:rsidR="0017528A" w:rsidRPr="00E00FAE">
        <w:rPr>
          <w:lang w:val="lt-LT"/>
        </w:rPr>
        <w:t xml:space="preserve">kol FT </w:t>
      </w:r>
      <w:r w:rsidR="00D629E4" w:rsidRPr="00E00FAE">
        <w:rPr>
          <w:lang w:val="lt-LT"/>
        </w:rPr>
        <w:t xml:space="preserve">neatliko Sutarties </w:t>
      </w:r>
      <w:r w:rsidRPr="00E00FAE">
        <w:rPr>
          <w:lang w:val="lt-LT"/>
        </w:rPr>
        <w:fldChar w:fldCharType="begin"/>
      </w:r>
      <w:r w:rsidRPr="00E00FAE">
        <w:rPr>
          <w:lang w:val="lt-LT"/>
        </w:rPr>
        <w:instrText xml:space="preserve"> REF _Ref37182566 \r \h  \* MERGEFORMAT </w:instrText>
      </w:r>
      <w:r w:rsidRPr="00E00FAE">
        <w:rPr>
          <w:lang w:val="lt-LT"/>
        </w:rPr>
      </w:r>
      <w:r w:rsidRPr="00E00FAE">
        <w:rPr>
          <w:lang w:val="lt-LT"/>
        </w:rPr>
        <w:fldChar w:fldCharType="separate"/>
      </w:r>
      <w:r w:rsidR="00DF65AB" w:rsidRPr="00E00FAE">
        <w:rPr>
          <w:lang w:val="lt-LT"/>
        </w:rPr>
        <w:t>3.3.2</w:t>
      </w:r>
      <w:r w:rsidRPr="00E00FAE">
        <w:rPr>
          <w:lang w:val="lt-LT"/>
        </w:rPr>
        <w:fldChar w:fldCharType="end"/>
      </w:r>
      <w:r w:rsidRPr="00E00FAE">
        <w:rPr>
          <w:lang w:val="lt-LT"/>
        </w:rPr>
        <w:t xml:space="preserve"> papunktyje </w:t>
      </w:r>
      <w:r w:rsidR="00D629E4" w:rsidRPr="00E00FAE">
        <w:rPr>
          <w:lang w:val="lt-LT"/>
        </w:rPr>
        <w:t>nustatytų veiksmų</w:t>
      </w:r>
      <w:r w:rsidR="0017528A" w:rsidRPr="00E00FAE">
        <w:rPr>
          <w:lang w:val="lt-LT"/>
        </w:rPr>
        <w:t xml:space="preserve">, </w:t>
      </w:r>
      <w:r w:rsidR="00D629E4" w:rsidRPr="00E00FAE">
        <w:rPr>
          <w:lang w:val="lt-LT"/>
        </w:rPr>
        <w:t>COVID-19 paskolų priemonės</w:t>
      </w:r>
      <w:r w:rsidR="0017528A" w:rsidRPr="00E00FAE">
        <w:rPr>
          <w:lang w:val="lt-LT"/>
        </w:rPr>
        <w:t xml:space="preserve"> lėšos FT išmokamos pagal pateiktą prašymą</w:t>
      </w:r>
      <w:r w:rsidR="00C322F7">
        <w:rPr>
          <w:lang w:val="lt-LT"/>
        </w:rPr>
        <w:t xml:space="preserve"> </w:t>
      </w:r>
      <w:r w:rsidR="00C322F7" w:rsidRPr="00E00FAE">
        <w:rPr>
          <w:lang w:val="lt-LT"/>
        </w:rPr>
        <w:t xml:space="preserve">(Sutarties </w:t>
      </w:r>
      <w:r w:rsidR="00C322F7">
        <w:rPr>
          <w:lang w:val="lt-LT"/>
        </w:rPr>
        <w:t>1</w:t>
      </w:r>
      <w:r w:rsidR="00C322F7" w:rsidRPr="00E00FAE">
        <w:rPr>
          <w:lang w:val="lt-LT"/>
        </w:rPr>
        <w:t xml:space="preserve"> priedas)</w:t>
      </w:r>
      <w:r w:rsidR="0017528A" w:rsidRPr="00E00FAE">
        <w:rPr>
          <w:lang w:val="lt-LT"/>
        </w:rPr>
        <w:t>, kuris turi būti pagrįstas su Paskol</w:t>
      </w:r>
      <w:r w:rsidR="00A415FA" w:rsidRPr="00E00FAE">
        <w:rPr>
          <w:lang w:val="lt-LT"/>
        </w:rPr>
        <w:t>ų</w:t>
      </w:r>
      <w:r w:rsidR="0017528A" w:rsidRPr="00E00FAE">
        <w:rPr>
          <w:lang w:val="lt-LT"/>
        </w:rPr>
        <w:t xml:space="preserve"> gavėjais sudarytomis sutartimi</w:t>
      </w:r>
      <w:r w:rsidR="006214BB" w:rsidRPr="00E00FAE">
        <w:rPr>
          <w:lang w:val="lt-LT"/>
        </w:rPr>
        <w:t>s</w:t>
      </w:r>
      <w:r w:rsidR="0017528A" w:rsidRPr="00E00FAE">
        <w:rPr>
          <w:lang w:val="lt-LT"/>
        </w:rPr>
        <w:t xml:space="preserve">. </w:t>
      </w:r>
      <w:r w:rsidR="00D629E4" w:rsidRPr="00E00FAE">
        <w:rPr>
          <w:lang w:val="lt-LT"/>
        </w:rPr>
        <w:t>COVID-19 paskolų priemonės</w:t>
      </w:r>
      <w:r w:rsidR="0017528A" w:rsidRPr="00E00FAE">
        <w:rPr>
          <w:lang w:val="lt-LT"/>
        </w:rPr>
        <w:t xml:space="preserve"> lėšos FT pervedamos, jei</w:t>
      </w:r>
      <w:r w:rsidR="00D629E4" w:rsidRPr="00E00FAE">
        <w:rPr>
          <w:lang w:val="lt-LT"/>
        </w:rPr>
        <w:t>gu</w:t>
      </w:r>
      <w:r w:rsidR="0017528A" w:rsidRPr="00E00FAE">
        <w:rPr>
          <w:lang w:val="lt-LT"/>
        </w:rPr>
        <w:t xml:space="preserve"> FT skolų, susijusių su mokesčių mokėjimu, suma neviršija 50</w:t>
      </w:r>
      <w:r w:rsidR="00D629E4" w:rsidRPr="00E00FAE">
        <w:rPr>
          <w:lang w:val="lt-LT"/>
        </w:rPr>
        <w:t xml:space="preserve"> (penkiasdešimt)</w:t>
      </w:r>
      <w:r w:rsidR="0017528A" w:rsidRPr="00E00FAE">
        <w:rPr>
          <w:lang w:val="lt-LT"/>
        </w:rPr>
        <w:t xml:space="preserve"> Eur (tikrinami valstybės registruose viešai prieinami duomenys ir informacija), o taip pat, jei</w:t>
      </w:r>
      <w:r w:rsidR="00D629E4" w:rsidRPr="00E00FAE">
        <w:rPr>
          <w:lang w:val="lt-LT"/>
        </w:rPr>
        <w:t>gu</w:t>
      </w:r>
      <w:r w:rsidR="0017528A" w:rsidRPr="00E00FAE">
        <w:rPr>
          <w:lang w:val="lt-LT"/>
        </w:rPr>
        <w:t xml:space="preserve"> FT nėra iškelta nemokumo byla vadovaujantis Lietuvos</w:t>
      </w:r>
      <w:r w:rsidR="00D629E4" w:rsidRPr="00E00FAE">
        <w:rPr>
          <w:lang w:val="lt-LT"/>
        </w:rPr>
        <w:t xml:space="preserve"> Respublikos juridinių asmenų nemokumo įstatymu (tikrinami valstybės registruose viešai prieinami duomenys ir informacija). Tokiu atveju, FT iš Invegos gautas COVID-19 paskolų priemonės lėšas nedelsdamas, bet ne vėliau kaip per 1 (vieną) darbo dieną, perveda Paskolos gavėjui</w:t>
      </w:r>
      <w:r w:rsidRPr="00E00FAE">
        <w:rPr>
          <w:lang w:val="lt-LT"/>
        </w:rPr>
        <w:t>;</w:t>
      </w:r>
      <w:r w:rsidR="00D629E4" w:rsidRPr="00E00FAE">
        <w:rPr>
          <w:lang w:val="lt-LT"/>
        </w:rPr>
        <w:t xml:space="preserve"> </w:t>
      </w:r>
    </w:p>
    <w:p w14:paraId="0ED78E07" w14:textId="23D61E1E" w:rsidR="002F2027" w:rsidRPr="00E00FAE" w:rsidRDefault="002F2027" w:rsidP="00D80FE0">
      <w:pPr>
        <w:pStyle w:val="NormalWeb"/>
        <w:numPr>
          <w:ilvl w:val="2"/>
          <w:numId w:val="37"/>
        </w:numPr>
        <w:tabs>
          <w:tab w:val="left" w:pos="1560"/>
        </w:tabs>
        <w:spacing w:before="0" w:beforeAutospacing="0" w:after="0" w:afterAutospacing="0"/>
        <w:ind w:left="0" w:firstLine="851"/>
        <w:contextualSpacing/>
        <w:jc w:val="both"/>
        <w:rPr>
          <w:lang w:val="lt-LT"/>
        </w:rPr>
      </w:pPr>
      <w:r w:rsidRPr="00E00FAE">
        <w:rPr>
          <w:lang w:val="lt-LT"/>
        </w:rPr>
        <w:t>k</w:t>
      </w:r>
      <w:r w:rsidR="00D629E4" w:rsidRPr="00E00FAE">
        <w:rPr>
          <w:lang w:val="lt-LT"/>
        </w:rPr>
        <w:t xml:space="preserve">ai FT atlieka Sutarties </w:t>
      </w:r>
      <w:r w:rsidRPr="00E00FAE">
        <w:rPr>
          <w:lang w:val="lt-LT"/>
        </w:rPr>
        <w:fldChar w:fldCharType="begin"/>
      </w:r>
      <w:r w:rsidRPr="00E00FAE">
        <w:rPr>
          <w:lang w:val="lt-LT"/>
        </w:rPr>
        <w:instrText xml:space="preserve"> REF _Ref37182566 \r \h  \* MERGEFORMAT </w:instrText>
      </w:r>
      <w:r w:rsidRPr="00E00FAE">
        <w:rPr>
          <w:lang w:val="lt-LT"/>
        </w:rPr>
      </w:r>
      <w:r w:rsidRPr="00E00FAE">
        <w:rPr>
          <w:lang w:val="lt-LT"/>
        </w:rPr>
        <w:fldChar w:fldCharType="separate"/>
      </w:r>
      <w:r w:rsidR="00DF65AB" w:rsidRPr="00E00FAE">
        <w:rPr>
          <w:lang w:val="lt-LT"/>
        </w:rPr>
        <w:t>3.3.2</w:t>
      </w:r>
      <w:r w:rsidRPr="00E00FAE">
        <w:rPr>
          <w:lang w:val="lt-LT"/>
        </w:rPr>
        <w:fldChar w:fldCharType="end"/>
      </w:r>
      <w:r w:rsidRPr="00E00FAE">
        <w:rPr>
          <w:lang w:val="lt-LT"/>
        </w:rPr>
        <w:t xml:space="preserve"> papunktyje </w:t>
      </w:r>
      <w:r w:rsidR="00D629E4" w:rsidRPr="00E00FAE">
        <w:rPr>
          <w:lang w:val="lt-LT"/>
        </w:rPr>
        <w:t>nustatytus veiksmus, COVID-19 paskolų priemonės lėšos toliau išmokamos pagal pateiktą prašymą</w:t>
      </w:r>
      <w:r w:rsidR="00C322F7">
        <w:rPr>
          <w:lang w:val="lt-LT"/>
        </w:rPr>
        <w:t xml:space="preserve"> </w:t>
      </w:r>
      <w:r w:rsidR="00C322F7" w:rsidRPr="00E00FAE">
        <w:rPr>
          <w:lang w:val="lt-LT"/>
        </w:rPr>
        <w:t xml:space="preserve">(Sutarties </w:t>
      </w:r>
      <w:r w:rsidR="00C322F7">
        <w:rPr>
          <w:lang w:val="lt-LT"/>
        </w:rPr>
        <w:t>1</w:t>
      </w:r>
      <w:r w:rsidR="00C322F7" w:rsidRPr="00E00FAE">
        <w:rPr>
          <w:lang w:val="lt-LT"/>
        </w:rPr>
        <w:t xml:space="preserve"> priedas)</w:t>
      </w:r>
      <w:r w:rsidR="00D629E4" w:rsidRPr="00E00FAE">
        <w:rPr>
          <w:lang w:val="lt-LT"/>
        </w:rPr>
        <w:t>, kuriame FT turi nurodyti, kiek jis planuoja suteikti Paskolų per 1 (vieną) mėnesį, bet ne daugiau kaip 1 000 000 (vieną milijoną) Eur</w:t>
      </w:r>
      <w:r w:rsidRPr="00E00FAE">
        <w:rPr>
          <w:lang w:val="lt-LT"/>
        </w:rPr>
        <w:t>;</w:t>
      </w:r>
    </w:p>
    <w:p w14:paraId="7E70587D" w14:textId="1634C028" w:rsidR="00D629E4" w:rsidRPr="00E00FAE" w:rsidRDefault="002F2027" w:rsidP="00D80FE0">
      <w:pPr>
        <w:pStyle w:val="NormalWeb"/>
        <w:numPr>
          <w:ilvl w:val="2"/>
          <w:numId w:val="37"/>
        </w:numPr>
        <w:tabs>
          <w:tab w:val="left" w:pos="1560"/>
        </w:tabs>
        <w:spacing w:before="0" w:beforeAutospacing="0" w:after="0" w:afterAutospacing="0"/>
        <w:ind w:left="0" w:firstLine="851"/>
        <w:contextualSpacing/>
        <w:jc w:val="both"/>
        <w:rPr>
          <w:lang w:val="lt-LT"/>
        </w:rPr>
      </w:pPr>
      <w:r w:rsidRPr="00E00FAE">
        <w:rPr>
          <w:lang w:val="lt-LT"/>
        </w:rPr>
        <w:t>k</w:t>
      </w:r>
      <w:r w:rsidR="00D629E4" w:rsidRPr="00E00FAE">
        <w:rPr>
          <w:lang w:val="lt-LT"/>
        </w:rPr>
        <w:t>iekviena vėlesnė COVID-19 paskolų priemonės lėšų dalis pervedama FT pagal prašym</w:t>
      </w:r>
      <w:r w:rsidR="007F0689" w:rsidRPr="00E00FAE">
        <w:rPr>
          <w:lang w:val="lt-LT"/>
        </w:rPr>
        <w:t>ą</w:t>
      </w:r>
      <w:r w:rsidR="00C322F7">
        <w:rPr>
          <w:lang w:val="lt-LT"/>
        </w:rPr>
        <w:t xml:space="preserve"> </w:t>
      </w:r>
      <w:r w:rsidR="00C322F7" w:rsidRPr="00E00FAE">
        <w:rPr>
          <w:lang w:val="lt-LT"/>
        </w:rPr>
        <w:t xml:space="preserve">(Sutarties </w:t>
      </w:r>
      <w:r w:rsidR="00C322F7">
        <w:rPr>
          <w:lang w:val="lt-LT"/>
        </w:rPr>
        <w:t>1</w:t>
      </w:r>
      <w:r w:rsidR="00C322F7" w:rsidRPr="00E00FAE">
        <w:rPr>
          <w:lang w:val="lt-LT"/>
        </w:rPr>
        <w:t xml:space="preserve"> priedas)</w:t>
      </w:r>
      <w:r w:rsidR="00D629E4" w:rsidRPr="00E00FAE">
        <w:rPr>
          <w:lang w:val="lt-LT"/>
        </w:rPr>
        <w:t>, kai FT išmoka Paskol</w:t>
      </w:r>
      <w:r w:rsidR="00DF65AB" w:rsidRPr="00E00FAE">
        <w:rPr>
          <w:lang w:val="lt-LT"/>
        </w:rPr>
        <w:t>ų</w:t>
      </w:r>
      <w:r w:rsidR="00D629E4" w:rsidRPr="00E00FAE">
        <w:rPr>
          <w:lang w:val="lt-LT"/>
        </w:rPr>
        <w:t xml:space="preserve"> gavėjams ne mažiau kaip </w:t>
      </w:r>
      <w:r w:rsidR="007F0689" w:rsidRPr="00E00FAE">
        <w:rPr>
          <w:lang w:val="lt-LT"/>
        </w:rPr>
        <w:t>70</w:t>
      </w:r>
      <w:r w:rsidR="00C322F7">
        <w:rPr>
          <w:lang w:val="lt-LT"/>
        </w:rPr>
        <w:t> </w:t>
      </w:r>
      <w:r w:rsidR="007F0689" w:rsidRPr="00E00FAE">
        <w:rPr>
          <w:lang w:val="lt-LT"/>
        </w:rPr>
        <w:t xml:space="preserve">(septyniasdešimt) procentų </w:t>
      </w:r>
      <w:r w:rsidR="00D629E4" w:rsidRPr="00E00FAE">
        <w:rPr>
          <w:lang w:val="lt-LT"/>
        </w:rPr>
        <w:t>bendros ankstesniais mokėjimais FT pervestos sumos.</w:t>
      </w:r>
    </w:p>
    <w:p w14:paraId="36FFAB39" w14:textId="35B96DF8" w:rsidR="00BF4817" w:rsidRPr="00E00FAE" w:rsidRDefault="00BF4817" w:rsidP="00D80FE0">
      <w:pPr>
        <w:pStyle w:val="NormalWeb"/>
        <w:numPr>
          <w:ilvl w:val="1"/>
          <w:numId w:val="37"/>
        </w:numPr>
        <w:tabs>
          <w:tab w:val="left" w:pos="1560"/>
        </w:tabs>
        <w:spacing w:before="0" w:beforeAutospacing="0" w:after="0" w:afterAutospacing="0"/>
        <w:ind w:left="0" w:firstLine="851"/>
        <w:contextualSpacing/>
        <w:jc w:val="both"/>
        <w:rPr>
          <w:lang w:val="lt-LT"/>
        </w:rPr>
      </w:pPr>
      <w:r w:rsidRPr="00E00FAE">
        <w:rPr>
          <w:lang w:val="lt-LT"/>
        </w:rPr>
        <w:t xml:space="preserve">Kol FT neatliko Sutarties </w:t>
      </w:r>
      <w:r w:rsidR="002F2027" w:rsidRPr="00E00FAE">
        <w:rPr>
          <w:lang w:val="lt-LT"/>
        </w:rPr>
        <w:fldChar w:fldCharType="begin"/>
      </w:r>
      <w:r w:rsidR="002F2027" w:rsidRPr="00E00FAE">
        <w:rPr>
          <w:lang w:val="lt-LT"/>
        </w:rPr>
        <w:instrText xml:space="preserve"> REF _Ref37182566 \r \h  \* MERGEFORMAT </w:instrText>
      </w:r>
      <w:r w:rsidR="002F2027" w:rsidRPr="00E00FAE">
        <w:rPr>
          <w:lang w:val="lt-LT"/>
        </w:rPr>
      </w:r>
      <w:r w:rsidR="002F2027" w:rsidRPr="00E00FAE">
        <w:rPr>
          <w:lang w:val="lt-LT"/>
        </w:rPr>
        <w:fldChar w:fldCharType="separate"/>
      </w:r>
      <w:r w:rsidR="00DF65AB" w:rsidRPr="00E00FAE">
        <w:rPr>
          <w:lang w:val="lt-LT"/>
        </w:rPr>
        <w:t>3.3.2</w:t>
      </w:r>
      <w:r w:rsidR="002F2027" w:rsidRPr="00E00FAE">
        <w:rPr>
          <w:lang w:val="lt-LT"/>
        </w:rPr>
        <w:fldChar w:fldCharType="end"/>
      </w:r>
      <w:r w:rsidR="002F2027" w:rsidRPr="00E00FAE">
        <w:rPr>
          <w:lang w:val="lt-LT"/>
        </w:rPr>
        <w:t xml:space="preserve"> papunktyje </w:t>
      </w:r>
      <w:r w:rsidRPr="00E00FAE">
        <w:rPr>
          <w:lang w:val="lt-LT"/>
        </w:rPr>
        <w:t>nustatytų veiksmų, COVID</w:t>
      </w:r>
      <w:r w:rsidRPr="00E00FAE">
        <w:rPr>
          <w:lang w:val="lt-LT"/>
        </w:rPr>
        <w:noBreakHyphen/>
        <w:t xml:space="preserve">19 paskolų priemonės lėšos FT išmokamos kaip galima greičiau, bet ne vėliau kaip per 2 (dvi) darbo dienas nuo FT prašymo išmokėti lėšas pagal COVID-19 paskolų priemonę pateikimo dienos. </w:t>
      </w:r>
    </w:p>
    <w:p w14:paraId="09586E45" w14:textId="249BCB59" w:rsidR="00BF4817" w:rsidRPr="00E00FAE" w:rsidRDefault="00BF4817" w:rsidP="00D80FE0">
      <w:pPr>
        <w:pStyle w:val="NormalWeb"/>
        <w:numPr>
          <w:ilvl w:val="1"/>
          <w:numId w:val="37"/>
        </w:numPr>
        <w:tabs>
          <w:tab w:val="left" w:pos="1560"/>
        </w:tabs>
        <w:spacing w:before="0" w:beforeAutospacing="0" w:after="0" w:afterAutospacing="0"/>
        <w:ind w:left="0" w:firstLine="851"/>
        <w:contextualSpacing/>
        <w:jc w:val="both"/>
        <w:rPr>
          <w:lang w:val="lt-LT"/>
        </w:rPr>
      </w:pPr>
      <w:r w:rsidRPr="00E00FAE">
        <w:rPr>
          <w:lang w:val="lt-LT"/>
        </w:rPr>
        <w:t>Kai FT atli</w:t>
      </w:r>
      <w:r w:rsidR="00E00401">
        <w:rPr>
          <w:lang w:val="lt-LT"/>
        </w:rPr>
        <w:t>e</w:t>
      </w:r>
      <w:r w:rsidRPr="00E00FAE">
        <w:rPr>
          <w:lang w:val="lt-LT"/>
        </w:rPr>
        <w:t>k</w:t>
      </w:r>
      <w:r w:rsidR="00E00401">
        <w:rPr>
          <w:lang w:val="lt-LT"/>
        </w:rPr>
        <w:t>a</w:t>
      </w:r>
      <w:r w:rsidRPr="00E00FAE">
        <w:rPr>
          <w:lang w:val="lt-LT"/>
        </w:rPr>
        <w:t xml:space="preserve"> </w:t>
      </w:r>
      <w:r w:rsidR="002F2027" w:rsidRPr="00E00FAE">
        <w:rPr>
          <w:lang w:val="lt-LT"/>
        </w:rPr>
        <w:t xml:space="preserve">Sutarties </w:t>
      </w:r>
      <w:r w:rsidR="002F2027" w:rsidRPr="00E00FAE">
        <w:rPr>
          <w:lang w:val="lt-LT"/>
        </w:rPr>
        <w:fldChar w:fldCharType="begin"/>
      </w:r>
      <w:r w:rsidR="002F2027" w:rsidRPr="00E00FAE">
        <w:rPr>
          <w:lang w:val="lt-LT"/>
        </w:rPr>
        <w:instrText xml:space="preserve"> REF _Ref37182566 \r \h  \* MERGEFORMAT </w:instrText>
      </w:r>
      <w:r w:rsidR="002F2027" w:rsidRPr="00E00FAE">
        <w:rPr>
          <w:lang w:val="lt-LT"/>
        </w:rPr>
      </w:r>
      <w:r w:rsidR="002F2027" w:rsidRPr="00E00FAE">
        <w:rPr>
          <w:lang w:val="lt-LT"/>
        </w:rPr>
        <w:fldChar w:fldCharType="separate"/>
      </w:r>
      <w:r w:rsidR="00DF65AB" w:rsidRPr="00E00FAE">
        <w:rPr>
          <w:lang w:val="lt-LT"/>
        </w:rPr>
        <w:t>3.3.2</w:t>
      </w:r>
      <w:r w:rsidR="002F2027" w:rsidRPr="00E00FAE">
        <w:rPr>
          <w:lang w:val="lt-LT"/>
        </w:rPr>
        <w:fldChar w:fldCharType="end"/>
      </w:r>
      <w:r w:rsidR="002F2027" w:rsidRPr="00E00FAE">
        <w:rPr>
          <w:lang w:val="lt-LT"/>
        </w:rPr>
        <w:t xml:space="preserve"> papunktyje </w:t>
      </w:r>
      <w:r w:rsidRPr="00E00FAE">
        <w:rPr>
          <w:lang w:val="lt-LT"/>
        </w:rPr>
        <w:t>nustatytus veiksmus, COVID</w:t>
      </w:r>
      <w:r w:rsidRPr="00E00FAE">
        <w:rPr>
          <w:lang w:val="lt-LT"/>
        </w:rPr>
        <w:noBreakHyphen/>
        <w:t>19 paskolų priemonė lėšos FT išmokamos kaip galima greičiau, bet ne vėliau kaip per 5 (penkias) darbo dienas nuo FT prašymo išmokėti lėšas pagal COVID-19 paskolų priemonę pateikimo dienos.</w:t>
      </w:r>
    </w:p>
    <w:p w14:paraId="208B0843" w14:textId="7A52983B" w:rsidR="003A0A16" w:rsidRPr="00E00FAE" w:rsidRDefault="003A0A16" w:rsidP="00D80FE0">
      <w:pPr>
        <w:pStyle w:val="NormalWeb"/>
        <w:numPr>
          <w:ilvl w:val="1"/>
          <w:numId w:val="37"/>
        </w:numPr>
        <w:tabs>
          <w:tab w:val="left" w:pos="1560"/>
        </w:tabs>
        <w:spacing w:before="0" w:beforeAutospacing="0" w:after="0" w:afterAutospacing="0"/>
        <w:ind w:left="0" w:firstLine="851"/>
        <w:contextualSpacing/>
        <w:jc w:val="both"/>
        <w:rPr>
          <w:lang w:val="lt-LT"/>
        </w:rPr>
      </w:pPr>
      <w:r w:rsidRPr="00E00FAE">
        <w:rPr>
          <w:lang w:val="lt-LT"/>
        </w:rPr>
        <w:t>Prašymai išmokėti lėšas Invegai pateikiami el</w:t>
      </w:r>
      <w:r w:rsidR="007B7060" w:rsidRPr="00E00FAE">
        <w:rPr>
          <w:lang w:val="lt-LT"/>
        </w:rPr>
        <w:t>ektroniniu</w:t>
      </w:r>
      <w:r w:rsidRPr="00E00FAE">
        <w:rPr>
          <w:lang w:val="lt-LT"/>
        </w:rPr>
        <w:t xml:space="preserve"> paštu </w:t>
      </w:r>
      <w:r w:rsidR="00A149A0" w:rsidRPr="00673926">
        <w:rPr>
          <w:u w:val="single"/>
          <w:lang w:val="lt-LT"/>
        </w:rPr>
        <w:t>paskolosCOVID-</w:t>
      </w:r>
      <w:r w:rsidR="00A35844" w:rsidRPr="00673926">
        <w:rPr>
          <w:u w:val="single"/>
          <w:lang w:val="lt-LT"/>
        </w:rPr>
        <w:t>19@invega.lt</w:t>
      </w:r>
      <w:r w:rsidR="00122D21" w:rsidRPr="00E00FAE">
        <w:rPr>
          <w:lang w:val="lt-LT"/>
        </w:rPr>
        <w:t xml:space="preserve"> šios Sutarties </w:t>
      </w:r>
      <w:r w:rsidR="002F2027" w:rsidRPr="00E00FAE">
        <w:rPr>
          <w:lang w:val="lt-LT"/>
        </w:rPr>
        <w:fldChar w:fldCharType="begin"/>
      </w:r>
      <w:r w:rsidR="002F2027" w:rsidRPr="00E00FAE">
        <w:rPr>
          <w:lang w:val="lt-LT"/>
        </w:rPr>
        <w:instrText xml:space="preserve"> REF _Ref37182890 \r \h </w:instrText>
      </w:r>
      <w:r w:rsidR="006E49EE" w:rsidRPr="00E00FAE">
        <w:rPr>
          <w:lang w:val="lt-LT"/>
        </w:rPr>
        <w:instrText xml:space="preserve"> \* MERGEFORMAT </w:instrText>
      </w:r>
      <w:r w:rsidR="002F2027" w:rsidRPr="00E00FAE">
        <w:rPr>
          <w:lang w:val="lt-LT"/>
        </w:rPr>
      </w:r>
      <w:r w:rsidR="002F2027" w:rsidRPr="00E00FAE">
        <w:rPr>
          <w:lang w:val="lt-LT"/>
        </w:rPr>
        <w:fldChar w:fldCharType="separate"/>
      </w:r>
      <w:r w:rsidR="00DF65AB" w:rsidRPr="00E00FAE">
        <w:rPr>
          <w:lang w:val="lt-LT"/>
        </w:rPr>
        <w:t>3.3.19</w:t>
      </w:r>
      <w:r w:rsidR="002F2027" w:rsidRPr="00E00FAE">
        <w:rPr>
          <w:lang w:val="lt-LT"/>
        </w:rPr>
        <w:fldChar w:fldCharType="end"/>
      </w:r>
      <w:r w:rsidR="002F2027" w:rsidRPr="00E00FAE">
        <w:rPr>
          <w:lang w:val="lt-LT"/>
        </w:rPr>
        <w:t xml:space="preserve"> </w:t>
      </w:r>
      <w:r w:rsidRPr="00E00FAE">
        <w:rPr>
          <w:lang w:val="lt-LT"/>
        </w:rPr>
        <w:t>papunk</w:t>
      </w:r>
      <w:r w:rsidR="00122D21" w:rsidRPr="00E00FAE">
        <w:rPr>
          <w:lang w:val="lt-LT"/>
        </w:rPr>
        <w:t>tyje</w:t>
      </w:r>
      <w:r w:rsidRPr="00E00FAE">
        <w:rPr>
          <w:lang w:val="lt-LT"/>
        </w:rPr>
        <w:t xml:space="preserve"> nustatyta tvarka.</w:t>
      </w:r>
    </w:p>
    <w:p w14:paraId="10C8B8DA" w14:textId="41CAF71E" w:rsidR="00A91D97" w:rsidRPr="00E00FAE" w:rsidRDefault="00A91D97" w:rsidP="00D80FE0">
      <w:pPr>
        <w:pStyle w:val="NormalWeb"/>
        <w:numPr>
          <w:ilvl w:val="1"/>
          <w:numId w:val="37"/>
        </w:numPr>
        <w:tabs>
          <w:tab w:val="left" w:pos="1560"/>
        </w:tabs>
        <w:spacing w:before="0" w:beforeAutospacing="0" w:after="0" w:afterAutospacing="0"/>
        <w:ind w:left="0" w:firstLine="851"/>
        <w:contextualSpacing/>
        <w:jc w:val="both"/>
        <w:rPr>
          <w:caps/>
          <w:lang w:val="lt-LT"/>
        </w:rPr>
      </w:pPr>
      <w:r w:rsidRPr="00E00FAE">
        <w:rPr>
          <w:lang w:val="lt-LT"/>
        </w:rPr>
        <w:t xml:space="preserve">Paskolos gavėjui ir </w:t>
      </w:r>
      <w:r w:rsidR="00B04713" w:rsidRPr="00E00FAE">
        <w:rPr>
          <w:lang w:val="lt-LT"/>
        </w:rPr>
        <w:t>FT</w:t>
      </w:r>
      <w:r w:rsidRPr="00E00FAE">
        <w:rPr>
          <w:lang w:val="lt-LT"/>
        </w:rPr>
        <w:t xml:space="preserve"> sudarius Paskolos sutartį, </w:t>
      </w:r>
      <w:r w:rsidR="00B04713" w:rsidRPr="00E00FAE">
        <w:rPr>
          <w:lang w:val="lt-LT"/>
        </w:rPr>
        <w:t>FT</w:t>
      </w:r>
      <w:r w:rsidRPr="00E00FAE">
        <w:rPr>
          <w:lang w:val="lt-LT"/>
        </w:rPr>
        <w:t xml:space="preserve"> šią Paskolą įtraukia į mėnesinę ataskaitą </w:t>
      </w:r>
      <w:bookmarkStart w:id="35" w:name="_Hlk37753235"/>
      <w:r w:rsidRPr="00E00FAE">
        <w:rPr>
          <w:lang w:val="lt-LT"/>
        </w:rPr>
        <w:t xml:space="preserve">(Sutarties </w:t>
      </w:r>
      <w:r w:rsidR="00F360DE" w:rsidRPr="00E00FAE">
        <w:rPr>
          <w:lang w:val="lt-LT"/>
        </w:rPr>
        <w:t>2</w:t>
      </w:r>
      <w:r w:rsidR="00062010" w:rsidRPr="00E00FAE">
        <w:rPr>
          <w:lang w:val="lt-LT"/>
        </w:rPr>
        <w:t xml:space="preserve"> </w:t>
      </w:r>
      <w:r w:rsidRPr="00E00FAE">
        <w:rPr>
          <w:lang w:val="lt-LT"/>
        </w:rPr>
        <w:t>priedas)</w:t>
      </w:r>
      <w:bookmarkEnd w:id="35"/>
      <w:r w:rsidRPr="00E00FAE">
        <w:rPr>
          <w:lang w:val="lt-LT"/>
        </w:rPr>
        <w:t>.</w:t>
      </w:r>
    </w:p>
    <w:p w14:paraId="22770AD3" w14:textId="77777777" w:rsidR="00A0742D" w:rsidRPr="00E00FAE" w:rsidRDefault="00A0742D" w:rsidP="00D80FE0">
      <w:pPr>
        <w:pStyle w:val="NormalWeb"/>
        <w:keepNext/>
        <w:tabs>
          <w:tab w:val="left" w:pos="1560"/>
        </w:tabs>
        <w:spacing w:before="0" w:beforeAutospacing="0" w:after="0" w:afterAutospacing="0"/>
        <w:ind w:left="851"/>
        <w:contextualSpacing/>
        <w:jc w:val="both"/>
        <w:rPr>
          <w:caps/>
          <w:lang w:val="lt-LT"/>
        </w:rPr>
      </w:pPr>
    </w:p>
    <w:p w14:paraId="5B961B33" w14:textId="199569A7" w:rsidR="003A7D75" w:rsidRPr="00E00FAE" w:rsidRDefault="003A7D75" w:rsidP="00D80FE0">
      <w:pPr>
        <w:pStyle w:val="NormalWeb"/>
        <w:keepNext/>
        <w:tabs>
          <w:tab w:val="left" w:pos="1560"/>
        </w:tabs>
        <w:spacing w:before="0" w:beforeAutospacing="0" w:after="0" w:afterAutospacing="0"/>
        <w:ind w:firstLine="851"/>
        <w:contextualSpacing/>
        <w:jc w:val="both"/>
        <w:rPr>
          <w:b/>
          <w:lang w:val="lt-LT"/>
        </w:rPr>
      </w:pPr>
      <w:r w:rsidRPr="00E00FAE">
        <w:rPr>
          <w:b/>
          <w:lang w:val="lt-LT"/>
        </w:rPr>
        <w:t>VI</w:t>
      </w:r>
      <w:r w:rsidR="00D52BD4" w:rsidRPr="00E00FAE">
        <w:rPr>
          <w:b/>
          <w:lang w:val="lt-LT"/>
        </w:rPr>
        <w:t>I</w:t>
      </w:r>
      <w:r w:rsidRPr="00E00FAE">
        <w:rPr>
          <w:b/>
          <w:lang w:val="lt-LT"/>
        </w:rPr>
        <w:t xml:space="preserve"> SKYRIUS. </w:t>
      </w:r>
      <w:r w:rsidR="006F5C6F" w:rsidRPr="00E00FAE">
        <w:rPr>
          <w:b/>
          <w:lang w:val="lt-LT"/>
        </w:rPr>
        <w:t>VALSTYBĖS PAGALBOS TEIKIMAS IR APSKAITA</w:t>
      </w:r>
    </w:p>
    <w:p w14:paraId="289E5443" w14:textId="77777777" w:rsidR="00421A07" w:rsidRPr="00E00FAE" w:rsidRDefault="00421A07" w:rsidP="00D80FE0">
      <w:pPr>
        <w:pStyle w:val="NormalWeb"/>
        <w:keepNext/>
        <w:tabs>
          <w:tab w:val="left" w:pos="1560"/>
        </w:tabs>
        <w:spacing w:before="0" w:beforeAutospacing="0" w:after="0" w:afterAutospacing="0"/>
        <w:ind w:firstLine="851"/>
        <w:contextualSpacing/>
        <w:jc w:val="both"/>
        <w:rPr>
          <w:b/>
          <w:lang w:val="lt-LT"/>
        </w:rPr>
      </w:pPr>
    </w:p>
    <w:p w14:paraId="5D1354EC" w14:textId="77777777" w:rsidR="00951E7B" w:rsidRPr="00E00FAE" w:rsidRDefault="006773E9" w:rsidP="00D80FE0">
      <w:pPr>
        <w:pStyle w:val="NormalWeb"/>
        <w:keepNext/>
        <w:numPr>
          <w:ilvl w:val="1"/>
          <w:numId w:val="7"/>
        </w:numPr>
        <w:tabs>
          <w:tab w:val="left" w:pos="1560"/>
        </w:tabs>
        <w:spacing w:before="0" w:beforeAutospacing="0" w:after="0" w:afterAutospacing="0"/>
        <w:ind w:left="0" w:firstLine="851"/>
        <w:contextualSpacing/>
        <w:jc w:val="both"/>
        <w:rPr>
          <w:lang w:val="lt-LT"/>
        </w:rPr>
      </w:pPr>
      <w:r w:rsidRPr="00E00FAE">
        <w:rPr>
          <w:lang w:val="lt-LT"/>
        </w:rPr>
        <w:t xml:space="preserve">Paskolų </w:t>
      </w:r>
      <w:r w:rsidR="00951E7B" w:rsidRPr="00E00FAE">
        <w:rPr>
          <w:lang w:val="lt-LT"/>
        </w:rPr>
        <w:t xml:space="preserve">teikimas, panaudojant </w:t>
      </w:r>
      <w:r w:rsidR="002938EC" w:rsidRPr="00E00FAE">
        <w:rPr>
          <w:lang w:val="lt-LT"/>
        </w:rPr>
        <w:t>COVID-19 paskolų priemonės</w:t>
      </w:r>
      <w:r w:rsidR="00951E7B" w:rsidRPr="00E00FAE">
        <w:rPr>
          <w:lang w:val="lt-LT"/>
        </w:rPr>
        <w:t xml:space="preserve"> lėšas, yra </w:t>
      </w:r>
      <w:r w:rsidR="002938EC" w:rsidRPr="00E00FAE">
        <w:rPr>
          <w:lang w:val="lt-LT"/>
        </w:rPr>
        <w:t xml:space="preserve">valstybės </w:t>
      </w:r>
      <w:r w:rsidR="00951E7B" w:rsidRPr="00E00FAE">
        <w:rPr>
          <w:lang w:val="lt-LT"/>
        </w:rPr>
        <w:t xml:space="preserve">pagalba </w:t>
      </w:r>
      <w:r w:rsidRPr="00E00FAE">
        <w:rPr>
          <w:lang w:val="lt-LT"/>
        </w:rPr>
        <w:t xml:space="preserve">Paskolų </w:t>
      </w:r>
      <w:r w:rsidR="00951E7B" w:rsidRPr="00E00FAE">
        <w:rPr>
          <w:lang w:val="lt-LT"/>
        </w:rPr>
        <w:t xml:space="preserve">gavėjams. Galutinis </w:t>
      </w:r>
      <w:r w:rsidR="002938EC" w:rsidRPr="00E00FAE">
        <w:rPr>
          <w:lang w:val="lt-LT"/>
        </w:rPr>
        <w:t xml:space="preserve">valstybės </w:t>
      </w:r>
      <w:r w:rsidR="00951E7B" w:rsidRPr="00E00FAE">
        <w:rPr>
          <w:lang w:val="lt-LT"/>
        </w:rPr>
        <w:t xml:space="preserve">pagalbos naudos gavėjas yra </w:t>
      </w:r>
      <w:r w:rsidRPr="00E00FAE">
        <w:rPr>
          <w:lang w:val="lt-LT"/>
        </w:rPr>
        <w:t xml:space="preserve">Paskolos </w:t>
      </w:r>
      <w:r w:rsidR="00951E7B" w:rsidRPr="00E00FAE">
        <w:rPr>
          <w:lang w:val="lt-LT"/>
        </w:rPr>
        <w:t>gavėjas</w:t>
      </w:r>
      <w:r w:rsidR="00BF147F" w:rsidRPr="00E00FAE">
        <w:rPr>
          <w:lang w:val="lt-LT"/>
        </w:rPr>
        <w:t>.</w:t>
      </w:r>
      <w:r w:rsidR="00951E7B" w:rsidRPr="00E00FAE">
        <w:rPr>
          <w:lang w:val="lt-LT"/>
        </w:rPr>
        <w:t xml:space="preserve"> </w:t>
      </w:r>
    </w:p>
    <w:p w14:paraId="49ADBF9F" w14:textId="1CBF0AA4" w:rsidR="00697BD8" w:rsidRDefault="002938EC" w:rsidP="00D80FE0">
      <w:pPr>
        <w:pStyle w:val="NormalWeb"/>
        <w:numPr>
          <w:ilvl w:val="1"/>
          <w:numId w:val="7"/>
        </w:numPr>
        <w:tabs>
          <w:tab w:val="left" w:pos="1560"/>
        </w:tabs>
        <w:spacing w:before="0" w:beforeAutospacing="0" w:after="0" w:afterAutospacing="0"/>
        <w:ind w:left="0" w:firstLine="851"/>
        <w:contextualSpacing/>
        <w:jc w:val="both"/>
        <w:rPr>
          <w:lang w:val="lt-LT"/>
        </w:rPr>
      </w:pPr>
      <w:r w:rsidRPr="00E00FAE">
        <w:rPr>
          <w:lang w:val="lt-LT"/>
        </w:rPr>
        <w:t xml:space="preserve">Valstybės </w:t>
      </w:r>
      <w:r w:rsidR="00951E7B" w:rsidRPr="00E00FAE">
        <w:rPr>
          <w:lang w:val="lt-LT"/>
        </w:rPr>
        <w:t xml:space="preserve">pagalba </w:t>
      </w:r>
      <w:r w:rsidR="00C63B2C" w:rsidRPr="00E00FAE">
        <w:rPr>
          <w:lang w:val="lt-LT"/>
        </w:rPr>
        <w:t xml:space="preserve">paskolų </w:t>
      </w:r>
      <w:r w:rsidR="00951E7B" w:rsidRPr="00E00FAE">
        <w:rPr>
          <w:lang w:val="lt-LT"/>
        </w:rPr>
        <w:t xml:space="preserve">forma yra teikiama pagal </w:t>
      </w:r>
      <w:r w:rsidR="00697BD8" w:rsidRPr="00E00FAE">
        <w:rPr>
          <w:lang w:val="lt-LT"/>
        </w:rPr>
        <w:t>Valstybės pagalbos</w:t>
      </w:r>
      <w:r w:rsidR="00951E7B" w:rsidRPr="00E00FAE">
        <w:rPr>
          <w:lang w:val="lt-LT"/>
        </w:rPr>
        <w:t xml:space="preserve"> taisykles</w:t>
      </w:r>
      <w:r w:rsidR="00BF147F" w:rsidRPr="00E00FAE">
        <w:rPr>
          <w:lang w:val="lt-LT"/>
        </w:rPr>
        <w:t>.</w:t>
      </w:r>
    </w:p>
    <w:p w14:paraId="6807F052" w14:textId="2B9CAD2D" w:rsidR="00C322F7" w:rsidRPr="00E00FAE" w:rsidRDefault="00C322F7" w:rsidP="00D80FE0">
      <w:pPr>
        <w:pStyle w:val="NormalWeb"/>
        <w:numPr>
          <w:ilvl w:val="1"/>
          <w:numId w:val="7"/>
        </w:numPr>
        <w:tabs>
          <w:tab w:val="left" w:pos="1560"/>
        </w:tabs>
        <w:spacing w:before="0" w:beforeAutospacing="0" w:after="0" w:afterAutospacing="0"/>
        <w:ind w:left="0" w:firstLine="851"/>
        <w:contextualSpacing/>
        <w:jc w:val="both"/>
        <w:rPr>
          <w:lang w:val="lt-LT"/>
        </w:rPr>
      </w:pPr>
      <w:r w:rsidRPr="00E00FAE">
        <w:rPr>
          <w:lang w:val="lt-LT"/>
        </w:rPr>
        <w:t>SVV subjekt</w:t>
      </w:r>
      <w:r>
        <w:rPr>
          <w:lang w:val="lt-LT"/>
        </w:rPr>
        <w:t>as FT</w:t>
      </w:r>
      <w:r w:rsidRPr="00E00FAE">
        <w:rPr>
          <w:lang w:val="lt-LT"/>
        </w:rPr>
        <w:t xml:space="preserve"> </w:t>
      </w:r>
      <w:r>
        <w:rPr>
          <w:lang w:val="lt-LT"/>
        </w:rPr>
        <w:t xml:space="preserve">turi pateikti </w:t>
      </w:r>
      <w:r w:rsidRPr="00E00FAE">
        <w:rPr>
          <w:lang w:val="lt-LT"/>
        </w:rPr>
        <w:t>užpildytą deklaraciją apie suteiktas paskolas ir lizingo sandorius pagal priemones, įgyvendinamas pagal Komunikatą (Sutarties 4</w:t>
      </w:r>
      <w:r>
        <w:rPr>
          <w:lang w:val="lt-LT"/>
        </w:rPr>
        <w:t> </w:t>
      </w:r>
      <w:r w:rsidRPr="00E00FAE">
        <w:rPr>
          <w:lang w:val="lt-LT"/>
        </w:rPr>
        <w:t>priedas),</w:t>
      </w:r>
      <w:r>
        <w:rPr>
          <w:lang w:val="lt-LT"/>
        </w:rPr>
        <w:t xml:space="preserve"> o FT turi patikrinti,</w:t>
      </w:r>
      <w:r w:rsidRPr="00E00FAE">
        <w:rPr>
          <w:lang w:val="lt-LT"/>
        </w:rPr>
        <w:t xml:space="preserve"> ar SVV subjektui suteikus Paskolą, nebus viršyta didžiausia pagalbos suma vienam SVV</w:t>
      </w:r>
      <w:r>
        <w:rPr>
          <w:lang w:val="lt-LT"/>
        </w:rPr>
        <w:t> </w:t>
      </w:r>
      <w:r w:rsidRPr="00E00FAE">
        <w:rPr>
          <w:lang w:val="lt-LT"/>
        </w:rPr>
        <w:t>subjektui, kaip tai nu</w:t>
      </w:r>
      <w:r>
        <w:rPr>
          <w:lang w:val="lt-LT"/>
        </w:rPr>
        <w:t>st</w:t>
      </w:r>
      <w:r w:rsidRPr="00E00FAE">
        <w:rPr>
          <w:lang w:val="lt-LT"/>
        </w:rPr>
        <w:t xml:space="preserve">atyta </w:t>
      </w:r>
      <w:r>
        <w:rPr>
          <w:lang w:val="lt-LT"/>
        </w:rPr>
        <w:t xml:space="preserve">Komunikato </w:t>
      </w:r>
      <w:r>
        <w:t>27 (d) punkte;</w:t>
      </w:r>
    </w:p>
    <w:p w14:paraId="299D0118" w14:textId="6C7C246B" w:rsidR="003F3910" w:rsidRPr="00E00FAE" w:rsidRDefault="00C322F7" w:rsidP="00D80FE0">
      <w:pPr>
        <w:pStyle w:val="NormalWeb"/>
        <w:numPr>
          <w:ilvl w:val="1"/>
          <w:numId w:val="7"/>
        </w:numPr>
        <w:tabs>
          <w:tab w:val="left" w:pos="1560"/>
        </w:tabs>
        <w:spacing w:before="0" w:beforeAutospacing="0" w:after="0" w:afterAutospacing="0"/>
        <w:ind w:left="0" w:firstLine="851"/>
        <w:contextualSpacing/>
        <w:jc w:val="both"/>
        <w:rPr>
          <w:lang w:val="lt-LT"/>
        </w:rPr>
      </w:pPr>
      <w:r>
        <w:rPr>
          <w:lang w:val="lt-LT"/>
        </w:rPr>
        <w:t xml:space="preserve">Už </w:t>
      </w:r>
      <w:r w:rsidR="00747BB5">
        <w:rPr>
          <w:lang w:val="lt-LT"/>
        </w:rPr>
        <w:t xml:space="preserve">valstybės pagalbos dydžio Paskolos gavėjui patvirtinimą </w:t>
      </w:r>
      <w:r w:rsidR="00B816E8" w:rsidRPr="00E00FAE">
        <w:rPr>
          <w:lang w:val="lt-LT"/>
        </w:rPr>
        <w:t>Suteiktos valstybės pagalbos ir nereikšmingos (</w:t>
      </w:r>
      <w:r w:rsidR="00B816E8" w:rsidRPr="00E00FAE">
        <w:rPr>
          <w:i/>
          <w:iCs/>
          <w:lang w:val="lt-LT"/>
        </w:rPr>
        <w:t>de minimis</w:t>
      </w:r>
      <w:r w:rsidR="00B816E8" w:rsidRPr="00E00FAE">
        <w:rPr>
          <w:lang w:val="lt-LT"/>
        </w:rPr>
        <w:t>) pagalbos registre</w:t>
      </w:r>
      <w:r w:rsidR="00951E7B" w:rsidRPr="00E00FAE">
        <w:rPr>
          <w:lang w:val="lt-LT"/>
        </w:rPr>
        <w:t xml:space="preserve"> </w:t>
      </w:r>
      <w:r w:rsidR="00747BB5">
        <w:rPr>
          <w:lang w:val="lt-LT"/>
        </w:rPr>
        <w:t xml:space="preserve">yra atsakinga Invega. </w:t>
      </w:r>
      <w:r w:rsidR="003F3910" w:rsidRPr="00E00FAE">
        <w:rPr>
          <w:lang w:val="lt-LT"/>
        </w:rPr>
        <w:t>Paskolos</w:t>
      </w:r>
      <w:r w:rsidR="00951E7B" w:rsidRPr="00E00FAE">
        <w:rPr>
          <w:lang w:val="lt-LT"/>
        </w:rPr>
        <w:t xml:space="preserve"> gavėj</w:t>
      </w:r>
      <w:r w:rsidR="003F3910" w:rsidRPr="00E00FAE">
        <w:rPr>
          <w:lang w:val="lt-LT"/>
        </w:rPr>
        <w:t>ui</w:t>
      </w:r>
      <w:r w:rsidR="00951E7B" w:rsidRPr="00E00FAE">
        <w:rPr>
          <w:lang w:val="lt-LT"/>
        </w:rPr>
        <w:t xml:space="preserve"> </w:t>
      </w:r>
      <w:r w:rsidR="00B816E8" w:rsidRPr="00E00FAE">
        <w:rPr>
          <w:iCs/>
          <w:lang w:val="lt-LT"/>
        </w:rPr>
        <w:t>valstybės</w:t>
      </w:r>
      <w:r w:rsidR="00B816E8" w:rsidRPr="00E00FAE">
        <w:rPr>
          <w:i/>
          <w:lang w:val="lt-LT"/>
        </w:rPr>
        <w:t xml:space="preserve"> </w:t>
      </w:r>
      <w:r w:rsidR="00951E7B" w:rsidRPr="00E00FAE">
        <w:rPr>
          <w:lang w:val="lt-LT"/>
        </w:rPr>
        <w:t xml:space="preserve">pagalbos suteikimo data yra </w:t>
      </w:r>
      <w:r w:rsidR="00B816E8" w:rsidRPr="00E00FAE">
        <w:rPr>
          <w:lang w:val="lt-LT"/>
        </w:rPr>
        <w:t>Paskolos sutarties pasirašymo</w:t>
      </w:r>
      <w:r w:rsidR="00951E7B" w:rsidRPr="00E00FAE">
        <w:rPr>
          <w:lang w:val="lt-LT"/>
        </w:rPr>
        <w:t xml:space="preserve"> data</w:t>
      </w:r>
      <w:r w:rsidR="00BF147F" w:rsidRPr="00E00FAE">
        <w:rPr>
          <w:lang w:val="lt-LT"/>
        </w:rPr>
        <w:t>.</w:t>
      </w:r>
    </w:p>
    <w:p w14:paraId="450FB5AC" w14:textId="4338759A" w:rsidR="00FC4DA6" w:rsidRPr="00E00FAE" w:rsidRDefault="00FC4DA6" w:rsidP="00D80FE0">
      <w:pPr>
        <w:pStyle w:val="NormalWeb"/>
        <w:numPr>
          <w:ilvl w:val="1"/>
          <w:numId w:val="7"/>
        </w:numPr>
        <w:tabs>
          <w:tab w:val="left" w:pos="1560"/>
        </w:tabs>
        <w:spacing w:before="0" w:beforeAutospacing="0" w:after="0" w:afterAutospacing="0"/>
        <w:ind w:left="0" w:firstLine="851"/>
        <w:contextualSpacing/>
        <w:jc w:val="both"/>
        <w:rPr>
          <w:lang w:val="lt-LT"/>
        </w:rPr>
      </w:pPr>
      <w:r w:rsidRPr="00E00FAE">
        <w:rPr>
          <w:lang w:val="lt-LT"/>
        </w:rPr>
        <w:t xml:space="preserve">Pagal COVID-19 paskolų priemonę suteikta valstybės pagalba sumuojama su </w:t>
      </w:r>
      <w:r w:rsidR="00747BB5">
        <w:rPr>
          <w:lang w:val="lt-LT"/>
        </w:rPr>
        <w:t xml:space="preserve">kita </w:t>
      </w:r>
      <w:r w:rsidR="00747BB5" w:rsidRPr="00E00FAE">
        <w:rPr>
          <w:lang w:val="lt-LT"/>
        </w:rPr>
        <w:t>Paskolos gavėjo gauta valstybės pagalba</w:t>
      </w:r>
      <w:r w:rsidR="00747BB5">
        <w:rPr>
          <w:lang w:val="lt-LT"/>
        </w:rPr>
        <w:t xml:space="preserve"> pagal Komunikatą taip, kaip tai nustatyta</w:t>
      </w:r>
      <w:r w:rsidRPr="00E00FAE">
        <w:rPr>
          <w:lang w:val="lt-LT"/>
        </w:rPr>
        <w:t xml:space="preserve"> Komunikat</w:t>
      </w:r>
      <w:r w:rsidR="00747BB5">
        <w:rPr>
          <w:lang w:val="lt-LT"/>
        </w:rPr>
        <w:t>e</w:t>
      </w:r>
      <w:r w:rsidRPr="00E00FAE">
        <w:rPr>
          <w:lang w:val="lt-LT"/>
        </w:rPr>
        <w:t xml:space="preserve">. </w:t>
      </w:r>
    </w:p>
    <w:p w14:paraId="073FB064" w14:textId="77777777" w:rsidR="00E660C3" w:rsidRPr="00E00FAE" w:rsidRDefault="00BF147F" w:rsidP="00D80FE0">
      <w:pPr>
        <w:pStyle w:val="NormalWeb"/>
        <w:numPr>
          <w:ilvl w:val="1"/>
          <w:numId w:val="7"/>
        </w:numPr>
        <w:tabs>
          <w:tab w:val="left" w:pos="1560"/>
        </w:tabs>
        <w:spacing w:before="0" w:beforeAutospacing="0" w:after="0" w:afterAutospacing="0"/>
        <w:ind w:left="0" w:firstLine="851"/>
        <w:contextualSpacing/>
        <w:jc w:val="both"/>
        <w:rPr>
          <w:lang w:val="lt-LT"/>
        </w:rPr>
      </w:pPr>
      <w:r w:rsidRPr="00E00FAE">
        <w:rPr>
          <w:lang w:val="lt-LT"/>
        </w:rPr>
        <w:t>P</w:t>
      </w:r>
      <w:r w:rsidR="00951E7B" w:rsidRPr="00E00FAE">
        <w:rPr>
          <w:lang w:val="lt-LT"/>
        </w:rPr>
        <w:t xml:space="preserve">o </w:t>
      </w:r>
      <w:r w:rsidR="00E831F7" w:rsidRPr="00E00FAE">
        <w:rPr>
          <w:lang w:val="lt-LT"/>
        </w:rPr>
        <w:t xml:space="preserve">Paskolos </w:t>
      </w:r>
      <w:r w:rsidR="00951E7B" w:rsidRPr="00E00FAE">
        <w:rPr>
          <w:lang w:val="lt-LT"/>
        </w:rPr>
        <w:t xml:space="preserve">sutarties sudarymo </w:t>
      </w:r>
      <w:r w:rsidR="00B04713" w:rsidRPr="00E00FAE">
        <w:rPr>
          <w:lang w:val="lt-LT"/>
        </w:rPr>
        <w:t>FT</w:t>
      </w:r>
      <w:r w:rsidR="00951E7B" w:rsidRPr="00E00FAE">
        <w:rPr>
          <w:lang w:val="lt-LT"/>
        </w:rPr>
        <w:t xml:space="preserve"> sumažinus </w:t>
      </w:r>
      <w:r w:rsidR="00E831F7" w:rsidRPr="00E00FAE">
        <w:rPr>
          <w:lang w:val="lt-LT"/>
        </w:rPr>
        <w:t>Paskolos</w:t>
      </w:r>
      <w:r w:rsidR="00951E7B" w:rsidRPr="00E00FAE">
        <w:rPr>
          <w:lang w:val="lt-LT"/>
        </w:rPr>
        <w:t xml:space="preserve"> dydį, </w:t>
      </w:r>
      <w:r w:rsidR="00E831F7" w:rsidRPr="00E00FAE">
        <w:rPr>
          <w:lang w:val="lt-LT"/>
        </w:rPr>
        <w:t>Paskolos</w:t>
      </w:r>
      <w:r w:rsidR="00951E7B" w:rsidRPr="00E00FAE">
        <w:rPr>
          <w:lang w:val="lt-LT"/>
        </w:rPr>
        <w:t xml:space="preserve"> gavėjui nepanaudojus dalies </w:t>
      </w:r>
      <w:r w:rsidR="00E831F7" w:rsidRPr="00E00FAE">
        <w:rPr>
          <w:lang w:val="lt-LT"/>
        </w:rPr>
        <w:t>Paskolos</w:t>
      </w:r>
      <w:r w:rsidR="00951E7B" w:rsidRPr="00E00FAE">
        <w:rPr>
          <w:lang w:val="lt-LT"/>
        </w:rPr>
        <w:t xml:space="preserve">, grąžinus </w:t>
      </w:r>
      <w:r w:rsidR="00E831F7" w:rsidRPr="00E00FAE">
        <w:rPr>
          <w:lang w:val="lt-LT"/>
        </w:rPr>
        <w:t xml:space="preserve">Paskolos dalį </w:t>
      </w:r>
      <w:r w:rsidR="00951E7B" w:rsidRPr="00E00FAE">
        <w:rPr>
          <w:lang w:val="lt-LT"/>
        </w:rPr>
        <w:t xml:space="preserve">prieš terminą ir dėl kitų priežasčių, mažinančių </w:t>
      </w:r>
      <w:r w:rsidR="00B816E8" w:rsidRPr="00E00FAE">
        <w:rPr>
          <w:lang w:val="lt-LT"/>
        </w:rPr>
        <w:t xml:space="preserve">valstybės </w:t>
      </w:r>
      <w:r w:rsidR="00951E7B" w:rsidRPr="00E00FAE">
        <w:rPr>
          <w:lang w:val="lt-LT"/>
        </w:rPr>
        <w:t xml:space="preserve">pagalbos dydį, </w:t>
      </w:r>
      <w:r w:rsidR="00E831F7" w:rsidRPr="00E00FAE">
        <w:rPr>
          <w:lang w:val="lt-LT"/>
        </w:rPr>
        <w:t>Paskolos</w:t>
      </w:r>
      <w:r w:rsidR="00951E7B" w:rsidRPr="00E00FAE">
        <w:rPr>
          <w:lang w:val="lt-LT"/>
        </w:rPr>
        <w:t xml:space="preserve"> gavėjui suteiktos </w:t>
      </w:r>
      <w:r w:rsidR="00B816E8" w:rsidRPr="00E00FAE">
        <w:rPr>
          <w:lang w:val="lt-LT"/>
        </w:rPr>
        <w:t xml:space="preserve">valstybės </w:t>
      </w:r>
      <w:r w:rsidR="00951E7B" w:rsidRPr="00E00FAE">
        <w:rPr>
          <w:lang w:val="lt-LT"/>
        </w:rPr>
        <w:t>pagalbos dydis Suteiktos valstybės pagalbos registre nėra taisomas</w:t>
      </w:r>
      <w:r w:rsidRPr="00E00FAE">
        <w:rPr>
          <w:lang w:val="lt-LT"/>
        </w:rPr>
        <w:t>.</w:t>
      </w:r>
    </w:p>
    <w:p w14:paraId="315EA86C" w14:textId="77777777" w:rsidR="00856580" w:rsidRPr="00E00FAE" w:rsidRDefault="00856580" w:rsidP="00D80FE0">
      <w:pPr>
        <w:contextualSpacing/>
        <w:rPr>
          <w:rFonts w:ascii="Times New Roman" w:hAnsi="Times New Roman"/>
          <w:b/>
          <w:caps/>
          <w:szCs w:val="24"/>
        </w:rPr>
      </w:pPr>
    </w:p>
    <w:p w14:paraId="177004A3" w14:textId="77777777" w:rsidR="00856580" w:rsidRPr="00E00FAE" w:rsidRDefault="004B5FAD" w:rsidP="00D80FE0">
      <w:pPr>
        <w:pStyle w:val="BodyText"/>
        <w:spacing w:after="0"/>
        <w:ind w:firstLine="851"/>
        <w:contextualSpacing/>
        <w:rPr>
          <w:rFonts w:ascii="Times New Roman" w:hAnsi="Times New Roman"/>
          <w:b/>
        </w:rPr>
      </w:pPr>
      <w:r w:rsidRPr="00E00FAE">
        <w:rPr>
          <w:rFonts w:ascii="Times New Roman" w:hAnsi="Times New Roman"/>
          <w:b/>
        </w:rPr>
        <w:t>VII</w:t>
      </w:r>
      <w:r w:rsidR="00D52BD4" w:rsidRPr="00E00FAE">
        <w:rPr>
          <w:rFonts w:ascii="Times New Roman" w:hAnsi="Times New Roman"/>
          <w:b/>
        </w:rPr>
        <w:t>I</w:t>
      </w:r>
      <w:r w:rsidRPr="00E00FAE">
        <w:rPr>
          <w:rFonts w:ascii="Times New Roman" w:hAnsi="Times New Roman"/>
          <w:b/>
        </w:rPr>
        <w:t xml:space="preserve"> SKYRIUS. ATASKAITŲ FORMOS IR JŲ PATEIKIMO TVARKA</w:t>
      </w:r>
    </w:p>
    <w:p w14:paraId="3F6EAD0B" w14:textId="77777777" w:rsidR="004B5FAD" w:rsidRPr="00E00FAE" w:rsidRDefault="004B5FAD" w:rsidP="00D80FE0">
      <w:pPr>
        <w:pStyle w:val="BodyText"/>
        <w:spacing w:after="0"/>
        <w:ind w:firstLine="851"/>
        <w:contextualSpacing/>
        <w:rPr>
          <w:rFonts w:ascii="Times New Roman" w:hAnsi="Times New Roman"/>
          <w:b/>
        </w:rPr>
      </w:pPr>
    </w:p>
    <w:p w14:paraId="13F151F2" w14:textId="423993D2" w:rsidR="004B5FAD" w:rsidRPr="00E00FAE" w:rsidRDefault="00B04713" w:rsidP="00D80FE0">
      <w:pPr>
        <w:pStyle w:val="List2"/>
        <w:numPr>
          <w:ilvl w:val="1"/>
          <w:numId w:val="8"/>
        </w:numPr>
        <w:tabs>
          <w:tab w:val="left" w:pos="1560"/>
        </w:tabs>
        <w:ind w:left="0" w:firstLine="851"/>
        <w:rPr>
          <w:rFonts w:ascii="Times New Roman" w:hAnsi="Times New Roman"/>
        </w:rPr>
      </w:pPr>
      <w:bookmarkStart w:id="36" w:name="_Ref37146629"/>
      <w:r w:rsidRPr="00E00FAE">
        <w:rPr>
          <w:rFonts w:ascii="Times New Roman" w:hAnsi="Times New Roman"/>
        </w:rPr>
        <w:t>FT</w:t>
      </w:r>
      <w:r w:rsidR="004B5FAD" w:rsidRPr="00E00FAE">
        <w:rPr>
          <w:rFonts w:ascii="Times New Roman" w:hAnsi="Times New Roman"/>
        </w:rPr>
        <w:t xml:space="preserve"> Invegai </w:t>
      </w:r>
      <w:r w:rsidR="00CD7A89" w:rsidRPr="00E00FAE">
        <w:rPr>
          <w:rFonts w:ascii="Times New Roman" w:hAnsi="Times New Roman"/>
        </w:rPr>
        <w:t xml:space="preserve">teikia </w:t>
      </w:r>
      <w:r w:rsidR="004B5FAD" w:rsidRPr="00E00FAE">
        <w:rPr>
          <w:rFonts w:ascii="Times New Roman" w:hAnsi="Times New Roman"/>
        </w:rPr>
        <w:t xml:space="preserve">mėnesinę ataskaitą apie suteiktas Paskolas (Sutarties </w:t>
      </w:r>
      <w:r w:rsidR="00F360DE" w:rsidRPr="00E00FAE">
        <w:rPr>
          <w:rFonts w:ascii="Times New Roman" w:hAnsi="Times New Roman"/>
        </w:rPr>
        <w:t>2</w:t>
      </w:r>
      <w:r w:rsidR="004B5FAD" w:rsidRPr="00E00FAE">
        <w:rPr>
          <w:rFonts w:ascii="Times New Roman" w:hAnsi="Times New Roman"/>
        </w:rPr>
        <w:t> priedas)</w:t>
      </w:r>
      <w:r w:rsidR="00A0742D" w:rsidRPr="00E00FAE">
        <w:rPr>
          <w:rFonts w:ascii="Times New Roman" w:hAnsi="Times New Roman"/>
        </w:rPr>
        <w:t>.</w:t>
      </w:r>
      <w:bookmarkEnd w:id="36"/>
    </w:p>
    <w:p w14:paraId="2BE16750" w14:textId="35E8C0B2" w:rsidR="0089026C" w:rsidRPr="00E00FAE" w:rsidRDefault="0089026C" w:rsidP="00D80FE0">
      <w:pPr>
        <w:pStyle w:val="List2"/>
        <w:numPr>
          <w:ilvl w:val="1"/>
          <w:numId w:val="8"/>
        </w:numPr>
        <w:tabs>
          <w:tab w:val="left" w:pos="1560"/>
        </w:tabs>
        <w:ind w:left="0" w:firstLine="851"/>
        <w:jc w:val="both"/>
        <w:rPr>
          <w:rFonts w:ascii="Times New Roman" w:hAnsi="Times New Roman"/>
        </w:rPr>
      </w:pPr>
      <w:r w:rsidRPr="00E00FAE">
        <w:rPr>
          <w:rFonts w:ascii="Times New Roman" w:hAnsi="Times New Roman"/>
        </w:rPr>
        <w:t xml:space="preserve">Sutarties </w:t>
      </w:r>
      <w:r w:rsidR="005C1954" w:rsidRPr="00E00FAE">
        <w:rPr>
          <w:rFonts w:ascii="Times New Roman" w:hAnsi="Times New Roman"/>
        </w:rPr>
        <w:fldChar w:fldCharType="begin"/>
      </w:r>
      <w:r w:rsidR="005C1954" w:rsidRPr="00E00FAE">
        <w:rPr>
          <w:rFonts w:ascii="Times New Roman" w:hAnsi="Times New Roman"/>
        </w:rPr>
        <w:instrText xml:space="preserve"> REF _Ref37146629 \r \h </w:instrText>
      </w:r>
      <w:r w:rsidR="006E49EE" w:rsidRPr="00E00FAE">
        <w:rPr>
          <w:rFonts w:ascii="Times New Roman" w:hAnsi="Times New Roman"/>
        </w:rPr>
        <w:instrText xml:space="preserve"> \* MERGEFORMAT </w:instrText>
      </w:r>
      <w:r w:rsidR="005C1954" w:rsidRPr="00E00FAE">
        <w:rPr>
          <w:rFonts w:ascii="Times New Roman" w:hAnsi="Times New Roman"/>
        </w:rPr>
      </w:r>
      <w:r w:rsidR="005C1954" w:rsidRPr="00E00FAE">
        <w:rPr>
          <w:rFonts w:ascii="Times New Roman" w:hAnsi="Times New Roman"/>
        </w:rPr>
        <w:fldChar w:fldCharType="separate"/>
      </w:r>
      <w:r w:rsidR="00DF65AB" w:rsidRPr="00E00FAE">
        <w:rPr>
          <w:rFonts w:ascii="Times New Roman" w:hAnsi="Times New Roman"/>
        </w:rPr>
        <w:t>8.1</w:t>
      </w:r>
      <w:r w:rsidR="005C1954" w:rsidRPr="00E00FAE">
        <w:rPr>
          <w:rFonts w:ascii="Times New Roman" w:hAnsi="Times New Roman"/>
        </w:rPr>
        <w:fldChar w:fldCharType="end"/>
      </w:r>
      <w:r w:rsidRPr="00E00FAE">
        <w:rPr>
          <w:rFonts w:ascii="Times New Roman" w:hAnsi="Times New Roman"/>
        </w:rPr>
        <w:t xml:space="preserve"> punkte numatyt</w:t>
      </w:r>
      <w:r w:rsidR="005C1954" w:rsidRPr="00E00FAE">
        <w:rPr>
          <w:rFonts w:ascii="Times New Roman" w:hAnsi="Times New Roman"/>
        </w:rPr>
        <w:t>a</w:t>
      </w:r>
      <w:r w:rsidRPr="00E00FAE">
        <w:rPr>
          <w:rFonts w:ascii="Times New Roman" w:hAnsi="Times New Roman"/>
        </w:rPr>
        <w:t xml:space="preserve"> ataskait</w:t>
      </w:r>
      <w:r w:rsidR="005C1954" w:rsidRPr="00E00FAE">
        <w:rPr>
          <w:rFonts w:ascii="Times New Roman" w:hAnsi="Times New Roman"/>
        </w:rPr>
        <w:t>a</w:t>
      </w:r>
      <w:r w:rsidRPr="00E00FAE">
        <w:rPr>
          <w:rFonts w:ascii="Times New Roman" w:hAnsi="Times New Roman"/>
        </w:rPr>
        <w:t xml:space="preserve"> pildom</w:t>
      </w:r>
      <w:r w:rsidR="005C1954" w:rsidRPr="00E00FAE">
        <w:rPr>
          <w:rFonts w:ascii="Times New Roman" w:hAnsi="Times New Roman"/>
        </w:rPr>
        <w:t>a</w:t>
      </w:r>
      <w:r w:rsidRPr="00E00FAE">
        <w:rPr>
          <w:rFonts w:ascii="Times New Roman" w:hAnsi="Times New Roman"/>
        </w:rPr>
        <w:t xml:space="preserve"> kaupimo principu už ataskaitinį laikotarpį, nebent Invega ir </w:t>
      </w:r>
      <w:r w:rsidR="00B04713" w:rsidRPr="00E00FAE">
        <w:rPr>
          <w:rFonts w:ascii="Times New Roman" w:hAnsi="Times New Roman"/>
        </w:rPr>
        <w:t>FT</w:t>
      </w:r>
      <w:r w:rsidRPr="00E00FAE">
        <w:rPr>
          <w:rFonts w:ascii="Times New Roman" w:hAnsi="Times New Roman"/>
        </w:rPr>
        <w:t xml:space="preserve"> raštu susitartų kitaip. Š</w:t>
      </w:r>
      <w:r w:rsidR="005C1954" w:rsidRPr="00E00FAE">
        <w:rPr>
          <w:rFonts w:ascii="Times New Roman" w:hAnsi="Times New Roman"/>
        </w:rPr>
        <w:t>ią</w:t>
      </w:r>
      <w:r w:rsidRPr="00E00FAE">
        <w:rPr>
          <w:rFonts w:ascii="Times New Roman" w:hAnsi="Times New Roman"/>
        </w:rPr>
        <w:t xml:space="preserve"> ataskait</w:t>
      </w:r>
      <w:r w:rsidR="00A0742D" w:rsidRPr="00E00FAE">
        <w:rPr>
          <w:rFonts w:ascii="Times New Roman" w:hAnsi="Times New Roman"/>
        </w:rPr>
        <w:t>ą</w:t>
      </w:r>
      <w:r w:rsidRPr="00E00FAE">
        <w:rPr>
          <w:rFonts w:ascii="Times New Roman" w:hAnsi="Times New Roman"/>
        </w:rPr>
        <w:t xml:space="preserve"> </w:t>
      </w:r>
      <w:r w:rsidR="00B04713" w:rsidRPr="00E00FAE">
        <w:rPr>
          <w:rFonts w:ascii="Times New Roman" w:hAnsi="Times New Roman"/>
        </w:rPr>
        <w:t>FT</w:t>
      </w:r>
      <w:r w:rsidRPr="00E00FAE">
        <w:rPr>
          <w:rFonts w:ascii="Times New Roman" w:hAnsi="Times New Roman"/>
        </w:rPr>
        <w:t xml:space="preserve"> Invegai teikia pasibaigus </w:t>
      </w:r>
      <w:r w:rsidRPr="00E00FAE">
        <w:rPr>
          <w:rFonts w:ascii="Times New Roman" w:hAnsi="Times New Roman"/>
        </w:rPr>
        <w:lastRenderedPageBreak/>
        <w:t xml:space="preserve">kalendoriniam mėnesiui elektroniniu paštu </w:t>
      </w:r>
      <w:r w:rsidR="00A35844" w:rsidRPr="00E00FAE">
        <w:rPr>
          <w:rFonts w:ascii="Times New Roman" w:hAnsi="Times New Roman"/>
          <w:u w:val="single"/>
        </w:rPr>
        <w:t>paskolosCOVID-19@invega.lt</w:t>
      </w:r>
      <w:r w:rsidRPr="00E00FAE">
        <w:rPr>
          <w:rFonts w:ascii="Times New Roman" w:hAnsi="Times New Roman"/>
        </w:rPr>
        <w:t xml:space="preserve"> ir pasirašyt</w:t>
      </w:r>
      <w:r w:rsidR="005C1954" w:rsidRPr="00E00FAE">
        <w:rPr>
          <w:rFonts w:ascii="Times New Roman" w:hAnsi="Times New Roman"/>
        </w:rPr>
        <w:t>ą</w:t>
      </w:r>
      <w:r w:rsidRPr="00E00FAE">
        <w:rPr>
          <w:rFonts w:ascii="Times New Roman" w:hAnsi="Times New Roman"/>
        </w:rPr>
        <w:t xml:space="preserve"> elektroniniu parašu, įsigytu VĮ „Registrų centras“ Sertifikatų centre. Ataskait</w:t>
      </w:r>
      <w:r w:rsidR="005C1954" w:rsidRPr="00E00FAE">
        <w:rPr>
          <w:rFonts w:ascii="Times New Roman" w:hAnsi="Times New Roman"/>
        </w:rPr>
        <w:t>a</w:t>
      </w:r>
      <w:r w:rsidRPr="00E00FAE">
        <w:rPr>
          <w:rFonts w:ascii="Times New Roman" w:hAnsi="Times New Roman"/>
        </w:rPr>
        <w:t xml:space="preserve"> pateikiam</w:t>
      </w:r>
      <w:r w:rsidR="005C1954" w:rsidRPr="00E00FAE">
        <w:rPr>
          <w:rFonts w:ascii="Times New Roman" w:hAnsi="Times New Roman"/>
        </w:rPr>
        <w:t>a</w:t>
      </w:r>
      <w:r w:rsidRPr="00E00FAE">
        <w:rPr>
          <w:rFonts w:ascii="Times New Roman" w:hAnsi="Times New Roman"/>
        </w:rPr>
        <w:t xml:space="preserve"> per 5</w:t>
      </w:r>
      <w:r w:rsidR="00E33A82" w:rsidRPr="00E00FAE">
        <w:rPr>
          <w:rFonts w:ascii="Times New Roman" w:hAnsi="Times New Roman"/>
        </w:rPr>
        <w:t xml:space="preserve"> (penkias)</w:t>
      </w:r>
      <w:r w:rsidRPr="00E00FAE">
        <w:rPr>
          <w:rFonts w:ascii="Times New Roman" w:hAnsi="Times New Roman"/>
        </w:rPr>
        <w:t xml:space="preserve"> darbo dienas po kalendorinio mėnesio pabaigos. Ataskaito</w:t>
      </w:r>
      <w:r w:rsidR="005C1954" w:rsidRPr="00E00FAE">
        <w:rPr>
          <w:rFonts w:ascii="Times New Roman" w:hAnsi="Times New Roman"/>
        </w:rPr>
        <w:t>je</w:t>
      </w:r>
      <w:r w:rsidRPr="00E00FAE">
        <w:rPr>
          <w:rFonts w:ascii="Times New Roman" w:hAnsi="Times New Roman"/>
        </w:rPr>
        <w:t xml:space="preserve"> turi būti nurodyti finansiniams dokumentams privalomi </w:t>
      </w:r>
      <w:r w:rsidR="00B04713" w:rsidRPr="00E00FAE">
        <w:rPr>
          <w:rFonts w:ascii="Times New Roman" w:hAnsi="Times New Roman"/>
        </w:rPr>
        <w:t>FT</w:t>
      </w:r>
      <w:r w:rsidRPr="00E00FAE">
        <w:rPr>
          <w:rFonts w:ascii="Times New Roman" w:hAnsi="Times New Roman"/>
        </w:rPr>
        <w:t xml:space="preserve"> rekvizitai</w:t>
      </w:r>
      <w:r w:rsidR="005C1954" w:rsidRPr="00E00FAE">
        <w:rPr>
          <w:rFonts w:ascii="Times New Roman" w:hAnsi="Times New Roman"/>
        </w:rPr>
        <w:t>.</w:t>
      </w:r>
    </w:p>
    <w:p w14:paraId="01453CF6" w14:textId="77777777" w:rsidR="00AD1105" w:rsidRPr="00E00FAE" w:rsidRDefault="00AD1105" w:rsidP="00D80FE0">
      <w:pPr>
        <w:contextualSpacing/>
        <w:rPr>
          <w:rFonts w:ascii="Times New Roman" w:hAnsi="Times New Roman"/>
          <w:b/>
          <w:caps/>
          <w:szCs w:val="24"/>
        </w:rPr>
      </w:pPr>
    </w:p>
    <w:p w14:paraId="58405520" w14:textId="77777777" w:rsidR="00856580" w:rsidRPr="00E00FAE" w:rsidRDefault="00D52BD4" w:rsidP="00D80FE0">
      <w:pPr>
        <w:pStyle w:val="BodyText"/>
        <w:spacing w:after="0"/>
        <w:ind w:firstLine="851"/>
        <w:contextualSpacing/>
        <w:rPr>
          <w:rFonts w:ascii="Times New Roman" w:hAnsi="Times New Roman"/>
          <w:b/>
        </w:rPr>
      </w:pPr>
      <w:r w:rsidRPr="00E00FAE">
        <w:rPr>
          <w:rFonts w:ascii="Times New Roman" w:hAnsi="Times New Roman"/>
          <w:b/>
        </w:rPr>
        <w:t>IX</w:t>
      </w:r>
      <w:r w:rsidR="00910B43" w:rsidRPr="00E00FAE">
        <w:rPr>
          <w:rFonts w:ascii="Times New Roman" w:hAnsi="Times New Roman"/>
          <w:b/>
        </w:rPr>
        <w:t xml:space="preserve"> SKYRIUS. </w:t>
      </w:r>
      <w:r w:rsidR="0014135E" w:rsidRPr="00E00FAE">
        <w:rPr>
          <w:rFonts w:ascii="Times New Roman" w:hAnsi="Times New Roman"/>
          <w:b/>
        </w:rPr>
        <w:t>COVID-19 PASKOLŲ PRIEMONĖS</w:t>
      </w:r>
      <w:r w:rsidR="00910B43" w:rsidRPr="00E00FAE">
        <w:rPr>
          <w:rFonts w:ascii="Times New Roman" w:hAnsi="Times New Roman"/>
          <w:b/>
        </w:rPr>
        <w:t xml:space="preserve"> LĖŠŲ GRĄŽINIMAS</w:t>
      </w:r>
    </w:p>
    <w:p w14:paraId="370E8977" w14:textId="77777777" w:rsidR="00910B43" w:rsidRPr="00E00FAE" w:rsidRDefault="00910B43" w:rsidP="00D80FE0">
      <w:pPr>
        <w:pStyle w:val="BodyText"/>
        <w:spacing w:after="0"/>
        <w:ind w:firstLine="851"/>
        <w:contextualSpacing/>
        <w:rPr>
          <w:rFonts w:ascii="Times New Roman" w:hAnsi="Times New Roman"/>
          <w:b/>
        </w:rPr>
      </w:pPr>
    </w:p>
    <w:p w14:paraId="43BC5B32" w14:textId="4DB8BA4B" w:rsidR="002D3FE6" w:rsidRPr="00E00FAE" w:rsidRDefault="00B04713" w:rsidP="00D80FE0">
      <w:pPr>
        <w:pStyle w:val="List2"/>
        <w:numPr>
          <w:ilvl w:val="1"/>
          <w:numId w:val="9"/>
        </w:numPr>
        <w:tabs>
          <w:tab w:val="left" w:pos="1560"/>
        </w:tabs>
        <w:ind w:left="0" w:firstLine="851"/>
        <w:jc w:val="both"/>
        <w:rPr>
          <w:rFonts w:ascii="Times New Roman" w:hAnsi="Times New Roman"/>
        </w:rPr>
      </w:pPr>
      <w:r w:rsidRPr="00E00FAE">
        <w:rPr>
          <w:rFonts w:ascii="Times New Roman" w:hAnsi="Times New Roman"/>
        </w:rPr>
        <w:t>FT</w:t>
      </w:r>
      <w:r w:rsidR="00910B43" w:rsidRPr="00E00FAE">
        <w:rPr>
          <w:rFonts w:ascii="Times New Roman" w:hAnsi="Times New Roman"/>
        </w:rPr>
        <w:t xml:space="preserve"> </w:t>
      </w:r>
      <w:r w:rsidR="003B4817" w:rsidRPr="00E00FAE">
        <w:rPr>
          <w:rFonts w:ascii="Times New Roman" w:hAnsi="Times New Roman"/>
        </w:rPr>
        <w:t xml:space="preserve">besąlygiškai </w:t>
      </w:r>
      <w:r w:rsidR="00910B43" w:rsidRPr="00E00FAE">
        <w:rPr>
          <w:rFonts w:ascii="Times New Roman" w:hAnsi="Times New Roman"/>
        </w:rPr>
        <w:t xml:space="preserve">privalo </w:t>
      </w:r>
      <w:r w:rsidR="002D3FE6" w:rsidRPr="00E00FAE">
        <w:rPr>
          <w:rFonts w:ascii="Times New Roman" w:hAnsi="Times New Roman"/>
        </w:rPr>
        <w:t xml:space="preserve">grąžinti </w:t>
      </w:r>
      <w:r w:rsidR="00062010" w:rsidRPr="00E00FAE">
        <w:rPr>
          <w:rFonts w:ascii="Times New Roman" w:hAnsi="Times New Roman"/>
        </w:rPr>
        <w:t xml:space="preserve">Invegai </w:t>
      </w:r>
      <w:r w:rsidR="002655EE" w:rsidRPr="00E00FAE">
        <w:rPr>
          <w:rFonts w:ascii="Times New Roman" w:hAnsi="Times New Roman"/>
        </w:rPr>
        <w:t xml:space="preserve">nepanaudotas </w:t>
      </w:r>
      <w:r w:rsidR="004B5F1F" w:rsidRPr="00E00FAE">
        <w:rPr>
          <w:rFonts w:ascii="Times New Roman" w:hAnsi="Times New Roman"/>
        </w:rPr>
        <w:t>COVID-19 paskolų priemonės</w:t>
      </w:r>
      <w:r w:rsidR="002D3FE6" w:rsidRPr="00E00FAE">
        <w:rPr>
          <w:rFonts w:ascii="Times New Roman" w:hAnsi="Times New Roman"/>
        </w:rPr>
        <w:t xml:space="preserve"> lėšas</w:t>
      </w:r>
      <w:r w:rsidR="00B02DA1" w:rsidRPr="00E00FAE">
        <w:rPr>
          <w:rFonts w:ascii="Times New Roman" w:hAnsi="Times New Roman"/>
        </w:rPr>
        <w:t xml:space="preserve"> </w:t>
      </w:r>
      <w:bookmarkStart w:id="37" w:name="_Hlk37002131"/>
      <w:r w:rsidR="0063187F" w:rsidRPr="00E00FAE">
        <w:rPr>
          <w:rFonts w:ascii="Times New Roman" w:hAnsi="Times New Roman"/>
        </w:rPr>
        <w:t xml:space="preserve">ir (arba) kiekvieno Paskolos gavėjo </w:t>
      </w:r>
      <w:bookmarkEnd w:id="37"/>
      <w:r w:rsidR="006214BB" w:rsidRPr="00E00FAE">
        <w:rPr>
          <w:rFonts w:ascii="Times New Roman" w:hAnsi="Times New Roman"/>
        </w:rPr>
        <w:t>grąžintas Paskolas, sumokėtas už Paskolą priskaičiuotas palūkanas ir kitus mokėjimus</w:t>
      </w:r>
      <w:r w:rsidR="002655EE" w:rsidRPr="00E00FAE">
        <w:rPr>
          <w:rFonts w:ascii="Times New Roman" w:hAnsi="Times New Roman"/>
        </w:rPr>
        <w:t xml:space="preserve"> pagal Paskolos sutartį</w:t>
      </w:r>
      <w:r w:rsidR="002D3FE6" w:rsidRPr="00E00FAE">
        <w:rPr>
          <w:rFonts w:ascii="Times New Roman" w:hAnsi="Times New Roman"/>
        </w:rPr>
        <w:t>:</w:t>
      </w:r>
    </w:p>
    <w:p w14:paraId="2C035326" w14:textId="77777777" w:rsidR="002D3FE6" w:rsidRPr="00E00FAE" w:rsidRDefault="002D3FE6" w:rsidP="00D80FE0">
      <w:pPr>
        <w:pStyle w:val="List2"/>
        <w:numPr>
          <w:ilvl w:val="2"/>
          <w:numId w:val="9"/>
        </w:numPr>
        <w:tabs>
          <w:tab w:val="left" w:pos="1560"/>
        </w:tabs>
        <w:ind w:left="0" w:firstLine="851"/>
        <w:jc w:val="both"/>
        <w:rPr>
          <w:rFonts w:ascii="Times New Roman" w:hAnsi="Times New Roman"/>
        </w:rPr>
      </w:pPr>
      <w:r w:rsidRPr="00E00FAE">
        <w:rPr>
          <w:rFonts w:ascii="Times New Roman" w:hAnsi="Times New Roman"/>
          <w:szCs w:val="24"/>
        </w:rPr>
        <w:t xml:space="preserve">Paskolos gavėjui </w:t>
      </w:r>
      <w:r w:rsidR="0063187F" w:rsidRPr="00E00FAE">
        <w:rPr>
          <w:rFonts w:ascii="Times New Roman" w:hAnsi="Times New Roman"/>
          <w:szCs w:val="24"/>
        </w:rPr>
        <w:t xml:space="preserve">atlikus </w:t>
      </w:r>
      <w:r w:rsidR="002655EE" w:rsidRPr="00E00FAE">
        <w:rPr>
          <w:rFonts w:ascii="Times New Roman" w:hAnsi="Times New Roman"/>
          <w:szCs w:val="24"/>
        </w:rPr>
        <w:t>mokėjimą</w:t>
      </w:r>
      <w:r w:rsidR="0063187F" w:rsidRPr="00E00FAE">
        <w:rPr>
          <w:rFonts w:ascii="Times New Roman" w:hAnsi="Times New Roman"/>
          <w:szCs w:val="24"/>
        </w:rPr>
        <w:t xml:space="preserve"> pagal</w:t>
      </w:r>
      <w:r w:rsidRPr="00E00FAE">
        <w:rPr>
          <w:rFonts w:ascii="Times New Roman" w:hAnsi="Times New Roman"/>
          <w:szCs w:val="24"/>
        </w:rPr>
        <w:t xml:space="preserve"> Paskol</w:t>
      </w:r>
      <w:r w:rsidR="0063187F" w:rsidRPr="00E00FAE">
        <w:rPr>
          <w:rFonts w:ascii="Times New Roman" w:hAnsi="Times New Roman"/>
          <w:szCs w:val="24"/>
        </w:rPr>
        <w:t>os sutartį</w:t>
      </w:r>
      <w:r w:rsidR="003B4817" w:rsidRPr="00E00FAE">
        <w:rPr>
          <w:rFonts w:ascii="Times New Roman" w:hAnsi="Times New Roman"/>
          <w:szCs w:val="24"/>
        </w:rPr>
        <w:t>;</w:t>
      </w:r>
    </w:p>
    <w:p w14:paraId="1699A54F" w14:textId="7786EBB1" w:rsidR="002D3FE6" w:rsidRPr="00E00FAE" w:rsidRDefault="00E6246E" w:rsidP="00D80FE0">
      <w:pPr>
        <w:pStyle w:val="List2"/>
        <w:numPr>
          <w:ilvl w:val="2"/>
          <w:numId w:val="9"/>
        </w:numPr>
        <w:tabs>
          <w:tab w:val="left" w:pos="1560"/>
        </w:tabs>
        <w:ind w:left="0" w:firstLine="851"/>
        <w:jc w:val="both"/>
        <w:rPr>
          <w:rFonts w:ascii="Times New Roman" w:hAnsi="Times New Roman"/>
        </w:rPr>
      </w:pPr>
      <w:r w:rsidRPr="00E00FAE">
        <w:rPr>
          <w:rFonts w:ascii="Times New Roman" w:hAnsi="Times New Roman"/>
          <w:szCs w:val="24"/>
        </w:rPr>
        <w:t xml:space="preserve">Sutarties </w:t>
      </w:r>
      <w:r w:rsidR="002655EE" w:rsidRPr="00E00FAE">
        <w:rPr>
          <w:rFonts w:ascii="Times New Roman" w:hAnsi="Times New Roman"/>
          <w:szCs w:val="24"/>
        </w:rPr>
        <w:fldChar w:fldCharType="begin"/>
      </w:r>
      <w:r w:rsidR="002655EE" w:rsidRPr="00E00FAE">
        <w:rPr>
          <w:rFonts w:ascii="Times New Roman" w:hAnsi="Times New Roman"/>
          <w:szCs w:val="24"/>
        </w:rPr>
        <w:instrText xml:space="preserve"> REF _Ref37183495 \r \h  \* MERGEFORMAT </w:instrText>
      </w:r>
      <w:r w:rsidR="002655EE" w:rsidRPr="00E00FAE">
        <w:rPr>
          <w:rFonts w:ascii="Times New Roman" w:hAnsi="Times New Roman"/>
          <w:szCs w:val="24"/>
        </w:rPr>
      </w:r>
      <w:r w:rsidR="002655EE" w:rsidRPr="00E00FAE">
        <w:rPr>
          <w:rFonts w:ascii="Times New Roman" w:hAnsi="Times New Roman"/>
          <w:szCs w:val="24"/>
        </w:rPr>
        <w:fldChar w:fldCharType="separate"/>
      </w:r>
      <w:r w:rsidR="00DF65AB" w:rsidRPr="00E00FAE">
        <w:rPr>
          <w:rFonts w:ascii="Times New Roman" w:hAnsi="Times New Roman"/>
          <w:szCs w:val="24"/>
        </w:rPr>
        <w:t>3.2.1</w:t>
      </w:r>
      <w:r w:rsidR="002655EE" w:rsidRPr="00E00FAE">
        <w:rPr>
          <w:rFonts w:ascii="Times New Roman" w:hAnsi="Times New Roman"/>
          <w:szCs w:val="24"/>
        </w:rPr>
        <w:fldChar w:fldCharType="end"/>
      </w:r>
      <w:r w:rsidR="002655EE" w:rsidRPr="00E00FAE">
        <w:rPr>
          <w:rFonts w:ascii="Times New Roman" w:hAnsi="Times New Roman"/>
          <w:szCs w:val="24"/>
        </w:rPr>
        <w:t xml:space="preserve"> ir </w:t>
      </w:r>
      <w:r w:rsidR="002655EE" w:rsidRPr="00E00FAE">
        <w:rPr>
          <w:rFonts w:ascii="Times New Roman" w:hAnsi="Times New Roman"/>
          <w:szCs w:val="24"/>
        </w:rPr>
        <w:fldChar w:fldCharType="begin"/>
      </w:r>
      <w:r w:rsidR="002655EE" w:rsidRPr="00E00FAE">
        <w:rPr>
          <w:rFonts w:ascii="Times New Roman" w:hAnsi="Times New Roman"/>
          <w:szCs w:val="24"/>
        </w:rPr>
        <w:instrText xml:space="preserve"> REF _Ref37178259 \r \h  \* MERGEFORMAT </w:instrText>
      </w:r>
      <w:r w:rsidR="002655EE" w:rsidRPr="00E00FAE">
        <w:rPr>
          <w:rFonts w:ascii="Times New Roman" w:hAnsi="Times New Roman"/>
          <w:szCs w:val="24"/>
        </w:rPr>
      </w:r>
      <w:r w:rsidR="002655EE" w:rsidRPr="00E00FAE">
        <w:rPr>
          <w:rFonts w:ascii="Times New Roman" w:hAnsi="Times New Roman"/>
          <w:szCs w:val="24"/>
        </w:rPr>
        <w:fldChar w:fldCharType="separate"/>
      </w:r>
      <w:r w:rsidR="00DF65AB" w:rsidRPr="00E00FAE">
        <w:rPr>
          <w:rFonts w:ascii="Times New Roman" w:hAnsi="Times New Roman"/>
          <w:szCs w:val="24"/>
        </w:rPr>
        <w:t>3.2.2</w:t>
      </w:r>
      <w:r w:rsidR="002655EE" w:rsidRPr="00E00FAE">
        <w:rPr>
          <w:rFonts w:ascii="Times New Roman" w:hAnsi="Times New Roman"/>
          <w:szCs w:val="24"/>
        </w:rPr>
        <w:fldChar w:fldCharType="end"/>
      </w:r>
      <w:r w:rsidR="006214BB" w:rsidRPr="00E00FAE">
        <w:rPr>
          <w:rFonts w:ascii="Times New Roman" w:hAnsi="Times New Roman"/>
          <w:szCs w:val="24"/>
        </w:rPr>
        <w:t xml:space="preserve"> </w:t>
      </w:r>
      <w:r w:rsidR="00792C7E" w:rsidRPr="00E00FAE">
        <w:rPr>
          <w:rFonts w:ascii="Times New Roman" w:hAnsi="Times New Roman"/>
          <w:szCs w:val="24"/>
        </w:rPr>
        <w:t xml:space="preserve">papunkčiuose </w:t>
      </w:r>
      <w:r w:rsidRPr="00E00FAE">
        <w:rPr>
          <w:rFonts w:ascii="Times New Roman" w:hAnsi="Times New Roman"/>
          <w:szCs w:val="24"/>
        </w:rPr>
        <w:t>nustatytais atvejais</w:t>
      </w:r>
      <w:r w:rsidR="002D3FE6" w:rsidRPr="00E00FAE">
        <w:rPr>
          <w:rFonts w:ascii="Times New Roman" w:hAnsi="Times New Roman"/>
          <w:szCs w:val="24"/>
        </w:rPr>
        <w:t>;</w:t>
      </w:r>
    </w:p>
    <w:p w14:paraId="1F678CA3" w14:textId="77777777" w:rsidR="001D1512" w:rsidRPr="00E00FAE" w:rsidRDefault="001D1512" w:rsidP="00D80FE0">
      <w:pPr>
        <w:pStyle w:val="List2"/>
        <w:numPr>
          <w:ilvl w:val="2"/>
          <w:numId w:val="9"/>
        </w:numPr>
        <w:tabs>
          <w:tab w:val="left" w:pos="1560"/>
        </w:tabs>
        <w:ind w:left="0" w:firstLine="851"/>
        <w:jc w:val="both"/>
        <w:rPr>
          <w:rFonts w:ascii="Times New Roman" w:hAnsi="Times New Roman"/>
        </w:rPr>
      </w:pPr>
      <w:r w:rsidRPr="00E00FAE">
        <w:rPr>
          <w:rFonts w:ascii="Times New Roman" w:hAnsi="Times New Roman"/>
          <w:szCs w:val="24"/>
        </w:rPr>
        <w:t xml:space="preserve">nustačius, kad </w:t>
      </w:r>
      <w:r w:rsidR="00B04713" w:rsidRPr="00E00FAE">
        <w:rPr>
          <w:rFonts w:ascii="Times New Roman" w:hAnsi="Times New Roman"/>
          <w:szCs w:val="24"/>
        </w:rPr>
        <w:t>FT</w:t>
      </w:r>
      <w:r w:rsidRPr="00E00FAE">
        <w:rPr>
          <w:rFonts w:ascii="Times New Roman" w:hAnsi="Times New Roman"/>
          <w:szCs w:val="24"/>
        </w:rPr>
        <w:t xml:space="preserve"> Paskolą išdavė pažeisdamas Sutarties nuostatas.</w:t>
      </w:r>
    </w:p>
    <w:p w14:paraId="628B00E3" w14:textId="26370A2B" w:rsidR="002655EE" w:rsidRPr="00E00FAE" w:rsidRDefault="002655EE" w:rsidP="00D80FE0">
      <w:pPr>
        <w:pStyle w:val="List2"/>
        <w:numPr>
          <w:ilvl w:val="1"/>
          <w:numId w:val="9"/>
        </w:numPr>
        <w:tabs>
          <w:tab w:val="left" w:pos="1560"/>
        </w:tabs>
        <w:ind w:left="0" w:firstLine="851"/>
        <w:jc w:val="both"/>
        <w:rPr>
          <w:rFonts w:ascii="Times New Roman" w:hAnsi="Times New Roman"/>
        </w:rPr>
      </w:pPr>
      <w:r w:rsidRPr="00E00FAE">
        <w:rPr>
          <w:rFonts w:ascii="Times New Roman" w:hAnsi="Times New Roman"/>
        </w:rPr>
        <w:t>FT kiekvieno Paskolos gavėjo grąžinam</w:t>
      </w:r>
      <w:r w:rsidR="006214BB" w:rsidRPr="00E00FAE">
        <w:rPr>
          <w:rFonts w:ascii="Times New Roman" w:hAnsi="Times New Roman"/>
        </w:rPr>
        <w:t>ą Paskolą (ar jos dalį), sumokėtas už Paskolą priskaičiuotas palūkanas ir kitus mokėjimus</w:t>
      </w:r>
      <w:r w:rsidRPr="00E00FAE">
        <w:rPr>
          <w:rFonts w:ascii="Times New Roman" w:hAnsi="Times New Roman"/>
        </w:rPr>
        <w:t xml:space="preserve"> perveda Invegai kartą per mėnesį ne vėliau kaip iki kito kalendorinio mėnesio 15 d. į INVEGOS fondo sąskaitą, nurodytą Sutarties </w:t>
      </w:r>
      <w:r w:rsidR="00A0742D" w:rsidRPr="00E00FAE">
        <w:rPr>
          <w:rFonts w:ascii="Times New Roman" w:hAnsi="Times New Roman"/>
        </w:rPr>
        <w:fldChar w:fldCharType="begin"/>
      </w:r>
      <w:r w:rsidR="00A0742D" w:rsidRPr="00E00FAE">
        <w:rPr>
          <w:rFonts w:ascii="Times New Roman" w:hAnsi="Times New Roman"/>
        </w:rPr>
        <w:instrText xml:space="preserve"> REF _Ref37082600 \r \h </w:instrText>
      </w:r>
      <w:r w:rsidR="00551A11">
        <w:rPr>
          <w:rFonts w:ascii="Times New Roman" w:hAnsi="Times New Roman"/>
        </w:rPr>
        <w:instrText xml:space="preserve"> \* MERGEFORMAT </w:instrText>
      </w:r>
      <w:r w:rsidR="00A0742D" w:rsidRPr="00E00FAE">
        <w:rPr>
          <w:rFonts w:ascii="Times New Roman" w:hAnsi="Times New Roman"/>
        </w:rPr>
      </w:r>
      <w:r w:rsidR="00A0742D" w:rsidRPr="00E00FAE">
        <w:rPr>
          <w:rFonts w:ascii="Times New Roman" w:hAnsi="Times New Roman"/>
        </w:rPr>
        <w:fldChar w:fldCharType="separate"/>
      </w:r>
      <w:r w:rsidR="00A0742D" w:rsidRPr="00E00FAE">
        <w:rPr>
          <w:rFonts w:ascii="Times New Roman" w:hAnsi="Times New Roman"/>
        </w:rPr>
        <w:t>9.3</w:t>
      </w:r>
      <w:r w:rsidR="00A0742D" w:rsidRPr="00E00FAE">
        <w:rPr>
          <w:rFonts w:ascii="Times New Roman" w:hAnsi="Times New Roman"/>
        </w:rPr>
        <w:fldChar w:fldCharType="end"/>
      </w:r>
      <w:r w:rsidRPr="00E00FAE">
        <w:rPr>
          <w:rFonts w:ascii="Times New Roman" w:hAnsi="Times New Roman"/>
        </w:rPr>
        <w:t> punkte.</w:t>
      </w:r>
    </w:p>
    <w:p w14:paraId="09ADDCBC" w14:textId="146AFCAB" w:rsidR="00510DC9" w:rsidRPr="00E00FAE" w:rsidRDefault="00B04713" w:rsidP="00D80FE0">
      <w:pPr>
        <w:pStyle w:val="List2"/>
        <w:numPr>
          <w:ilvl w:val="1"/>
          <w:numId w:val="9"/>
        </w:numPr>
        <w:tabs>
          <w:tab w:val="left" w:pos="1560"/>
        </w:tabs>
        <w:ind w:left="0" w:firstLine="851"/>
        <w:jc w:val="both"/>
        <w:rPr>
          <w:rFonts w:ascii="Times New Roman" w:hAnsi="Times New Roman"/>
        </w:rPr>
      </w:pPr>
      <w:bookmarkStart w:id="38" w:name="_Ref37082600"/>
      <w:r w:rsidRPr="00E00FAE">
        <w:rPr>
          <w:rFonts w:ascii="Times New Roman" w:hAnsi="Times New Roman"/>
        </w:rPr>
        <w:t>FT</w:t>
      </w:r>
      <w:r w:rsidR="001D1512" w:rsidRPr="00E00FAE">
        <w:rPr>
          <w:rFonts w:ascii="Times New Roman" w:hAnsi="Times New Roman"/>
        </w:rPr>
        <w:t xml:space="preserve"> </w:t>
      </w:r>
      <w:r w:rsidR="0063187F" w:rsidRPr="00E00FAE">
        <w:rPr>
          <w:rFonts w:ascii="Times New Roman" w:hAnsi="Times New Roman"/>
        </w:rPr>
        <w:t xml:space="preserve">nepanaudotas </w:t>
      </w:r>
      <w:r w:rsidR="0014135E" w:rsidRPr="00E00FAE">
        <w:rPr>
          <w:rFonts w:ascii="Times New Roman" w:hAnsi="Times New Roman"/>
        </w:rPr>
        <w:t>COVID-19 paskolų priemonės</w:t>
      </w:r>
      <w:r w:rsidR="001D1512" w:rsidRPr="00E00FAE">
        <w:rPr>
          <w:rFonts w:ascii="Times New Roman" w:hAnsi="Times New Roman"/>
        </w:rPr>
        <w:t xml:space="preserve"> lėšas</w:t>
      </w:r>
      <w:r w:rsidR="002655EE" w:rsidRPr="00E00FAE">
        <w:rPr>
          <w:rFonts w:ascii="Times New Roman" w:hAnsi="Times New Roman"/>
        </w:rPr>
        <w:t xml:space="preserve"> grąžina</w:t>
      </w:r>
      <w:r w:rsidR="0014135E" w:rsidRPr="00E00FAE">
        <w:rPr>
          <w:rFonts w:ascii="Times New Roman" w:hAnsi="Times New Roman"/>
        </w:rPr>
        <w:t xml:space="preserve"> </w:t>
      </w:r>
      <w:r w:rsidR="0063187F" w:rsidRPr="00E00FAE">
        <w:rPr>
          <w:rFonts w:ascii="Times New Roman" w:hAnsi="Times New Roman"/>
        </w:rPr>
        <w:t xml:space="preserve">ir (arba) kiekvieno Paskolos gavėjo </w:t>
      </w:r>
      <w:r w:rsidR="006214BB" w:rsidRPr="00E00FAE">
        <w:rPr>
          <w:rFonts w:ascii="Times New Roman" w:hAnsi="Times New Roman"/>
        </w:rPr>
        <w:t>grąžintą Paskolą (ar jos dalį), sumokėtas už Paskolą priskaičiuotas palūkanas ir kitus mokėjimus</w:t>
      </w:r>
      <w:r w:rsidR="0063187F" w:rsidRPr="00E00FAE">
        <w:rPr>
          <w:rFonts w:ascii="Times New Roman" w:hAnsi="Times New Roman"/>
        </w:rPr>
        <w:t xml:space="preserve"> </w:t>
      </w:r>
      <w:r w:rsidR="001D1512" w:rsidRPr="00E00FAE">
        <w:rPr>
          <w:rFonts w:ascii="Times New Roman" w:hAnsi="Times New Roman"/>
        </w:rPr>
        <w:t xml:space="preserve">Invegai </w:t>
      </w:r>
      <w:r w:rsidR="002655EE" w:rsidRPr="00E00FAE">
        <w:rPr>
          <w:rFonts w:ascii="Times New Roman" w:hAnsi="Times New Roman"/>
        </w:rPr>
        <w:t>perveda</w:t>
      </w:r>
      <w:r w:rsidR="001D1512" w:rsidRPr="00E00FAE">
        <w:rPr>
          <w:rFonts w:ascii="Times New Roman" w:hAnsi="Times New Roman"/>
        </w:rPr>
        <w:t xml:space="preserve"> į INVEGOS fondo </w:t>
      </w:r>
      <w:r w:rsidRPr="00E00FAE">
        <w:rPr>
          <w:rFonts w:ascii="Times New Roman" w:hAnsi="Times New Roman"/>
        </w:rPr>
        <w:t>banko</w:t>
      </w:r>
      <w:r w:rsidR="001D1512" w:rsidRPr="00E00FAE">
        <w:rPr>
          <w:rFonts w:ascii="Times New Roman" w:hAnsi="Times New Roman"/>
        </w:rPr>
        <w:t xml:space="preserve"> sąskaitą</w:t>
      </w:r>
      <w:r w:rsidR="00097A2A" w:rsidRPr="00E00FAE">
        <w:rPr>
          <w:rFonts w:ascii="Times New Roman" w:hAnsi="Times New Roman"/>
        </w:rPr>
        <w:t xml:space="preserve"> </w:t>
      </w:r>
      <w:r w:rsidR="000F4F79" w:rsidRPr="00E00FAE">
        <w:rPr>
          <w:rFonts w:ascii="Times New Roman" w:hAnsi="Times New Roman"/>
        </w:rPr>
        <w:t>Nr. </w:t>
      </w:r>
      <w:r w:rsidR="0014135E" w:rsidRPr="00E00FAE">
        <w:rPr>
          <w:rFonts w:ascii="Times New Roman" w:hAnsi="Times New Roman"/>
        </w:rPr>
        <w:t>[</w:t>
      </w:r>
      <w:r w:rsidRPr="00E00FAE">
        <w:rPr>
          <w:rFonts w:ascii="Times New Roman" w:hAnsi="Times New Roman"/>
          <w:highlight w:val="lightGray"/>
        </w:rPr>
        <w:t>numeris</w:t>
      </w:r>
      <w:r w:rsidR="0014135E" w:rsidRPr="00E00FAE">
        <w:rPr>
          <w:rFonts w:ascii="Times New Roman" w:hAnsi="Times New Roman"/>
        </w:rPr>
        <w:t>]</w:t>
      </w:r>
      <w:r w:rsidR="000F4F79" w:rsidRPr="00E00FAE">
        <w:rPr>
          <w:rFonts w:ascii="Times New Roman" w:hAnsi="Times New Roman"/>
        </w:rPr>
        <w:t xml:space="preserve">, esančią </w:t>
      </w:r>
      <w:r w:rsidR="0014135E" w:rsidRPr="00E00FAE">
        <w:rPr>
          <w:rFonts w:ascii="Times New Roman" w:hAnsi="Times New Roman"/>
        </w:rPr>
        <w:t>[</w:t>
      </w:r>
      <w:r w:rsidRPr="00E00FAE">
        <w:rPr>
          <w:rFonts w:ascii="Times New Roman" w:hAnsi="Times New Roman"/>
          <w:highlight w:val="lightGray"/>
        </w:rPr>
        <w:t>banko pavadinimas</w:t>
      </w:r>
      <w:r w:rsidR="0014135E" w:rsidRPr="00E00FAE">
        <w:rPr>
          <w:rFonts w:ascii="Times New Roman" w:hAnsi="Times New Roman"/>
        </w:rPr>
        <w:t>]</w:t>
      </w:r>
      <w:r w:rsidR="00510DC9" w:rsidRPr="00E00FAE">
        <w:rPr>
          <w:rFonts w:ascii="Times New Roman" w:hAnsi="Times New Roman"/>
        </w:rPr>
        <w:t>.</w:t>
      </w:r>
      <w:bookmarkEnd w:id="38"/>
    </w:p>
    <w:p w14:paraId="6DF9CAB9" w14:textId="0F4CBC12" w:rsidR="00987BF4" w:rsidRPr="00E00FAE" w:rsidRDefault="00B04713" w:rsidP="00D80FE0">
      <w:pPr>
        <w:pStyle w:val="List2"/>
        <w:numPr>
          <w:ilvl w:val="1"/>
          <w:numId w:val="9"/>
        </w:numPr>
        <w:tabs>
          <w:tab w:val="left" w:pos="1560"/>
        </w:tabs>
        <w:ind w:left="0" w:firstLine="851"/>
        <w:jc w:val="both"/>
        <w:rPr>
          <w:rFonts w:ascii="Times New Roman" w:hAnsi="Times New Roman"/>
        </w:rPr>
      </w:pPr>
      <w:r w:rsidRPr="00E00FAE">
        <w:rPr>
          <w:rFonts w:ascii="Times New Roman" w:hAnsi="Times New Roman"/>
        </w:rPr>
        <w:t>FT</w:t>
      </w:r>
      <w:r w:rsidR="00987BF4" w:rsidRPr="00E00FAE">
        <w:rPr>
          <w:rFonts w:ascii="Times New Roman" w:hAnsi="Times New Roman"/>
        </w:rPr>
        <w:t xml:space="preserve"> Finansiniai įsipareigojimai apskaičiuojami pagal kas mėnesį Sutarties </w:t>
      </w:r>
      <w:r w:rsidR="004C5822" w:rsidRPr="00E00FAE">
        <w:rPr>
          <w:rFonts w:ascii="Times New Roman" w:hAnsi="Times New Roman"/>
        </w:rPr>
        <w:t>VIII</w:t>
      </w:r>
      <w:r w:rsidR="004C5822">
        <w:rPr>
          <w:rFonts w:ascii="Times New Roman" w:hAnsi="Times New Roman"/>
        </w:rPr>
        <w:t> </w:t>
      </w:r>
      <w:r w:rsidR="00987BF4" w:rsidRPr="00E00FAE">
        <w:rPr>
          <w:rFonts w:ascii="Times New Roman" w:hAnsi="Times New Roman"/>
        </w:rPr>
        <w:t xml:space="preserve">skyriuje nustatyta tvarka </w:t>
      </w:r>
      <w:r w:rsidR="002655EE" w:rsidRPr="00E00FAE">
        <w:rPr>
          <w:rFonts w:ascii="Times New Roman" w:hAnsi="Times New Roman"/>
        </w:rPr>
        <w:t>pateikiamą ataskaitą</w:t>
      </w:r>
      <w:r w:rsidR="00987BF4" w:rsidRPr="00E00FAE">
        <w:rPr>
          <w:rFonts w:ascii="Times New Roman" w:hAnsi="Times New Roman"/>
        </w:rPr>
        <w:t xml:space="preserve">. Už pateikiamų duomenų teisingumą atsako </w:t>
      </w:r>
      <w:r w:rsidRPr="00E00FAE">
        <w:rPr>
          <w:rFonts w:ascii="Times New Roman" w:hAnsi="Times New Roman"/>
        </w:rPr>
        <w:t>FT</w:t>
      </w:r>
      <w:r w:rsidR="00987BF4" w:rsidRPr="00E00FAE">
        <w:rPr>
          <w:rFonts w:ascii="Times New Roman" w:hAnsi="Times New Roman"/>
        </w:rPr>
        <w:t>.</w:t>
      </w:r>
    </w:p>
    <w:p w14:paraId="22E2FE6A" w14:textId="29C07380" w:rsidR="00856580" w:rsidRPr="00E00FAE" w:rsidRDefault="00B04713" w:rsidP="00D80FE0">
      <w:pPr>
        <w:pStyle w:val="List2"/>
        <w:numPr>
          <w:ilvl w:val="1"/>
          <w:numId w:val="9"/>
        </w:numPr>
        <w:tabs>
          <w:tab w:val="left" w:pos="1560"/>
        </w:tabs>
        <w:ind w:left="0" w:firstLine="851"/>
        <w:jc w:val="both"/>
        <w:rPr>
          <w:rFonts w:ascii="Times New Roman" w:hAnsi="Times New Roman"/>
        </w:rPr>
      </w:pPr>
      <w:r w:rsidRPr="00E00FAE">
        <w:rPr>
          <w:rFonts w:ascii="Times New Roman" w:hAnsi="Times New Roman"/>
        </w:rPr>
        <w:t>FT</w:t>
      </w:r>
      <w:r w:rsidR="00F61654" w:rsidRPr="00E00FAE">
        <w:rPr>
          <w:rFonts w:ascii="Times New Roman" w:hAnsi="Times New Roman"/>
        </w:rPr>
        <w:t xml:space="preserve"> lėšas Invegai </w:t>
      </w:r>
      <w:r w:rsidR="006214BB" w:rsidRPr="00E00FAE">
        <w:rPr>
          <w:rFonts w:ascii="Times New Roman" w:hAnsi="Times New Roman"/>
        </w:rPr>
        <w:t>perveda</w:t>
      </w:r>
      <w:r w:rsidR="00EA09F8" w:rsidRPr="00E00FAE">
        <w:rPr>
          <w:rFonts w:ascii="Times New Roman" w:hAnsi="Times New Roman"/>
        </w:rPr>
        <w:t xml:space="preserve"> į Sutarties </w:t>
      </w:r>
      <w:r w:rsidR="00265B42" w:rsidRPr="00E00FAE">
        <w:rPr>
          <w:rFonts w:ascii="Times New Roman" w:hAnsi="Times New Roman"/>
        </w:rPr>
        <w:fldChar w:fldCharType="begin"/>
      </w:r>
      <w:r w:rsidR="00265B42" w:rsidRPr="00E00FAE">
        <w:rPr>
          <w:rFonts w:ascii="Times New Roman" w:hAnsi="Times New Roman"/>
        </w:rPr>
        <w:instrText xml:space="preserve"> REF _Ref37082600 \r \h </w:instrText>
      </w:r>
      <w:r w:rsidR="00551A11">
        <w:rPr>
          <w:rFonts w:ascii="Times New Roman" w:hAnsi="Times New Roman"/>
        </w:rPr>
        <w:instrText xml:space="preserve"> \* MERGEFORMAT </w:instrText>
      </w:r>
      <w:r w:rsidR="00265B42" w:rsidRPr="00E00FAE">
        <w:rPr>
          <w:rFonts w:ascii="Times New Roman" w:hAnsi="Times New Roman"/>
        </w:rPr>
      </w:r>
      <w:r w:rsidR="00265B42" w:rsidRPr="00E00FAE">
        <w:rPr>
          <w:rFonts w:ascii="Times New Roman" w:hAnsi="Times New Roman"/>
        </w:rPr>
        <w:fldChar w:fldCharType="separate"/>
      </w:r>
      <w:r w:rsidR="00265B42" w:rsidRPr="00E00FAE">
        <w:rPr>
          <w:rFonts w:ascii="Times New Roman" w:hAnsi="Times New Roman"/>
        </w:rPr>
        <w:t>9.3</w:t>
      </w:r>
      <w:r w:rsidR="00265B42" w:rsidRPr="00E00FAE">
        <w:rPr>
          <w:rFonts w:ascii="Times New Roman" w:hAnsi="Times New Roman"/>
        </w:rPr>
        <w:fldChar w:fldCharType="end"/>
      </w:r>
      <w:r w:rsidR="00EA09F8" w:rsidRPr="00E00FAE">
        <w:rPr>
          <w:rFonts w:ascii="Times New Roman" w:hAnsi="Times New Roman"/>
        </w:rPr>
        <w:t> punkte nurodytą INVEGOS fondo sąskaitą</w:t>
      </w:r>
      <w:r w:rsidR="001D1512" w:rsidRPr="00E00FAE">
        <w:rPr>
          <w:rFonts w:ascii="Times New Roman" w:hAnsi="Times New Roman"/>
        </w:rPr>
        <w:t xml:space="preserve"> mokėjimo paskirtyje nurodant </w:t>
      </w:r>
      <w:r w:rsidR="00716D79" w:rsidRPr="00E00FAE">
        <w:rPr>
          <w:rFonts w:ascii="Times New Roman" w:hAnsi="Times New Roman"/>
          <w:i/>
        </w:rPr>
        <w:t>„</w:t>
      </w:r>
      <w:r w:rsidR="00B71AB0" w:rsidRPr="00E00FAE">
        <w:rPr>
          <w:rFonts w:ascii="Times New Roman" w:hAnsi="Times New Roman"/>
          <w:i/>
        </w:rPr>
        <w:t xml:space="preserve">grąžinamos </w:t>
      </w:r>
      <w:r w:rsidR="004B5F1F" w:rsidRPr="00E00FAE">
        <w:rPr>
          <w:rFonts w:ascii="Times New Roman" w:hAnsi="Times New Roman"/>
          <w:i/>
          <w:iCs/>
        </w:rPr>
        <w:t>COVID-19 paskolų priemonės</w:t>
      </w:r>
      <w:r w:rsidR="00B71AB0" w:rsidRPr="00E00FAE">
        <w:rPr>
          <w:rFonts w:ascii="Times New Roman" w:hAnsi="Times New Roman"/>
          <w:i/>
          <w:iCs/>
        </w:rPr>
        <w:t xml:space="preserve"> </w:t>
      </w:r>
      <w:r w:rsidR="00B71AB0" w:rsidRPr="00E00FAE">
        <w:rPr>
          <w:rFonts w:ascii="Times New Roman" w:hAnsi="Times New Roman"/>
          <w:i/>
        </w:rPr>
        <w:t>lėšos</w:t>
      </w:r>
      <w:r w:rsidR="00716D79" w:rsidRPr="00E00FAE">
        <w:rPr>
          <w:rFonts w:ascii="Times New Roman" w:hAnsi="Times New Roman"/>
          <w:i/>
        </w:rPr>
        <w:t>“</w:t>
      </w:r>
      <w:r w:rsidR="00716D79" w:rsidRPr="00E00FAE">
        <w:rPr>
          <w:rFonts w:ascii="Times New Roman" w:hAnsi="Times New Roman"/>
        </w:rPr>
        <w:t xml:space="preserve">, kur </w:t>
      </w:r>
      <w:r w:rsidR="001D1512" w:rsidRPr="00E00FAE">
        <w:rPr>
          <w:rFonts w:ascii="Times New Roman" w:hAnsi="Times New Roman"/>
          <w:szCs w:val="24"/>
        </w:rPr>
        <w:t xml:space="preserve">vienu mokėjimo pavedimu </w:t>
      </w:r>
      <w:r w:rsidR="006214BB" w:rsidRPr="00E00FAE">
        <w:rPr>
          <w:rFonts w:ascii="Times New Roman" w:hAnsi="Times New Roman"/>
          <w:szCs w:val="24"/>
        </w:rPr>
        <w:t>pervedamos</w:t>
      </w:r>
      <w:r w:rsidR="00716D79" w:rsidRPr="00E00FAE">
        <w:rPr>
          <w:rFonts w:ascii="Times New Roman" w:hAnsi="Times New Roman"/>
          <w:szCs w:val="24"/>
        </w:rPr>
        <w:t xml:space="preserve"> lėšos </w:t>
      </w:r>
      <w:r w:rsidR="001D1512" w:rsidRPr="00E00FAE">
        <w:rPr>
          <w:rFonts w:ascii="Times New Roman" w:hAnsi="Times New Roman"/>
          <w:szCs w:val="24"/>
        </w:rPr>
        <w:t>pagal kelias Paskol</w:t>
      </w:r>
      <w:r w:rsidR="006214BB" w:rsidRPr="00E00FAE">
        <w:rPr>
          <w:rFonts w:ascii="Times New Roman" w:hAnsi="Times New Roman"/>
          <w:szCs w:val="24"/>
        </w:rPr>
        <w:t>ų</w:t>
      </w:r>
      <w:r w:rsidR="001D1512" w:rsidRPr="00E00FAE">
        <w:rPr>
          <w:rFonts w:ascii="Times New Roman" w:hAnsi="Times New Roman"/>
          <w:szCs w:val="24"/>
        </w:rPr>
        <w:t xml:space="preserve"> sutartis. </w:t>
      </w:r>
      <w:r w:rsidRPr="00E00FAE">
        <w:rPr>
          <w:rFonts w:ascii="Times New Roman" w:hAnsi="Times New Roman"/>
          <w:szCs w:val="24"/>
        </w:rPr>
        <w:t>FT</w:t>
      </w:r>
      <w:r w:rsidR="002655EE" w:rsidRPr="00E00FAE">
        <w:rPr>
          <w:rFonts w:ascii="Times New Roman" w:hAnsi="Times New Roman"/>
          <w:szCs w:val="24"/>
        </w:rPr>
        <w:t xml:space="preserve"> </w:t>
      </w:r>
      <w:r w:rsidR="001D1512" w:rsidRPr="00E00FAE">
        <w:rPr>
          <w:rFonts w:ascii="Times New Roman" w:hAnsi="Times New Roman"/>
          <w:szCs w:val="24"/>
        </w:rPr>
        <w:t xml:space="preserve">mokėjimo dieną Invegai elektroniniu paštu </w:t>
      </w:r>
      <w:r w:rsidR="00E720D7" w:rsidRPr="00E00FAE">
        <w:rPr>
          <w:rFonts w:ascii="Times New Roman" w:hAnsi="Times New Roman"/>
          <w:szCs w:val="24"/>
          <w:u w:val="single"/>
        </w:rPr>
        <w:t>paskolosCOVID-19@invega.lt</w:t>
      </w:r>
      <w:r w:rsidR="001D1512" w:rsidRPr="00E00FAE">
        <w:rPr>
          <w:rFonts w:ascii="Times New Roman" w:hAnsi="Times New Roman"/>
          <w:szCs w:val="24"/>
        </w:rPr>
        <w:t xml:space="preserve"> atsiunčia mokėjimo pavedimo detalizavimą</w:t>
      </w:r>
      <w:r w:rsidR="00FF10A0" w:rsidRPr="00E00FAE">
        <w:rPr>
          <w:rFonts w:ascii="Times New Roman" w:hAnsi="Times New Roman"/>
          <w:szCs w:val="24"/>
        </w:rPr>
        <w:t xml:space="preserve"> (Sutarties </w:t>
      </w:r>
      <w:r w:rsidR="00F360DE" w:rsidRPr="00E00FAE">
        <w:rPr>
          <w:rFonts w:ascii="Times New Roman" w:hAnsi="Times New Roman"/>
          <w:szCs w:val="24"/>
        </w:rPr>
        <w:t>3</w:t>
      </w:r>
      <w:r w:rsidR="00062010" w:rsidRPr="00E00FAE">
        <w:rPr>
          <w:rFonts w:ascii="Times New Roman" w:hAnsi="Times New Roman"/>
          <w:szCs w:val="24"/>
        </w:rPr>
        <w:t xml:space="preserve"> </w:t>
      </w:r>
      <w:r w:rsidR="00FF10A0" w:rsidRPr="00E00FAE">
        <w:rPr>
          <w:rFonts w:ascii="Times New Roman" w:hAnsi="Times New Roman"/>
          <w:szCs w:val="24"/>
        </w:rPr>
        <w:t>priedas).</w:t>
      </w:r>
      <w:r w:rsidR="003B4817" w:rsidRPr="00E00FAE">
        <w:rPr>
          <w:rFonts w:ascii="Times New Roman" w:hAnsi="Times New Roman"/>
          <w:szCs w:val="24"/>
        </w:rPr>
        <w:t xml:space="preserve"> </w:t>
      </w:r>
    </w:p>
    <w:p w14:paraId="7946EEDD" w14:textId="77777777" w:rsidR="00AC2DAD" w:rsidRPr="00E00FAE" w:rsidRDefault="00AC2DAD" w:rsidP="00D80FE0">
      <w:pPr>
        <w:pStyle w:val="List2"/>
        <w:tabs>
          <w:tab w:val="left" w:pos="1560"/>
        </w:tabs>
        <w:ind w:left="0" w:firstLine="851"/>
        <w:jc w:val="both"/>
        <w:rPr>
          <w:rFonts w:ascii="Times New Roman" w:hAnsi="Times New Roman"/>
          <w:b/>
        </w:rPr>
      </w:pPr>
    </w:p>
    <w:p w14:paraId="314683A1" w14:textId="76E06EDC" w:rsidR="0082364A" w:rsidRPr="00E00FAE" w:rsidRDefault="00964563" w:rsidP="00D80FE0">
      <w:pPr>
        <w:pStyle w:val="List2"/>
        <w:tabs>
          <w:tab w:val="left" w:pos="1560"/>
        </w:tabs>
        <w:ind w:left="0" w:firstLine="851"/>
        <w:jc w:val="both"/>
        <w:rPr>
          <w:rFonts w:ascii="Times New Roman" w:hAnsi="Times New Roman"/>
          <w:b/>
        </w:rPr>
      </w:pPr>
      <w:r w:rsidRPr="00E00FAE">
        <w:rPr>
          <w:rFonts w:ascii="Times New Roman" w:hAnsi="Times New Roman"/>
          <w:b/>
        </w:rPr>
        <w:t xml:space="preserve">X SKYRIUS. </w:t>
      </w:r>
      <w:r w:rsidR="0082364A" w:rsidRPr="00E00FAE">
        <w:rPr>
          <w:rFonts w:ascii="Times New Roman" w:hAnsi="Times New Roman"/>
          <w:b/>
        </w:rPr>
        <w:t>PROBLEMINIŲ PASKOLŲ ADMINISTRAVIMAS</w:t>
      </w:r>
    </w:p>
    <w:p w14:paraId="79348E54" w14:textId="77777777" w:rsidR="00B02DA1" w:rsidRPr="00E00FAE" w:rsidRDefault="00B02DA1" w:rsidP="00D80FE0">
      <w:pPr>
        <w:pStyle w:val="List2"/>
        <w:tabs>
          <w:tab w:val="left" w:pos="1560"/>
        </w:tabs>
        <w:ind w:left="0" w:firstLine="851"/>
        <w:jc w:val="both"/>
        <w:rPr>
          <w:rFonts w:ascii="Times New Roman" w:hAnsi="Times New Roman"/>
          <w:b/>
        </w:rPr>
      </w:pPr>
    </w:p>
    <w:p w14:paraId="70451A5C" w14:textId="6E7CA3BD" w:rsidR="001B2C9E" w:rsidRPr="00E00FAE" w:rsidRDefault="00187A70" w:rsidP="00D80FE0">
      <w:pPr>
        <w:pStyle w:val="List2"/>
        <w:numPr>
          <w:ilvl w:val="1"/>
          <w:numId w:val="13"/>
        </w:numPr>
        <w:tabs>
          <w:tab w:val="left" w:pos="1560"/>
        </w:tabs>
        <w:ind w:left="0" w:firstLine="851"/>
        <w:jc w:val="both"/>
        <w:rPr>
          <w:rFonts w:ascii="Times New Roman" w:hAnsi="Times New Roman"/>
          <w:bCs/>
        </w:rPr>
      </w:pPr>
      <w:bookmarkStart w:id="39" w:name="_Ref37378089"/>
      <w:r w:rsidRPr="00E00FAE">
        <w:rPr>
          <w:rFonts w:ascii="Times New Roman" w:hAnsi="Times New Roman"/>
          <w:bCs/>
        </w:rPr>
        <w:t>Paskola</w:t>
      </w:r>
      <w:r w:rsidR="002F3192" w:rsidRPr="00E00FAE">
        <w:rPr>
          <w:rFonts w:ascii="Times New Roman" w:hAnsi="Times New Roman"/>
          <w:bCs/>
        </w:rPr>
        <w:t>i tapus Problemine paskola</w:t>
      </w:r>
      <w:r w:rsidR="002909EC" w:rsidRPr="00E00FAE">
        <w:rPr>
          <w:rFonts w:ascii="Times New Roman" w:hAnsi="Times New Roman"/>
          <w:bCs/>
        </w:rPr>
        <w:t xml:space="preserve">, </w:t>
      </w:r>
      <w:r w:rsidR="00B04713" w:rsidRPr="00E00FAE">
        <w:rPr>
          <w:rFonts w:ascii="Times New Roman" w:hAnsi="Times New Roman"/>
          <w:bCs/>
        </w:rPr>
        <w:t>FT</w:t>
      </w:r>
      <w:r w:rsidR="002909EC" w:rsidRPr="00E00FAE">
        <w:rPr>
          <w:rFonts w:ascii="Times New Roman" w:hAnsi="Times New Roman"/>
          <w:bCs/>
        </w:rPr>
        <w:t xml:space="preserve"> apie tai nedelsdamas, tačiau ne vėliau kaip per [</w:t>
      </w:r>
      <w:r w:rsidR="002909EC" w:rsidRPr="00E00FAE">
        <w:rPr>
          <w:rFonts w:ascii="Times New Roman" w:hAnsi="Times New Roman"/>
          <w:bCs/>
          <w:highlight w:val="lightGray"/>
        </w:rPr>
        <w:t>1</w:t>
      </w:r>
      <w:r w:rsidR="002909EC" w:rsidRPr="00E00FAE">
        <w:rPr>
          <w:rFonts w:ascii="Times New Roman" w:hAnsi="Times New Roman"/>
          <w:bCs/>
        </w:rPr>
        <w:t>] ([</w:t>
      </w:r>
      <w:r w:rsidR="002909EC" w:rsidRPr="00E00FAE">
        <w:rPr>
          <w:rFonts w:ascii="Times New Roman" w:hAnsi="Times New Roman"/>
          <w:bCs/>
          <w:highlight w:val="lightGray"/>
        </w:rPr>
        <w:t>vieną</w:t>
      </w:r>
      <w:r w:rsidR="002909EC" w:rsidRPr="00E00FAE">
        <w:rPr>
          <w:rFonts w:ascii="Times New Roman" w:hAnsi="Times New Roman"/>
          <w:bCs/>
        </w:rPr>
        <w:t>]) darbo [</w:t>
      </w:r>
      <w:r w:rsidR="002909EC" w:rsidRPr="00E00FAE">
        <w:rPr>
          <w:rFonts w:ascii="Times New Roman" w:hAnsi="Times New Roman"/>
          <w:bCs/>
          <w:highlight w:val="lightGray"/>
        </w:rPr>
        <w:t>dieną</w:t>
      </w:r>
      <w:r w:rsidR="002909EC" w:rsidRPr="00E00FAE">
        <w:rPr>
          <w:rFonts w:ascii="Times New Roman" w:hAnsi="Times New Roman"/>
          <w:bCs/>
        </w:rPr>
        <w:t>] informuoja</w:t>
      </w:r>
      <w:r w:rsidR="00055B05">
        <w:rPr>
          <w:rFonts w:ascii="Times New Roman" w:hAnsi="Times New Roman"/>
          <w:bCs/>
        </w:rPr>
        <w:t xml:space="preserve"> </w:t>
      </w:r>
      <w:r w:rsidR="002909EC" w:rsidRPr="00E00FAE">
        <w:rPr>
          <w:rFonts w:ascii="Times New Roman" w:hAnsi="Times New Roman"/>
          <w:bCs/>
        </w:rPr>
        <w:t>Inveg</w:t>
      </w:r>
      <w:r w:rsidR="00F814D8" w:rsidRPr="00E00FAE">
        <w:rPr>
          <w:rFonts w:ascii="Times New Roman" w:hAnsi="Times New Roman"/>
          <w:bCs/>
        </w:rPr>
        <w:t>ą</w:t>
      </w:r>
      <w:r w:rsidR="002909EC" w:rsidRPr="00E00FAE">
        <w:rPr>
          <w:rFonts w:ascii="Times New Roman" w:hAnsi="Times New Roman"/>
          <w:bCs/>
        </w:rPr>
        <w:t>.</w:t>
      </w:r>
      <w:r w:rsidR="00F814D8" w:rsidRPr="00E00FAE">
        <w:rPr>
          <w:rFonts w:ascii="Times New Roman" w:hAnsi="Times New Roman"/>
          <w:bCs/>
        </w:rPr>
        <w:t xml:space="preserve"> </w:t>
      </w:r>
      <w:r w:rsidR="00B04713" w:rsidRPr="00E00FAE">
        <w:rPr>
          <w:rFonts w:ascii="Times New Roman" w:hAnsi="Times New Roman"/>
          <w:bCs/>
        </w:rPr>
        <w:t>FT</w:t>
      </w:r>
      <w:r w:rsidR="00F814D8" w:rsidRPr="00E00FAE">
        <w:rPr>
          <w:rFonts w:ascii="Times New Roman" w:hAnsi="Times New Roman"/>
          <w:bCs/>
        </w:rPr>
        <w:t xml:space="preserve"> neturi pradėti ir </w:t>
      </w:r>
      <w:r w:rsidR="004C5822">
        <w:rPr>
          <w:rFonts w:ascii="Times New Roman" w:hAnsi="Times New Roman"/>
          <w:bCs/>
        </w:rPr>
        <w:t xml:space="preserve">pats </w:t>
      </w:r>
      <w:r w:rsidR="00F814D8" w:rsidRPr="00E00FAE">
        <w:rPr>
          <w:rFonts w:ascii="Times New Roman" w:hAnsi="Times New Roman"/>
          <w:bCs/>
        </w:rPr>
        <w:t>vykdyti išieškojimo proceso pagal Probleminę paskolą.</w:t>
      </w:r>
      <w:bookmarkEnd w:id="39"/>
      <w:r w:rsidR="002909EC" w:rsidRPr="00E00FAE">
        <w:rPr>
          <w:rFonts w:ascii="Times New Roman" w:hAnsi="Times New Roman"/>
          <w:bCs/>
        </w:rPr>
        <w:t xml:space="preserve"> </w:t>
      </w:r>
    </w:p>
    <w:p w14:paraId="2611205A" w14:textId="3677ED56" w:rsidR="0082364A" w:rsidRPr="00E00FAE" w:rsidRDefault="00F842A9" w:rsidP="00D80FE0">
      <w:pPr>
        <w:pStyle w:val="List2"/>
        <w:numPr>
          <w:ilvl w:val="1"/>
          <w:numId w:val="13"/>
        </w:numPr>
        <w:tabs>
          <w:tab w:val="left" w:pos="1560"/>
        </w:tabs>
        <w:ind w:left="0" w:firstLine="851"/>
        <w:jc w:val="both"/>
        <w:rPr>
          <w:rFonts w:ascii="Times New Roman" w:hAnsi="Times New Roman"/>
          <w:bCs/>
        </w:rPr>
      </w:pPr>
      <w:bookmarkStart w:id="40" w:name="_Ref37009294"/>
      <w:r>
        <w:rPr>
          <w:rFonts w:ascii="Times New Roman" w:hAnsi="Times New Roman"/>
          <w:bCs/>
        </w:rPr>
        <w:t xml:space="preserve">Šalys aiškiai susitaria, kad </w:t>
      </w:r>
      <w:r w:rsidR="001B2C9E" w:rsidRPr="00E00FAE">
        <w:rPr>
          <w:rFonts w:ascii="Times New Roman" w:hAnsi="Times New Roman"/>
          <w:bCs/>
        </w:rPr>
        <w:t>Paskolai tapus Problemine paskola, Šalys</w:t>
      </w:r>
      <w:r w:rsidR="002909EC" w:rsidRPr="00E00FAE">
        <w:rPr>
          <w:rFonts w:ascii="Times New Roman" w:hAnsi="Times New Roman"/>
          <w:bCs/>
        </w:rPr>
        <w:t xml:space="preserve"> nedelsdamos, tačiau ne vėliau kaip </w:t>
      </w:r>
      <w:r w:rsidR="00C012EA" w:rsidRPr="00E00FAE">
        <w:rPr>
          <w:rFonts w:ascii="Times New Roman" w:hAnsi="Times New Roman"/>
          <w:bCs/>
        </w:rPr>
        <w:t xml:space="preserve">per </w:t>
      </w:r>
      <w:r w:rsidR="002909EC" w:rsidRPr="00E00FAE">
        <w:rPr>
          <w:rFonts w:ascii="Times New Roman" w:hAnsi="Times New Roman"/>
          <w:bCs/>
        </w:rPr>
        <w:t>[</w:t>
      </w:r>
      <w:r w:rsidR="002909EC" w:rsidRPr="00E00FAE">
        <w:rPr>
          <w:rFonts w:ascii="Times New Roman" w:hAnsi="Times New Roman"/>
          <w:bCs/>
          <w:highlight w:val="lightGray"/>
        </w:rPr>
        <w:t>2</w:t>
      </w:r>
      <w:r w:rsidR="002909EC" w:rsidRPr="00E00FAE">
        <w:rPr>
          <w:rFonts w:ascii="Times New Roman" w:hAnsi="Times New Roman"/>
          <w:bCs/>
        </w:rPr>
        <w:t>] ([</w:t>
      </w:r>
      <w:r w:rsidR="002909EC" w:rsidRPr="00E00FAE">
        <w:rPr>
          <w:rFonts w:ascii="Times New Roman" w:hAnsi="Times New Roman"/>
          <w:bCs/>
          <w:highlight w:val="lightGray"/>
        </w:rPr>
        <w:t>dvi</w:t>
      </w:r>
      <w:r w:rsidR="002909EC" w:rsidRPr="00E00FAE">
        <w:rPr>
          <w:rFonts w:ascii="Times New Roman" w:hAnsi="Times New Roman"/>
          <w:bCs/>
        </w:rPr>
        <w:t xml:space="preserve">]) </w:t>
      </w:r>
      <w:r w:rsidR="00FD077D" w:rsidRPr="00E00FAE">
        <w:rPr>
          <w:rFonts w:ascii="Times New Roman" w:hAnsi="Times New Roman"/>
          <w:bCs/>
        </w:rPr>
        <w:t>kita</w:t>
      </w:r>
      <w:r w:rsidR="002909EC" w:rsidRPr="00E00FAE">
        <w:rPr>
          <w:rFonts w:ascii="Times New Roman" w:hAnsi="Times New Roman"/>
          <w:bCs/>
        </w:rPr>
        <w:t>s darbo dienas</w:t>
      </w:r>
      <w:r w:rsidR="001B2C9E" w:rsidRPr="00E00FAE">
        <w:rPr>
          <w:rFonts w:ascii="Times New Roman" w:hAnsi="Times New Roman"/>
          <w:bCs/>
        </w:rPr>
        <w:t xml:space="preserve"> po to, kai </w:t>
      </w:r>
      <w:r w:rsidR="00B04713" w:rsidRPr="00E00FAE">
        <w:rPr>
          <w:rFonts w:ascii="Times New Roman" w:hAnsi="Times New Roman"/>
          <w:bCs/>
        </w:rPr>
        <w:t>FT</w:t>
      </w:r>
      <w:r w:rsidR="001B2C9E" w:rsidRPr="00E00FAE">
        <w:rPr>
          <w:rFonts w:ascii="Times New Roman" w:hAnsi="Times New Roman"/>
          <w:bCs/>
        </w:rPr>
        <w:t xml:space="preserve"> apie tai informavo</w:t>
      </w:r>
      <w:r w:rsidR="00055B05">
        <w:rPr>
          <w:rFonts w:ascii="Times New Roman" w:hAnsi="Times New Roman"/>
          <w:bCs/>
        </w:rPr>
        <w:t xml:space="preserve"> </w:t>
      </w:r>
      <w:r w:rsidR="001B2C9E" w:rsidRPr="00E00FAE">
        <w:rPr>
          <w:rFonts w:ascii="Times New Roman" w:hAnsi="Times New Roman"/>
          <w:bCs/>
        </w:rPr>
        <w:t>Invegą,</w:t>
      </w:r>
      <w:r w:rsidR="002909EC" w:rsidRPr="00E00FAE">
        <w:rPr>
          <w:rFonts w:ascii="Times New Roman" w:hAnsi="Times New Roman"/>
          <w:bCs/>
        </w:rPr>
        <w:t xml:space="preserve"> sudarys reikalavimo teisės perleidimo sutartį, pagal kurią </w:t>
      </w:r>
      <w:r w:rsidR="00B04713" w:rsidRPr="00E00FAE">
        <w:rPr>
          <w:rFonts w:ascii="Times New Roman" w:hAnsi="Times New Roman"/>
          <w:bCs/>
        </w:rPr>
        <w:t>FT</w:t>
      </w:r>
      <w:r w:rsidR="002909EC" w:rsidRPr="00E00FAE">
        <w:rPr>
          <w:rFonts w:ascii="Times New Roman" w:hAnsi="Times New Roman"/>
          <w:bCs/>
        </w:rPr>
        <w:t xml:space="preserve"> reikalavimas į Paskolos gavėją, kylantis iš Probleminės paskolos, bus </w:t>
      </w:r>
      <w:r w:rsidR="00055B05">
        <w:rPr>
          <w:rFonts w:ascii="Times New Roman" w:hAnsi="Times New Roman"/>
          <w:bCs/>
        </w:rPr>
        <w:t xml:space="preserve">neatlygintinai </w:t>
      </w:r>
      <w:r w:rsidR="002909EC" w:rsidRPr="00E00FAE">
        <w:rPr>
          <w:rFonts w:ascii="Times New Roman" w:hAnsi="Times New Roman"/>
          <w:bCs/>
        </w:rPr>
        <w:t>perduodamas Invegai.</w:t>
      </w:r>
      <w:bookmarkEnd w:id="40"/>
    </w:p>
    <w:p w14:paraId="7A12E9F1" w14:textId="24D39A76" w:rsidR="002909EC" w:rsidRPr="00E00FAE" w:rsidRDefault="002909EC" w:rsidP="00D80FE0">
      <w:pPr>
        <w:pStyle w:val="List2"/>
        <w:numPr>
          <w:ilvl w:val="1"/>
          <w:numId w:val="13"/>
        </w:numPr>
        <w:tabs>
          <w:tab w:val="left" w:pos="1560"/>
        </w:tabs>
        <w:ind w:left="0" w:firstLine="851"/>
        <w:jc w:val="both"/>
        <w:rPr>
          <w:rFonts w:ascii="Times New Roman" w:hAnsi="Times New Roman"/>
          <w:bCs/>
        </w:rPr>
      </w:pPr>
      <w:r w:rsidRPr="00E00FAE">
        <w:rPr>
          <w:rFonts w:ascii="Times New Roman" w:hAnsi="Times New Roman"/>
          <w:bCs/>
        </w:rPr>
        <w:t>Prie sudaromos reikalavimo teis</w:t>
      </w:r>
      <w:r w:rsidR="0048316A">
        <w:rPr>
          <w:rFonts w:ascii="Times New Roman" w:hAnsi="Times New Roman"/>
          <w:bCs/>
        </w:rPr>
        <w:t>ės</w:t>
      </w:r>
      <w:r w:rsidRPr="00E00FAE">
        <w:rPr>
          <w:rFonts w:ascii="Times New Roman" w:hAnsi="Times New Roman"/>
          <w:bCs/>
        </w:rPr>
        <w:t xml:space="preserve"> perleidimo sutarties pagal Sutarties </w:t>
      </w:r>
      <w:r w:rsidR="008C5D21" w:rsidRPr="00E00FAE">
        <w:rPr>
          <w:rFonts w:ascii="Times New Roman" w:hAnsi="Times New Roman"/>
          <w:bCs/>
        </w:rPr>
        <w:fldChar w:fldCharType="begin"/>
      </w:r>
      <w:r w:rsidR="008C5D21" w:rsidRPr="00E00FAE">
        <w:rPr>
          <w:rFonts w:ascii="Times New Roman" w:hAnsi="Times New Roman"/>
          <w:bCs/>
        </w:rPr>
        <w:instrText xml:space="preserve"> REF _Ref37009294 \r \h </w:instrText>
      </w:r>
      <w:r w:rsidR="006E49EE" w:rsidRPr="00E00FAE">
        <w:rPr>
          <w:rFonts w:ascii="Times New Roman" w:hAnsi="Times New Roman"/>
          <w:bCs/>
        </w:rPr>
        <w:instrText xml:space="preserve"> \* MERGEFORMAT </w:instrText>
      </w:r>
      <w:r w:rsidR="008C5D21" w:rsidRPr="00E00FAE">
        <w:rPr>
          <w:rFonts w:ascii="Times New Roman" w:hAnsi="Times New Roman"/>
          <w:bCs/>
        </w:rPr>
      </w:r>
      <w:r w:rsidR="008C5D21" w:rsidRPr="00E00FAE">
        <w:rPr>
          <w:rFonts w:ascii="Times New Roman" w:hAnsi="Times New Roman"/>
          <w:bCs/>
        </w:rPr>
        <w:fldChar w:fldCharType="separate"/>
      </w:r>
      <w:r w:rsidR="00DF65AB" w:rsidRPr="00E00FAE">
        <w:rPr>
          <w:rFonts w:ascii="Times New Roman" w:hAnsi="Times New Roman"/>
          <w:bCs/>
        </w:rPr>
        <w:t>10.2</w:t>
      </w:r>
      <w:r w:rsidR="008C5D21" w:rsidRPr="00E00FAE">
        <w:rPr>
          <w:rFonts w:ascii="Times New Roman" w:hAnsi="Times New Roman"/>
          <w:bCs/>
        </w:rPr>
        <w:fldChar w:fldCharType="end"/>
      </w:r>
      <w:r w:rsidRPr="00E00FAE">
        <w:rPr>
          <w:rFonts w:ascii="Times New Roman" w:hAnsi="Times New Roman"/>
          <w:bCs/>
        </w:rPr>
        <w:t xml:space="preserve"> punktą </w:t>
      </w:r>
      <w:r w:rsidR="00B04713" w:rsidRPr="00E00FAE">
        <w:rPr>
          <w:rFonts w:ascii="Times New Roman" w:hAnsi="Times New Roman"/>
          <w:bCs/>
        </w:rPr>
        <w:t>FT</w:t>
      </w:r>
      <w:r w:rsidRPr="00E00FAE">
        <w:rPr>
          <w:rFonts w:ascii="Times New Roman" w:hAnsi="Times New Roman"/>
          <w:bCs/>
        </w:rPr>
        <w:t xml:space="preserve"> pridės visus privalomus turėti dokumentus (originalus arba </w:t>
      </w:r>
      <w:r w:rsidR="00361F70" w:rsidRPr="00E00FAE">
        <w:rPr>
          <w:rFonts w:ascii="Times New Roman" w:hAnsi="Times New Roman"/>
          <w:bCs/>
        </w:rPr>
        <w:t xml:space="preserve">tinkamai </w:t>
      </w:r>
      <w:r w:rsidRPr="00E00FAE">
        <w:rPr>
          <w:rFonts w:ascii="Times New Roman" w:hAnsi="Times New Roman"/>
          <w:bCs/>
        </w:rPr>
        <w:t xml:space="preserve">patvirtintas kopijas) ir duomenis apie Paskolos gavėją ir Probleminę paskolą, </w:t>
      </w:r>
      <w:r w:rsidR="000C43D9" w:rsidRPr="00E00FAE">
        <w:rPr>
          <w:rFonts w:ascii="Times New Roman" w:hAnsi="Times New Roman"/>
          <w:bCs/>
        </w:rPr>
        <w:t>patvirtinančius reikalavimo teisę bei papildomas teises, įskaitant teisę į palūkanas.</w:t>
      </w:r>
    </w:p>
    <w:p w14:paraId="42A5CD2B" w14:textId="64D968A6" w:rsidR="000C43D9" w:rsidRPr="00E00FAE" w:rsidRDefault="00B04713" w:rsidP="00D80FE0">
      <w:pPr>
        <w:pStyle w:val="List2"/>
        <w:numPr>
          <w:ilvl w:val="1"/>
          <w:numId w:val="13"/>
        </w:numPr>
        <w:tabs>
          <w:tab w:val="left" w:pos="1560"/>
        </w:tabs>
        <w:ind w:left="0" w:firstLine="851"/>
        <w:jc w:val="both"/>
        <w:rPr>
          <w:rFonts w:ascii="Times New Roman" w:hAnsi="Times New Roman"/>
          <w:bCs/>
        </w:rPr>
      </w:pPr>
      <w:r w:rsidRPr="00E00FAE">
        <w:rPr>
          <w:rFonts w:ascii="Times New Roman" w:hAnsi="Times New Roman"/>
          <w:bCs/>
        </w:rPr>
        <w:t>FT</w:t>
      </w:r>
      <w:r w:rsidR="000C43D9" w:rsidRPr="00E00FAE">
        <w:rPr>
          <w:rFonts w:ascii="Times New Roman" w:hAnsi="Times New Roman"/>
          <w:bCs/>
        </w:rPr>
        <w:t xml:space="preserve"> po reikalavimo teis</w:t>
      </w:r>
      <w:r w:rsidR="0048316A">
        <w:rPr>
          <w:rFonts w:ascii="Times New Roman" w:hAnsi="Times New Roman"/>
          <w:bCs/>
        </w:rPr>
        <w:t>ės</w:t>
      </w:r>
      <w:r w:rsidR="000C43D9" w:rsidRPr="00E00FAE">
        <w:rPr>
          <w:rFonts w:ascii="Times New Roman" w:hAnsi="Times New Roman"/>
          <w:bCs/>
        </w:rPr>
        <w:t xml:space="preserve"> perleidimo sutarties pagal Sutarties </w:t>
      </w:r>
      <w:r w:rsidR="008C5D21" w:rsidRPr="00E00FAE">
        <w:rPr>
          <w:rFonts w:ascii="Times New Roman" w:hAnsi="Times New Roman"/>
          <w:bCs/>
        </w:rPr>
        <w:fldChar w:fldCharType="begin"/>
      </w:r>
      <w:r w:rsidR="008C5D21" w:rsidRPr="00E00FAE">
        <w:rPr>
          <w:rFonts w:ascii="Times New Roman" w:hAnsi="Times New Roman"/>
          <w:bCs/>
        </w:rPr>
        <w:instrText xml:space="preserve"> REF _Ref37009294 \r \h </w:instrText>
      </w:r>
      <w:r w:rsidR="006E49EE" w:rsidRPr="00E00FAE">
        <w:rPr>
          <w:rFonts w:ascii="Times New Roman" w:hAnsi="Times New Roman"/>
          <w:bCs/>
        </w:rPr>
        <w:instrText xml:space="preserve"> \* MERGEFORMAT </w:instrText>
      </w:r>
      <w:r w:rsidR="008C5D21" w:rsidRPr="00E00FAE">
        <w:rPr>
          <w:rFonts w:ascii="Times New Roman" w:hAnsi="Times New Roman"/>
          <w:bCs/>
        </w:rPr>
      </w:r>
      <w:r w:rsidR="008C5D21" w:rsidRPr="00E00FAE">
        <w:rPr>
          <w:rFonts w:ascii="Times New Roman" w:hAnsi="Times New Roman"/>
          <w:bCs/>
        </w:rPr>
        <w:fldChar w:fldCharType="separate"/>
      </w:r>
      <w:r w:rsidR="00DF65AB" w:rsidRPr="00E00FAE">
        <w:rPr>
          <w:rFonts w:ascii="Times New Roman" w:hAnsi="Times New Roman"/>
          <w:bCs/>
        </w:rPr>
        <w:t>10.2</w:t>
      </w:r>
      <w:r w:rsidR="008C5D21" w:rsidRPr="00E00FAE">
        <w:rPr>
          <w:rFonts w:ascii="Times New Roman" w:hAnsi="Times New Roman"/>
          <w:bCs/>
        </w:rPr>
        <w:fldChar w:fldCharType="end"/>
      </w:r>
      <w:r w:rsidR="008C5D21" w:rsidRPr="00E00FAE">
        <w:rPr>
          <w:rFonts w:ascii="Times New Roman" w:hAnsi="Times New Roman"/>
          <w:bCs/>
        </w:rPr>
        <w:t xml:space="preserve"> </w:t>
      </w:r>
      <w:r w:rsidR="000C43D9" w:rsidRPr="00E00FAE">
        <w:rPr>
          <w:rFonts w:ascii="Times New Roman" w:hAnsi="Times New Roman"/>
          <w:bCs/>
        </w:rPr>
        <w:t xml:space="preserve">punktą </w:t>
      </w:r>
      <w:r w:rsidR="001B2C9E" w:rsidRPr="00E00FAE">
        <w:rPr>
          <w:rFonts w:ascii="Times New Roman" w:hAnsi="Times New Roman"/>
          <w:bCs/>
        </w:rPr>
        <w:t>sudarymo</w:t>
      </w:r>
      <w:r w:rsidR="000C43D9" w:rsidRPr="00E00FAE">
        <w:rPr>
          <w:rFonts w:ascii="Times New Roman" w:hAnsi="Times New Roman"/>
          <w:bCs/>
        </w:rPr>
        <w:t xml:space="preserve"> </w:t>
      </w:r>
      <w:r w:rsidR="001B2C9E" w:rsidRPr="00E00FAE">
        <w:rPr>
          <w:rFonts w:ascii="Times New Roman" w:hAnsi="Times New Roman"/>
          <w:bCs/>
        </w:rPr>
        <w:t>kartu su Invega pasirašys ir pateiks Paskolos gavėjui pranešimą apie reikalavimo perleidimą.</w:t>
      </w:r>
    </w:p>
    <w:p w14:paraId="6DBCC5F5" w14:textId="56432EB2" w:rsidR="002909EC" w:rsidRPr="00E00FAE" w:rsidRDefault="002909EC" w:rsidP="00D80FE0">
      <w:pPr>
        <w:pStyle w:val="List2"/>
        <w:numPr>
          <w:ilvl w:val="1"/>
          <w:numId w:val="13"/>
        </w:numPr>
        <w:tabs>
          <w:tab w:val="left" w:pos="1560"/>
        </w:tabs>
        <w:ind w:left="0" w:firstLine="851"/>
        <w:jc w:val="both"/>
        <w:rPr>
          <w:rFonts w:ascii="Times New Roman" w:hAnsi="Times New Roman"/>
          <w:bCs/>
        </w:rPr>
      </w:pPr>
      <w:r w:rsidRPr="00E00FAE">
        <w:rPr>
          <w:rFonts w:ascii="Times New Roman" w:hAnsi="Times New Roman"/>
          <w:bCs/>
        </w:rPr>
        <w:t>Reikalavimo teisių perleidim</w:t>
      </w:r>
      <w:r w:rsidR="00FC29DD">
        <w:rPr>
          <w:rFonts w:ascii="Times New Roman" w:hAnsi="Times New Roman"/>
          <w:bCs/>
        </w:rPr>
        <w:t>as</w:t>
      </w:r>
      <w:r w:rsidRPr="00E00FAE">
        <w:rPr>
          <w:rFonts w:ascii="Times New Roman" w:hAnsi="Times New Roman"/>
          <w:bCs/>
        </w:rPr>
        <w:t xml:space="preserve"> pagal Sutarties </w:t>
      </w:r>
      <w:r w:rsidR="008C5D21" w:rsidRPr="00E00FAE">
        <w:rPr>
          <w:rFonts w:ascii="Times New Roman" w:hAnsi="Times New Roman"/>
          <w:bCs/>
        </w:rPr>
        <w:fldChar w:fldCharType="begin"/>
      </w:r>
      <w:r w:rsidR="008C5D21" w:rsidRPr="00E00FAE">
        <w:rPr>
          <w:rFonts w:ascii="Times New Roman" w:hAnsi="Times New Roman"/>
          <w:bCs/>
        </w:rPr>
        <w:instrText xml:space="preserve"> REF _Ref37009294 \r \h </w:instrText>
      </w:r>
      <w:r w:rsidR="006E49EE" w:rsidRPr="00E00FAE">
        <w:rPr>
          <w:rFonts w:ascii="Times New Roman" w:hAnsi="Times New Roman"/>
          <w:bCs/>
        </w:rPr>
        <w:instrText xml:space="preserve"> \* MERGEFORMAT </w:instrText>
      </w:r>
      <w:r w:rsidR="008C5D21" w:rsidRPr="00E00FAE">
        <w:rPr>
          <w:rFonts w:ascii="Times New Roman" w:hAnsi="Times New Roman"/>
          <w:bCs/>
        </w:rPr>
      </w:r>
      <w:r w:rsidR="008C5D21" w:rsidRPr="00E00FAE">
        <w:rPr>
          <w:rFonts w:ascii="Times New Roman" w:hAnsi="Times New Roman"/>
          <w:bCs/>
        </w:rPr>
        <w:fldChar w:fldCharType="separate"/>
      </w:r>
      <w:r w:rsidR="00DF65AB" w:rsidRPr="00E00FAE">
        <w:rPr>
          <w:rFonts w:ascii="Times New Roman" w:hAnsi="Times New Roman"/>
          <w:bCs/>
        </w:rPr>
        <w:t>10.2</w:t>
      </w:r>
      <w:r w:rsidR="008C5D21" w:rsidRPr="00E00FAE">
        <w:rPr>
          <w:rFonts w:ascii="Times New Roman" w:hAnsi="Times New Roman"/>
          <w:bCs/>
        </w:rPr>
        <w:fldChar w:fldCharType="end"/>
      </w:r>
      <w:r w:rsidRPr="00E00FAE">
        <w:rPr>
          <w:rFonts w:ascii="Times New Roman" w:hAnsi="Times New Roman"/>
          <w:bCs/>
        </w:rPr>
        <w:t xml:space="preserve"> punktą </w:t>
      </w:r>
      <w:r w:rsidR="00FC29DD">
        <w:rPr>
          <w:rFonts w:ascii="Times New Roman" w:hAnsi="Times New Roman"/>
          <w:bCs/>
        </w:rPr>
        <w:t xml:space="preserve">yra </w:t>
      </w:r>
      <w:r w:rsidRPr="00E00FAE">
        <w:rPr>
          <w:rFonts w:ascii="Times New Roman" w:hAnsi="Times New Roman"/>
          <w:bCs/>
        </w:rPr>
        <w:t>neatlygintin</w:t>
      </w:r>
      <w:r w:rsidR="00FC29DD">
        <w:rPr>
          <w:rFonts w:ascii="Times New Roman" w:hAnsi="Times New Roman"/>
          <w:bCs/>
        </w:rPr>
        <w:t>is</w:t>
      </w:r>
      <w:r w:rsidRPr="00E00FAE">
        <w:rPr>
          <w:rFonts w:ascii="Times New Roman" w:hAnsi="Times New Roman"/>
          <w:bCs/>
        </w:rPr>
        <w:t>.</w:t>
      </w:r>
      <w:r w:rsidR="000C43D9" w:rsidRPr="00E00FAE">
        <w:rPr>
          <w:rFonts w:ascii="Times New Roman" w:hAnsi="Times New Roman"/>
          <w:bCs/>
        </w:rPr>
        <w:t xml:space="preserve"> Kiekviena Šalis pasidengia visas savo patirtas išlaidas, susijusias su reikalavimo teisių </w:t>
      </w:r>
      <w:r w:rsidR="00FC29DD">
        <w:rPr>
          <w:rFonts w:ascii="Times New Roman" w:hAnsi="Times New Roman"/>
          <w:bCs/>
        </w:rPr>
        <w:t>perleidimo</w:t>
      </w:r>
      <w:r w:rsidR="00FC29DD" w:rsidRPr="00E00FAE">
        <w:rPr>
          <w:rFonts w:ascii="Times New Roman" w:hAnsi="Times New Roman"/>
          <w:bCs/>
        </w:rPr>
        <w:t xml:space="preserve"> </w:t>
      </w:r>
      <w:r w:rsidR="000C43D9" w:rsidRPr="00E00FAE">
        <w:rPr>
          <w:rFonts w:ascii="Times New Roman" w:hAnsi="Times New Roman"/>
          <w:bCs/>
        </w:rPr>
        <w:t xml:space="preserve">pagal Sutarties </w:t>
      </w:r>
      <w:r w:rsidR="008C5D21" w:rsidRPr="00E00FAE">
        <w:rPr>
          <w:rFonts w:ascii="Times New Roman" w:hAnsi="Times New Roman"/>
          <w:bCs/>
        </w:rPr>
        <w:fldChar w:fldCharType="begin"/>
      </w:r>
      <w:r w:rsidR="008C5D21" w:rsidRPr="00E00FAE">
        <w:rPr>
          <w:rFonts w:ascii="Times New Roman" w:hAnsi="Times New Roman"/>
          <w:bCs/>
        </w:rPr>
        <w:instrText xml:space="preserve"> REF _Ref37009294 \r \h </w:instrText>
      </w:r>
      <w:r w:rsidR="006E49EE" w:rsidRPr="00E00FAE">
        <w:rPr>
          <w:rFonts w:ascii="Times New Roman" w:hAnsi="Times New Roman"/>
          <w:bCs/>
        </w:rPr>
        <w:instrText xml:space="preserve"> \* MERGEFORMAT </w:instrText>
      </w:r>
      <w:r w:rsidR="008C5D21" w:rsidRPr="00E00FAE">
        <w:rPr>
          <w:rFonts w:ascii="Times New Roman" w:hAnsi="Times New Roman"/>
          <w:bCs/>
        </w:rPr>
      </w:r>
      <w:r w:rsidR="008C5D21" w:rsidRPr="00E00FAE">
        <w:rPr>
          <w:rFonts w:ascii="Times New Roman" w:hAnsi="Times New Roman"/>
          <w:bCs/>
        </w:rPr>
        <w:fldChar w:fldCharType="separate"/>
      </w:r>
      <w:r w:rsidR="00DF65AB" w:rsidRPr="00E00FAE">
        <w:rPr>
          <w:rFonts w:ascii="Times New Roman" w:hAnsi="Times New Roman"/>
          <w:bCs/>
        </w:rPr>
        <w:t>10.2</w:t>
      </w:r>
      <w:r w:rsidR="008C5D21" w:rsidRPr="00E00FAE">
        <w:rPr>
          <w:rFonts w:ascii="Times New Roman" w:hAnsi="Times New Roman"/>
          <w:bCs/>
        </w:rPr>
        <w:fldChar w:fldCharType="end"/>
      </w:r>
      <w:r w:rsidR="000C43D9" w:rsidRPr="00E00FAE">
        <w:rPr>
          <w:rFonts w:ascii="Times New Roman" w:hAnsi="Times New Roman"/>
          <w:bCs/>
        </w:rPr>
        <w:t xml:space="preserve"> punktą įforminimu ir atitinkamų dokumentų</w:t>
      </w:r>
      <w:r w:rsidR="00FC29DD">
        <w:rPr>
          <w:rFonts w:ascii="Times New Roman" w:hAnsi="Times New Roman"/>
          <w:bCs/>
        </w:rPr>
        <w:t>, patvirtinančių reikalavimo teises,</w:t>
      </w:r>
      <w:r w:rsidR="000C43D9" w:rsidRPr="00E00FAE">
        <w:rPr>
          <w:rFonts w:ascii="Times New Roman" w:hAnsi="Times New Roman"/>
          <w:bCs/>
        </w:rPr>
        <w:t xml:space="preserve"> perdavimu arba priėmimu.</w:t>
      </w:r>
    </w:p>
    <w:p w14:paraId="7E0331F3" w14:textId="77777777" w:rsidR="00F7354B" w:rsidRPr="00E00FAE" w:rsidRDefault="00F7354B" w:rsidP="00D80FE0">
      <w:pPr>
        <w:pStyle w:val="List2"/>
        <w:tabs>
          <w:tab w:val="left" w:pos="1560"/>
        </w:tabs>
        <w:ind w:left="851" w:firstLine="0"/>
        <w:jc w:val="both"/>
        <w:rPr>
          <w:rFonts w:ascii="Times New Roman" w:hAnsi="Times New Roman"/>
          <w:b/>
        </w:rPr>
      </w:pPr>
    </w:p>
    <w:p w14:paraId="5BA0317C" w14:textId="77777777" w:rsidR="00964563" w:rsidRPr="00E00FAE" w:rsidRDefault="0082364A" w:rsidP="00D80FE0">
      <w:pPr>
        <w:pStyle w:val="List2"/>
        <w:tabs>
          <w:tab w:val="left" w:pos="1560"/>
        </w:tabs>
        <w:ind w:left="0" w:firstLine="851"/>
        <w:jc w:val="both"/>
        <w:rPr>
          <w:rFonts w:ascii="Times New Roman" w:hAnsi="Times New Roman"/>
          <w:b/>
        </w:rPr>
      </w:pPr>
      <w:r w:rsidRPr="00E00FAE">
        <w:rPr>
          <w:rFonts w:ascii="Times New Roman" w:hAnsi="Times New Roman"/>
          <w:b/>
        </w:rPr>
        <w:t>X</w:t>
      </w:r>
      <w:r w:rsidR="00D52BD4" w:rsidRPr="00E00FAE">
        <w:rPr>
          <w:rFonts w:ascii="Times New Roman" w:hAnsi="Times New Roman"/>
          <w:b/>
        </w:rPr>
        <w:t>I</w:t>
      </w:r>
      <w:r w:rsidRPr="00E00FAE">
        <w:rPr>
          <w:rFonts w:ascii="Times New Roman" w:hAnsi="Times New Roman"/>
          <w:b/>
        </w:rPr>
        <w:t xml:space="preserve"> SKYRIUS. </w:t>
      </w:r>
      <w:r w:rsidR="00964563" w:rsidRPr="00E00FAE">
        <w:rPr>
          <w:rFonts w:ascii="Times New Roman" w:hAnsi="Times New Roman"/>
          <w:b/>
        </w:rPr>
        <w:t>BAIGIAMOSIOS NUOSTATOS</w:t>
      </w:r>
    </w:p>
    <w:p w14:paraId="2B9745C7" w14:textId="77777777" w:rsidR="00964563" w:rsidRPr="00E00FAE" w:rsidRDefault="00964563" w:rsidP="00D80FE0">
      <w:pPr>
        <w:pStyle w:val="List2"/>
        <w:tabs>
          <w:tab w:val="left" w:pos="1560"/>
        </w:tabs>
        <w:ind w:left="0" w:firstLine="0"/>
        <w:jc w:val="both"/>
        <w:rPr>
          <w:rFonts w:ascii="Times New Roman" w:hAnsi="Times New Roman"/>
        </w:rPr>
      </w:pPr>
    </w:p>
    <w:p w14:paraId="655CB410" w14:textId="68046E42" w:rsidR="00883030" w:rsidRPr="00E00FAE" w:rsidRDefault="00883030" w:rsidP="00D80FE0">
      <w:pPr>
        <w:pStyle w:val="List2"/>
        <w:numPr>
          <w:ilvl w:val="1"/>
          <w:numId w:val="22"/>
        </w:numPr>
        <w:tabs>
          <w:tab w:val="left" w:pos="1560"/>
        </w:tabs>
        <w:ind w:left="0" w:firstLine="851"/>
        <w:jc w:val="both"/>
        <w:rPr>
          <w:rFonts w:ascii="Times New Roman" w:hAnsi="Times New Roman"/>
        </w:rPr>
      </w:pPr>
      <w:r w:rsidRPr="00E00FAE">
        <w:rPr>
          <w:rFonts w:ascii="Times New Roman" w:hAnsi="Times New Roman"/>
        </w:rPr>
        <w:t>Sutartis įsigalio</w:t>
      </w:r>
      <w:r w:rsidR="00AD1105" w:rsidRPr="00E00FAE">
        <w:rPr>
          <w:rFonts w:ascii="Times New Roman" w:hAnsi="Times New Roman"/>
        </w:rPr>
        <w:t>ja</w:t>
      </w:r>
      <w:r w:rsidRPr="00E00FAE">
        <w:rPr>
          <w:rFonts w:ascii="Times New Roman" w:hAnsi="Times New Roman"/>
        </w:rPr>
        <w:t xml:space="preserve"> nuo jos pasirašymo momento ir galio</w:t>
      </w:r>
      <w:r w:rsidR="00AD1105" w:rsidRPr="00E00FAE">
        <w:rPr>
          <w:rFonts w:ascii="Times New Roman" w:hAnsi="Times New Roman"/>
        </w:rPr>
        <w:t>ja</w:t>
      </w:r>
      <w:r w:rsidR="00B70F95">
        <w:rPr>
          <w:rFonts w:ascii="Times New Roman" w:hAnsi="Times New Roman"/>
        </w:rPr>
        <w:t xml:space="preserve"> </w:t>
      </w:r>
      <w:r w:rsidR="004B256B">
        <w:rPr>
          <w:rFonts w:ascii="Times New Roman" w:hAnsi="Times New Roman"/>
          <w:lang w:val="en-US"/>
        </w:rPr>
        <w:t>5</w:t>
      </w:r>
      <w:r w:rsidR="00B70F95">
        <w:rPr>
          <w:rFonts w:ascii="Times New Roman" w:hAnsi="Times New Roman"/>
        </w:rPr>
        <w:t xml:space="preserve"> metus, bet ne trumpiau, kaip</w:t>
      </w:r>
      <w:r w:rsidRPr="00E00FAE">
        <w:rPr>
          <w:rFonts w:ascii="Times New Roman" w:hAnsi="Times New Roman"/>
        </w:rPr>
        <w:t xml:space="preserve"> </w:t>
      </w:r>
      <w:r w:rsidR="00222582" w:rsidRPr="00906A2F">
        <w:rPr>
          <w:rFonts w:ascii="Times New Roman" w:hAnsi="Times New Roman"/>
          <w:szCs w:val="24"/>
        </w:rPr>
        <w:t>iki šalių įsipareigojimų pagal Sutartį įvykdymo pabaigos</w:t>
      </w:r>
      <w:r w:rsidRPr="00E00FAE">
        <w:rPr>
          <w:rFonts w:ascii="Times New Roman" w:hAnsi="Times New Roman"/>
        </w:rPr>
        <w:t>. Šis terminas Šalių susitarimu galės b</w:t>
      </w:r>
      <w:r w:rsidR="005A1DBE">
        <w:rPr>
          <w:rFonts w:ascii="Times New Roman" w:hAnsi="Times New Roman"/>
        </w:rPr>
        <w:t>ūti</w:t>
      </w:r>
      <w:r w:rsidRPr="00E00FAE">
        <w:rPr>
          <w:rFonts w:ascii="Times New Roman" w:hAnsi="Times New Roman"/>
        </w:rPr>
        <w:t xml:space="preserve"> pratęstas</w:t>
      </w:r>
      <w:r w:rsidR="003B4817" w:rsidRPr="00E00FAE">
        <w:rPr>
          <w:rFonts w:ascii="Times New Roman" w:hAnsi="Times New Roman"/>
        </w:rPr>
        <w:t>.</w:t>
      </w:r>
    </w:p>
    <w:p w14:paraId="3074C2AC" w14:textId="77777777" w:rsidR="00D604EF" w:rsidRPr="00E00FAE" w:rsidRDefault="00C21041" w:rsidP="00D80FE0">
      <w:pPr>
        <w:pStyle w:val="List2"/>
        <w:numPr>
          <w:ilvl w:val="1"/>
          <w:numId w:val="22"/>
        </w:numPr>
        <w:tabs>
          <w:tab w:val="left" w:pos="1560"/>
        </w:tabs>
        <w:ind w:left="0" w:firstLine="851"/>
        <w:jc w:val="both"/>
        <w:rPr>
          <w:rFonts w:ascii="Times New Roman" w:hAnsi="Times New Roman"/>
        </w:rPr>
      </w:pPr>
      <w:r w:rsidRPr="00E00FAE">
        <w:rPr>
          <w:rFonts w:ascii="Times New Roman" w:hAnsi="Times New Roman"/>
        </w:rPr>
        <w:lastRenderedPageBreak/>
        <w:t>Jeigu po Sutarties pasirašymo dienos kurios nors Sutarties nuostatos teisiškai taptų negaliojančios, toks negaliojimas neturėtų įtakos likusių nuostatų galiojimui. Bet koks nuoseklumo trūkumas dėl minimo teisiško netinkamumo turi būti užpildytas nuostata, kuri atitiktų Sutarties esmę ir tikslą</w:t>
      </w:r>
      <w:r w:rsidR="003B4817" w:rsidRPr="00E00FAE">
        <w:rPr>
          <w:rFonts w:ascii="Times New Roman" w:hAnsi="Times New Roman"/>
        </w:rPr>
        <w:t>.</w:t>
      </w:r>
      <w:r w:rsidR="00D604EF" w:rsidRPr="00E00FAE">
        <w:rPr>
          <w:rFonts w:ascii="Times New Roman" w:hAnsi="Times New Roman"/>
        </w:rPr>
        <w:t xml:space="preserve"> </w:t>
      </w:r>
    </w:p>
    <w:p w14:paraId="0A5D19CD" w14:textId="77777777" w:rsidR="00883030" w:rsidRPr="00E00FAE" w:rsidRDefault="00883030" w:rsidP="00D80FE0">
      <w:pPr>
        <w:pStyle w:val="List2"/>
        <w:numPr>
          <w:ilvl w:val="1"/>
          <w:numId w:val="22"/>
        </w:numPr>
        <w:tabs>
          <w:tab w:val="left" w:pos="1560"/>
        </w:tabs>
        <w:ind w:left="0" w:firstLine="851"/>
        <w:jc w:val="both"/>
        <w:rPr>
          <w:rFonts w:ascii="Times New Roman" w:hAnsi="Times New Roman"/>
        </w:rPr>
      </w:pPr>
      <w:r w:rsidRPr="00E00FAE">
        <w:rPr>
          <w:rFonts w:ascii="Times New Roman" w:hAnsi="Times New Roman"/>
        </w:rPr>
        <w:t xml:space="preserve">Sutartis jos galiojimo laikotarpiu </w:t>
      </w:r>
      <w:r w:rsidR="0064307D" w:rsidRPr="00E00FAE">
        <w:rPr>
          <w:rFonts w:ascii="Times New Roman" w:hAnsi="Times New Roman"/>
        </w:rPr>
        <w:t>gali</w:t>
      </w:r>
      <w:r w:rsidRPr="00E00FAE">
        <w:rPr>
          <w:rFonts w:ascii="Times New Roman" w:hAnsi="Times New Roman"/>
        </w:rPr>
        <w:t xml:space="preserve"> būti keičiama</w:t>
      </w:r>
      <w:r w:rsidR="0064307D" w:rsidRPr="00E00FAE">
        <w:rPr>
          <w:rFonts w:ascii="Times New Roman" w:hAnsi="Times New Roman"/>
        </w:rPr>
        <w:t xml:space="preserve"> </w:t>
      </w:r>
      <w:r w:rsidR="00361F70" w:rsidRPr="00E00FAE">
        <w:rPr>
          <w:rFonts w:ascii="Times New Roman" w:hAnsi="Times New Roman"/>
        </w:rPr>
        <w:t xml:space="preserve">abipusiu </w:t>
      </w:r>
      <w:r w:rsidR="0064307D" w:rsidRPr="00E00FAE">
        <w:rPr>
          <w:rFonts w:ascii="Times New Roman" w:hAnsi="Times New Roman"/>
        </w:rPr>
        <w:t>Šalių susitarimu raštu</w:t>
      </w:r>
      <w:r w:rsidR="00F27749" w:rsidRPr="00E00FAE">
        <w:rPr>
          <w:rFonts w:ascii="Times New Roman" w:hAnsi="Times New Roman"/>
        </w:rPr>
        <w:t xml:space="preserve">. </w:t>
      </w:r>
    </w:p>
    <w:p w14:paraId="30B394BB" w14:textId="0C15E37F" w:rsidR="00C21041" w:rsidRPr="00E00FAE" w:rsidRDefault="0046431F" w:rsidP="00D80FE0">
      <w:pPr>
        <w:pStyle w:val="List2"/>
        <w:numPr>
          <w:ilvl w:val="1"/>
          <w:numId w:val="22"/>
        </w:numPr>
        <w:tabs>
          <w:tab w:val="left" w:pos="480"/>
          <w:tab w:val="left" w:pos="1560"/>
        </w:tabs>
        <w:ind w:left="0" w:firstLine="851"/>
        <w:jc w:val="both"/>
        <w:rPr>
          <w:rFonts w:ascii="Times New Roman" w:hAnsi="Times New Roman"/>
        </w:rPr>
      </w:pPr>
      <w:r w:rsidRPr="00E00FAE">
        <w:rPr>
          <w:rFonts w:ascii="Times New Roman" w:hAnsi="Times New Roman"/>
        </w:rPr>
        <w:t>Šalių viena kitai siunčiami pranešimai turi būti rašytiniai ir siunčiami elektroniniu paštu temos laukelyje aiškiai nurodant „</w:t>
      </w:r>
      <w:r w:rsidR="00F814D8" w:rsidRPr="00E00FAE">
        <w:rPr>
          <w:rFonts w:ascii="Times New Roman" w:hAnsi="Times New Roman"/>
        </w:rPr>
        <w:t>COVID-19 paskolų</w:t>
      </w:r>
      <w:r w:rsidR="00C21041" w:rsidRPr="00E00FAE">
        <w:rPr>
          <w:rFonts w:ascii="Times New Roman" w:hAnsi="Times New Roman"/>
        </w:rPr>
        <w:t xml:space="preserve"> priemonė</w:t>
      </w:r>
      <w:r w:rsidRPr="00E00FAE">
        <w:rPr>
          <w:rFonts w:ascii="Times New Roman" w:hAnsi="Times New Roman"/>
        </w:rPr>
        <w:t xml:space="preserve">“ </w:t>
      </w:r>
      <w:r w:rsidR="00964AEE" w:rsidRPr="00E00FAE">
        <w:rPr>
          <w:rFonts w:ascii="Times New Roman" w:hAnsi="Times New Roman"/>
        </w:rPr>
        <w:t xml:space="preserve">arba registruotu paštu </w:t>
      </w:r>
      <w:r w:rsidR="000F0FD2" w:rsidRPr="00E00FAE">
        <w:rPr>
          <w:rFonts w:ascii="Times New Roman" w:hAnsi="Times New Roman"/>
        </w:rPr>
        <w:t>Sutarties X</w:t>
      </w:r>
      <w:r w:rsidR="00C21041" w:rsidRPr="00E00FAE">
        <w:rPr>
          <w:rFonts w:ascii="Times New Roman" w:hAnsi="Times New Roman"/>
        </w:rPr>
        <w:t>I</w:t>
      </w:r>
      <w:r w:rsidR="00361F70" w:rsidRPr="00E00FAE">
        <w:rPr>
          <w:rFonts w:ascii="Times New Roman" w:hAnsi="Times New Roman"/>
        </w:rPr>
        <w:t>I</w:t>
      </w:r>
      <w:r w:rsidR="000F0FD2" w:rsidRPr="00E00FAE">
        <w:rPr>
          <w:rFonts w:ascii="Times New Roman" w:hAnsi="Times New Roman"/>
        </w:rPr>
        <w:t> skyriuje nurodytais adresais.</w:t>
      </w:r>
    </w:p>
    <w:p w14:paraId="745D99CE" w14:textId="77777777" w:rsidR="00C21041" w:rsidRPr="00E00FAE" w:rsidRDefault="0046431F" w:rsidP="00D80FE0">
      <w:pPr>
        <w:pStyle w:val="List2"/>
        <w:numPr>
          <w:ilvl w:val="1"/>
          <w:numId w:val="22"/>
        </w:numPr>
        <w:tabs>
          <w:tab w:val="left" w:pos="480"/>
          <w:tab w:val="left" w:pos="1701"/>
        </w:tabs>
        <w:ind w:left="0" w:firstLine="851"/>
        <w:jc w:val="both"/>
        <w:rPr>
          <w:rFonts w:ascii="Times New Roman" w:hAnsi="Times New Roman"/>
        </w:rPr>
      </w:pPr>
      <w:r w:rsidRPr="00E00FAE">
        <w:rPr>
          <w:rFonts w:ascii="Times New Roman" w:hAnsi="Times New Roman"/>
        </w:rPr>
        <w:t>Bet kuri Šalis per 3</w:t>
      </w:r>
      <w:r w:rsidR="00361F70" w:rsidRPr="00E00FAE">
        <w:rPr>
          <w:rFonts w:ascii="Times New Roman" w:hAnsi="Times New Roman"/>
        </w:rPr>
        <w:t xml:space="preserve"> (tris)</w:t>
      </w:r>
      <w:r w:rsidRPr="00E00FAE">
        <w:rPr>
          <w:rFonts w:ascii="Times New Roman" w:hAnsi="Times New Roman"/>
        </w:rPr>
        <w:t xml:space="preserve"> darbo dienas raštu praneša kitai Šaliai apie nurodyto adreso pasikeitimą. Kol nėra gavusi tokio pranešimo apie adreso pasikeitimą, Šalis gali teisėtai perduoti pranešimus naujausiu jai tinkamai praneštu adresu.</w:t>
      </w:r>
    </w:p>
    <w:p w14:paraId="45E265CD" w14:textId="77777777" w:rsidR="00C21041" w:rsidRPr="00E00FAE" w:rsidRDefault="00C21041" w:rsidP="00D80FE0">
      <w:pPr>
        <w:pStyle w:val="List2"/>
        <w:numPr>
          <w:ilvl w:val="1"/>
          <w:numId w:val="22"/>
        </w:numPr>
        <w:tabs>
          <w:tab w:val="left" w:pos="480"/>
          <w:tab w:val="left" w:pos="1701"/>
        </w:tabs>
        <w:ind w:left="0" w:firstLine="851"/>
        <w:jc w:val="both"/>
        <w:rPr>
          <w:rFonts w:ascii="Times New Roman" w:hAnsi="Times New Roman"/>
        </w:rPr>
      </w:pPr>
      <w:r w:rsidRPr="00E00FAE">
        <w:rPr>
          <w:rFonts w:ascii="Times New Roman" w:hAnsi="Times New Roman"/>
        </w:rPr>
        <w:t xml:space="preserve">Sutartis sudaryta vadovaujantis Lietuvos Respublikos įstatymais. </w:t>
      </w:r>
      <w:r w:rsidR="00856580" w:rsidRPr="00E00FAE">
        <w:rPr>
          <w:rFonts w:ascii="Times New Roman" w:hAnsi="Times New Roman"/>
        </w:rPr>
        <w:t>Ginčai dėl Sutarties sprendžiami derybomis, o nepavykus susitarti, Lietuvos Respublikos teisės aktų nustatyta tvarka.</w:t>
      </w:r>
    </w:p>
    <w:p w14:paraId="19684DF4" w14:textId="77777777" w:rsidR="00856580" w:rsidRPr="00E00FAE" w:rsidRDefault="00DB3288" w:rsidP="00D80FE0">
      <w:pPr>
        <w:pStyle w:val="List2"/>
        <w:numPr>
          <w:ilvl w:val="1"/>
          <w:numId w:val="22"/>
        </w:numPr>
        <w:tabs>
          <w:tab w:val="left" w:pos="480"/>
          <w:tab w:val="left" w:pos="1701"/>
        </w:tabs>
        <w:ind w:left="0" w:firstLine="851"/>
        <w:jc w:val="both"/>
        <w:rPr>
          <w:rFonts w:ascii="Times New Roman" w:hAnsi="Times New Roman"/>
        </w:rPr>
      </w:pPr>
      <w:r w:rsidRPr="00E00FAE">
        <w:rPr>
          <w:rFonts w:ascii="Times New Roman" w:hAnsi="Times New Roman"/>
        </w:rPr>
        <w:t>Sutarties priedai yra sudėtinė ir neatskiriama Sutarties dalis:</w:t>
      </w:r>
    </w:p>
    <w:p w14:paraId="5183535F" w14:textId="3EC5423C" w:rsidR="00C21041" w:rsidRPr="00E00FAE" w:rsidRDefault="00E72004" w:rsidP="00D80FE0">
      <w:pPr>
        <w:pStyle w:val="List2"/>
        <w:numPr>
          <w:ilvl w:val="2"/>
          <w:numId w:val="26"/>
        </w:numPr>
        <w:tabs>
          <w:tab w:val="left" w:pos="480"/>
          <w:tab w:val="left" w:pos="1276"/>
          <w:tab w:val="left" w:pos="1701"/>
        </w:tabs>
        <w:ind w:left="0" w:firstLine="851"/>
        <w:jc w:val="both"/>
        <w:rPr>
          <w:rFonts w:ascii="Times New Roman" w:hAnsi="Times New Roman"/>
        </w:rPr>
      </w:pPr>
      <w:r>
        <w:rPr>
          <w:rFonts w:ascii="Times New Roman" w:hAnsi="Times New Roman"/>
        </w:rPr>
        <w:t>P</w:t>
      </w:r>
      <w:r w:rsidR="003E7664" w:rsidRPr="00E00FAE">
        <w:rPr>
          <w:rFonts w:ascii="Times New Roman" w:hAnsi="Times New Roman"/>
        </w:rPr>
        <w:t>rašymas išmokėti lėšas</w:t>
      </w:r>
      <w:r w:rsidR="00C21041" w:rsidRPr="00E00FAE">
        <w:rPr>
          <w:rFonts w:ascii="Times New Roman" w:hAnsi="Times New Roman"/>
        </w:rPr>
        <w:t xml:space="preserve"> (Sutarties </w:t>
      </w:r>
      <w:r w:rsidR="00361F70" w:rsidRPr="00E00FAE">
        <w:rPr>
          <w:rFonts w:ascii="Times New Roman" w:hAnsi="Times New Roman"/>
        </w:rPr>
        <w:t>1</w:t>
      </w:r>
      <w:r w:rsidR="00C21041" w:rsidRPr="00E00FAE">
        <w:rPr>
          <w:rFonts w:ascii="Times New Roman" w:hAnsi="Times New Roman"/>
        </w:rPr>
        <w:t> priedas);</w:t>
      </w:r>
    </w:p>
    <w:p w14:paraId="591188F4" w14:textId="59F519DA" w:rsidR="00A969A6" w:rsidRPr="00E00FAE" w:rsidRDefault="00990004" w:rsidP="00D80FE0">
      <w:pPr>
        <w:pStyle w:val="List2"/>
        <w:numPr>
          <w:ilvl w:val="2"/>
          <w:numId w:val="26"/>
        </w:numPr>
        <w:tabs>
          <w:tab w:val="left" w:pos="480"/>
          <w:tab w:val="left" w:pos="1276"/>
          <w:tab w:val="left" w:pos="1701"/>
        </w:tabs>
        <w:ind w:left="0" w:firstLine="851"/>
        <w:jc w:val="both"/>
        <w:rPr>
          <w:rFonts w:ascii="Times New Roman" w:hAnsi="Times New Roman"/>
        </w:rPr>
      </w:pPr>
      <w:r w:rsidRPr="00E00FAE">
        <w:rPr>
          <w:rFonts w:ascii="Times New Roman" w:hAnsi="Times New Roman"/>
        </w:rPr>
        <w:t xml:space="preserve">Ataskaita apie paskolų teikimą pagal COVID-19 paskolų priemonę </w:t>
      </w:r>
      <w:r w:rsidR="00C176A9" w:rsidRPr="00E00FAE">
        <w:rPr>
          <w:rFonts w:ascii="Times New Roman" w:hAnsi="Times New Roman"/>
        </w:rPr>
        <w:t xml:space="preserve">(Sutarties </w:t>
      </w:r>
      <w:r w:rsidR="00F360DE" w:rsidRPr="00E00FAE">
        <w:rPr>
          <w:rFonts w:ascii="Times New Roman" w:hAnsi="Times New Roman"/>
        </w:rPr>
        <w:t>2</w:t>
      </w:r>
      <w:r w:rsidR="00062010" w:rsidRPr="00E00FAE">
        <w:rPr>
          <w:rFonts w:ascii="Times New Roman" w:hAnsi="Times New Roman"/>
        </w:rPr>
        <w:t> </w:t>
      </w:r>
      <w:r w:rsidR="00A969A6" w:rsidRPr="00E00FAE">
        <w:rPr>
          <w:rFonts w:ascii="Times New Roman" w:hAnsi="Times New Roman"/>
        </w:rPr>
        <w:t>priedas);</w:t>
      </w:r>
    </w:p>
    <w:p w14:paraId="10BFE969" w14:textId="59837162" w:rsidR="00FF10A0" w:rsidRPr="00E00FAE" w:rsidRDefault="00990004" w:rsidP="00D80FE0">
      <w:pPr>
        <w:pStyle w:val="List2"/>
        <w:numPr>
          <w:ilvl w:val="2"/>
          <w:numId w:val="26"/>
        </w:numPr>
        <w:tabs>
          <w:tab w:val="left" w:pos="480"/>
          <w:tab w:val="left" w:pos="1276"/>
          <w:tab w:val="left" w:pos="1701"/>
        </w:tabs>
        <w:ind w:left="0" w:firstLine="851"/>
        <w:jc w:val="both"/>
        <w:rPr>
          <w:rFonts w:ascii="Times New Roman" w:hAnsi="Times New Roman"/>
        </w:rPr>
      </w:pPr>
      <w:r w:rsidRPr="00E00FAE">
        <w:rPr>
          <w:rFonts w:ascii="Times New Roman" w:hAnsi="Times New Roman"/>
        </w:rPr>
        <w:t>G</w:t>
      </w:r>
      <w:r w:rsidR="00FF10A0" w:rsidRPr="00E00FAE">
        <w:rPr>
          <w:rFonts w:ascii="Times New Roman" w:hAnsi="Times New Roman"/>
        </w:rPr>
        <w:t xml:space="preserve">rąžinamų </w:t>
      </w:r>
      <w:r w:rsidR="00361F70" w:rsidRPr="00E00FAE">
        <w:rPr>
          <w:rFonts w:ascii="Times New Roman" w:hAnsi="Times New Roman"/>
        </w:rPr>
        <w:t xml:space="preserve">COVID-19 paskolų priemonės </w:t>
      </w:r>
      <w:r w:rsidR="00FF10A0" w:rsidRPr="00E00FAE">
        <w:rPr>
          <w:rFonts w:ascii="Times New Roman" w:hAnsi="Times New Roman"/>
        </w:rPr>
        <w:t xml:space="preserve">lėšų </w:t>
      </w:r>
      <w:r w:rsidRPr="00E00FAE">
        <w:rPr>
          <w:rFonts w:ascii="Times New Roman" w:hAnsi="Times New Roman"/>
        </w:rPr>
        <w:t xml:space="preserve">pagal </w:t>
      </w:r>
      <w:r w:rsidR="00E72004">
        <w:rPr>
          <w:rFonts w:ascii="Times New Roman" w:hAnsi="Times New Roman"/>
        </w:rPr>
        <w:t>SVV</w:t>
      </w:r>
      <w:r w:rsidRPr="00E00FAE">
        <w:rPr>
          <w:rFonts w:ascii="Times New Roman" w:hAnsi="Times New Roman"/>
        </w:rPr>
        <w:t xml:space="preserve"> subjektų Paskolas </w:t>
      </w:r>
      <w:r w:rsidR="00FF10A0" w:rsidRPr="00E00FAE">
        <w:rPr>
          <w:rFonts w:ascii="Times New Roman" w:hAnsi="Times New Roman"/>
        </w:rPr>
        <w:t xml:space="preserve">detalizacija (Sutarties </w:t>
      </w:r>
      <w:r w:rsidR="00F360DE" w:rsidRPr="00E00FAE">
        <w:rPr>
          <w:rFonts w:ascii="Times New Roman" w:hAnsi="Times New Roman"/>
        </w:rPr>
        <w:t>3</w:t>
      </w:r>
      <w:r w:rsidR="00062010" w:rsidRPr="00E00FAE">
        <w:rPr>
          <w:rFonts w:ascii="Times New Roman" w:hAnsi="Times New Roman"/>
        </w:rPr>
        <w:t> </w:t>
      </w:r>
      <w:r w:rsidR="00FF10A0" w:rsidRPr="00E00FAE">
        <w:rPr>
          <w:rFonts w:ascii="Times New Roman" w:hAnsi="Times New Roman"/>
        </w:rPr>
        <w:t>priedas)</w:t>
      </w:r>
      <w:r w:rsidR="00964AEE" w:rsidRPr="00E00FAE">
        <w:rPr>
          <w:rFonts w:ascii="Times New Roman" w:hAnsi="Times New Roman"/>
        </w:rPr>
        <w:t>.</w:t>
      </w:r>
    </w:p>
    <w:p w14:paraId="234894CF" w14:textId="0D06C79A" w:rsidR="00990004" w:rsidRDefault="00964AEE" w:rsidP="00D80FE0">
      <w:pPr>
        <w:pStyle w:val="List2"/>
        <w:numPr>
          <w:ilvl w:val="2"/>
          <w:numId w:val="26"/>
        </w:numPr>
        <w:tabs>
          <w:tab w:val="left" w:pos="480"/>
          <w:tab w:val="left" w:pos="1276"/>
          <w:tab w:val="left" w:pos="1701"/>
        </w:tabs>
        <w:ind w:left="0" w:firstLine="851"/>
        <w:jc w:val="both"/>
        <w:rPr>
          <w:rFonts w:ascii="Times New Roman" w:hAnsi="Times New Roman"/>
        </w:rPr>
      </w:pPr>
      <w:r w:rsidRPr="00E00FAE">
        <w:rPr>
          <w:rFonts w:ascii="Times New Roman" w:hAnsi="Times New Roman"/>
        </w:rPr>
        <w:t xml:space="preserve">Deklaracija apie </w:t>
      </w:r>
      <w:r w:rsidR="0069712E" w:rsidRPr="00E00FAE">
        <w:t>suteiktas paskolas ir lizingo sandorius pagal priemones, įgyvendinamas pagal Komunikatą</w:t>
      </w:r>
      <w:r w:rsidR="00990004" w:rsidRPr="00E00FAE">
        <w:rPr>
          <w:rFonts w:ascii="Times New Roman" w:hAnsi="Times New Roman"/>
        </w:rPr>
        <w:t xml:space="preserve"> (Sutarties </w:t>
      </w:r>
      <w:r w:rsidR="00F360DE" w:rsidRPr="00E00FAE">
        <w:rPr>
          <w:rFonts w:ascii="Times New Roman" w:hAnsi="Times New Roman"/>
        </w:rPr>
        <w:t>4</w:t>
      </w:r>
      <w:r w:rsidR="00990004" w:rsidRPr="00E00FAE">
        <w:rPr>
          <w:rFonts w:ascii="Times New Roman" w:hAnsi="Times New Roman"/>
        </w:rPr>
        <w:t> priedas)</w:t>
      </w:r>
      <w:r w:rsidR="0083183E">
        <w:rPr>
          <w:rFonts w:ascii="Times New Roman" w:hAnsi="Times New Roman"/>
        </w:rPr>
        <w:t>;</w:t>
      </w:r>
    </w:p>
    <w:p w14:paraId="5BCA807B" w14:textId="7A070BB9" w:rsidR="0083183E" w:rsidRPr="00E00FAE" w:rsidRDefault="0083183E" w:rsidP="00D80FE0">
      <w:pPr>
        <w:pStyle w:val="List2"/>
        <w:numPr>
          <w:ilvl w:val="2"/>
          <w:numId w:val="26"/>
        </w:numPr>
        <w:tabs>
          <w:tab w:val="left" w:pos="480"/>
          <w:tab w:val="left" w:pos="1276"/>
          <w:tab w:val="left" w:pos="1701"/>
        </w:tabs>
        <w:ind w:left="0" w:firstLine="851"/>
        <w:jc w:val="both"/>
        <w:rPr>
          <w:rFonts w:ascii="Times New Roman" w:hAnsi="Times New Roman"/>
        </w:rPr>
      </w:pPr>
      <w:r>
        <w:rPr>
          <w:szCs w:val="24"/>
        </w:rPr>
        <w:t>Ataskaita apie FT</w:t>
      </w:r>
      <w:r w:rsidRPr="00747BB5">
        <w:rPr>
          <w:szCs w:val="24"/>
        </w:rPr>
        <w:t xml:space="preserve"> kreditavimo veiklos ir apskaitos reikalavimų laikymąsi (</w:t>
      </w:r>
      <w:r w:rsidRPr="001D447A">
        <w:rPr>
          <w:szCs w:val="24"/>
        </w:rPr>
        <w:t xml:space="preserve">Sutarties </w:t>
      </w:r>
      <w:r w:rsidRPr="001D447A">
        <w:rPr>
          <w:szCs w:val="24"/>
          <w:lang w:val="en-US"/>
        </w:rPr>
        <w:t>5</w:t>
      </w:r>
      <w:r w:rsidRPr="001D447A">
        <w:rPr>
          <w:szCs w:val="24"/>
        </w:rPr>
        <w:t xml:space="preserve"> priedas</w:t>
      </w:r>
      <w:r w:rsidRPr="0083183E">
        <w:rPr>
          <w:szCs w:val="24"/>
        </w:rPr>
        <w:t>)</w:t>
      </w:r>
      <w:r>
        <w:rPr>
          <w:szCs w:val="24"/>
        </w:rPr>
        <w:t>.</w:t>
      </w:r>
    </w:p>
    <w:p w14:paraId="2D6A22C8" w14:textId="77777777" w:rsidR="00C21041" w:rsidRPr="00E00FAE" w:rsidRDefault="00C21041" w:rsidP="00D80FE0">
      <w:pPr>
        <w:pStyle w:val="List2"/>
        <w:numPr>
          <w:ilvl w:val="1"/>
          <w:numId w:val="22"/>
        </w:numPr>
        <w:tabs>
          <w:tab w:val="left" w:pos="480"/>
          <w:tab w:val="left" w:pos="1276"/>
          <w:tab w:val="left" w:pos="1701"/>
        </w:tabs>
        <w:ind w:left="0" w:firstLine="851"/>
        <w:jc w:val="both"/>
        <w:rPr>
          <w:rFonts w:ascii="Times New Roman" w:hAnsi="Times New Roman"/>
        </w:rPr>
      </w:pPr>
      <w:r w:rsidRPr="00E00FAE">
        <w:rPr>
          <w:rFonts w:ascii="Times New Roman" w:hAnsi="Times New Roman"/>
        </w:rPr>
        <w:t>Sutartis sudaryta 2 (dviem) egzemplioriais, turinčiais vienodą juridinę galią.</w:t>
      </w:r>
    </w:p>
    <w:p w14:paraId="5BC530FD" w14:textId="77777777" w:rsidR="00C21041" w:rsidRPr="00E00FAE" w:rsidRDefault="00C21041" w:rsidP="00D80FE0">
      <w:pPr>
        <w:pStyle w:val="List2"/>
        <w:tabs>
          <w:tab w:val="left" w:pos="480"/>
          <w:tab w:val="left" w:pos="1276"/>
          <w:tab w:val="left" w:pos="1701"/>
        </w:tabs>
        <w:ind w:left="851" w:firstLine="0"/>
        <w:jc w:val="both"/>
        <w:rPr>
          <w:rFonts w:ascii="Times New Roman" w:hAnsi="Times New Roman"/>
        </w:rPr>
      </w:pPr>
    </w:p>
    <w:p w14:paraId="36F54E0D" w14:textId="77777777" w:rsidR="00856580" w:rsidRPr="00E00FAE" w:rsidRDefault="00856580" w:rsidP="00D80FE0">
      <w:pPr>
        <w:pStyle w:val="BodyTextFirstIndent"/>
        <w:spacing w:after="0"/>
        <w:contextualSpacing/>
        <w:rPr>
          <w:rFonts w:ascii="Times New Roman" w:hAnsi="Times New Roman"/>
          <w:b/>
        </w:rPr>
      </w:pPr>
      <w:r w:rsidRPr="00E00FAE">
        <w:rPr>
          <w:rFonts w:ascii="Times New Roman" w:hAnsi="Times New Roman"/>
          <w:b/>
        </w:rPr>
        <w:t>X</w:t>
      </w:r>
      <w:r w:rsidR="000F0FD2" w:rsidRPr="00E00FAE">
        <w:rPr>
          <w:rFonts w:ascii="Times New Roman" w:hAnsi="Times New Roman"/>
          <w:b/>
        </w:rPr>
        <w:t>I</w:t>
      </w:r>
      <w:r w:rsidR="00D52BD4" w:rsidRPr="00E00FAE">
        <w:rPr>
          <w:rFonts w:ascii="Times New Roman" w:hAnsi="Times New Roman"/>
          <w:b/>
        </w:rPr>
        <w:t>I</w:t>
      </w:r>
      <w:r w:rsidR="000F0FD2" w:rsidRPr="00E00FAE">
        <w:rPr>
          <w:rFonts w:ascii="Times New Roman" w:hAnsi="Times New Roman"/>
          <w:b/>
        </w:rPr>
        <w:t xml:space="preserve"> SKYRIUS</w:t>
      </w:r>
      <w:r w:rsidRPr="00E00FAE">
        <w:rPr>
          <w:rFonts w:ascii="Times New Roman" w:hAnsi="Times New Roman"/>
          <w:b/>
        </w:rPr>
        <w:t>.</w:t>
      </w:r>
      <w:r w:rsidR="000F0FD2" w:rsidRPr="00E00FAE">
        <w:rPr>
          <w:rFonts w:ascii="Times New Roman" w:hAnsi="Times New Roman"/>
          <w:b/>
        </w:rPr>
        <w:t xml:space="preserve"> </w:t>
      </w:r>
      <w:r w:rsidRPr="00E00FAE">
        <w:rPr>
          <w:rFonts w:ascii="Times New Roman" w:hAnsi="Times New Roman"/>
          <w:b/>
          <w:caps/>
        </w:rPr>
        <w:t>Sutarties šalių adresai ir rekvizitai</w:t>
      </w:r>
    </w:p>
    <w:p w14:paraId="7BC01106" w14:textId="77777777" w:rsidR="00613D67" w:rsidRPr="00E00FAE" w:rsidRDefault="00613D67" w:rsidP="00D80FE0">
      <w:pPr>
        <w:contextualSpacing/>
        <w:rPr>
          <w:rFonts w:ascii="Times New Roman" w:hAnsi="Times New Roman"/>
        </w:rPr>
      </w:pPr>
      <w:bookmarkStart w:id="41" w:name="OLE_LINK1"/>
      <w:bookmarkStart w:id="42" w:name="OLE_LINK2"/>
    </w:p>
    <w:tbl>
      <w:tblPr>
        <w:tblW w:w="9889" w:type="dxa"/>
        <w:tblLook w:val="01E0" w:firstRow="1" w:lastRow="1" w:firstColumn="1" w:lastColumn="1" w:noHBand="0" w:noVBand="0"/>
      </w:tblPr>
      <w:tblGrid>
        <w:gridCol w:w="4928"/>
        <w:gridCol w:w="4961"/>
      </w:tblGrid>
      <w:tr w:rsidR="00A06268" w:rsidRPr="00E00FAE" w14:paraId="4F55BD4F" w14:textId="77777777" w:rsidTr="002350B5">
        <w:tc>
          <w:tcPr>
            <w:tcW w:w="4928" w:type="dxa"/>
          </w:tcPr>
          <w:p w14:paraId="125A1E40" w14:textId="77777777" w:rsidR="00613D67" w:rsidRPr="00E00FAE" w:rsidRDefault="00613D67" w:rsidP="00D80FE0">
            <w:pPr>
              <w:contextualSpacing/>
              <w:rPr>
                <w:rFonts w:ascii="Times New Roman" w:hAnsi="Times New Roman"/>
                <w:szCs w:val="24"/>
              </w:rPr>
            </w:pPr>
          </w:p>
        </w:tc>
        <w:tc>
          <w:tcPr>
            <w:tcW w:w="4961" w:type="dxa"/>
          </w:tcPr>
          <w:p w14:paraId="26473586" w14:textId="77777777" w:rsidR="00613D67" w:rsidRPr="00E00FAE" w:rsidRDefault="00613D67" w:rsidP="00D80FE0">
            <w:pPr>
              <w:contextualSpacing/>
              <w:rPr>
                <w:rFonts w:ascii="Times New Roman" w:hAnsi="Times New Roman"/>
                <w:b/>
                <w:szCs w:val="24"/>
              </w:rPr>
            </w:pPr>
            <w:r w:rsidRPr="00E00FAE">
              <w:rPr>
                <w:rFonts w:ascii="Times New Roman" w:hAnsi="Times New Roman"/>
                <w:szCs w:val="24"/>
              </w:rPr>
              <w:t>UAB „Investicijų ir verslo garantijos“</w:t>
            </w:r>
          </w:p>
          <w:p w14:paraId="14DD18F8" w14:textId="77777777" w:rsidR="00613D67" w:rsidRPr="00E00FAE" w:rsidRDefault="00613D67" w:rsidP="00D80FE0">
            <w:pPr>
              <w:overflowPunct/>
              <w:autoSpaceDE/>
              <w:autoSpaceDN/>
              <w:adjustRightInd/>
              <w:contextualSpacing/>
              <w:textAlignment w:val="auto"/>
              <w:rPr>
                <w:rFonts w:ascii="Times New Roman" w:hAnsi="Times New Roman"/>
                <w:szCs w:val="24"/>
              </w:rPr>
            </w:pPr>
            <w:r w:rsidRPr="00E00FAE">
              <w:rPr>
                <w:rFonts w:ascii="Times New Roman" w:hAnsi="Times New Roman"/>
                <w:szCs w:val="24"/>
              </w:rPr>
              <w:t>Įmonės kodas 110084026</w:t>
            </w:r>
          </w:p>
          <w:p w14:paraId="011399EB" w14:textId="77777777" w:rsidR="00613D67" w:rsidRPr="00E00FAE" w:rsidRDefault="00613D67" w:rsidP="00D80FE0">
            <w:pPr>
              <w:overflowPunct/>
              <w:autoSpaceDE/>
              <w:autoSpaceDN/>
              <w:adjustRightInd/>
              <w:contextualSpacing/>
              <w:textAlignment w:val="auto"/>
              <w:rPr>
                <w:rFonts w:ascii="Times New Roman" w:hAnsi="Times New Roman"/>
                <w:szCs w:val="24"/>
              </w:rPr>
            </w:pPr>
            <w:r w:rsidRPr="00E00FAE">
              <w:rPr>
                <w:rFonts w:ascii="Times New Roman" w:hAnsi="Times New Roman"/>
                <w:szCs w:val="24"/>
              </w:rPr>
              <w:t>Konstitucijos pr. 7, 09308 Vilnius</w:t>
            </w:r>
          </w:p>
          <w:p w14:paraId="68048C35" w14:textId="77777777" w:rsidR="00613D67" w:rsidRPr="00E00FAE" w:rsidRDefault="00613D67" w:rsidP="00D80FE0">
            <w:pPr>
              <w:overflowPunct/>
              <w:autoSpaceDE/>
              <w:autoSpaceDN/>
              <w:adjustRightInd/>
              <w:contextualSpacing/>
              <w:textAlignment w:val="auto"/>
              <w:rPr>
                <w:rFonts w:ascii="Times New Roman" w:hAnsi="Times New Roman"/>
                <w:szCs w:val="24"/>
              </w:rPr>
            </w:pPr>
            <w:r w:rsidRPr="00E00FAE">
              <w:rPr>
                <w:rFonts w:ascii="Times New Roman" w:hAnsi="Times New Roman"/>
                <w:szCs w:val="24"/>
              </w:rPr>
              <w:t xml:space="preserve">El. paštas: </w:t>
            </w:r>
            <w:r w:rsidR="00187A70" w:rsidRPr="00E00FAE">
              <w:rPr>
                <w:rFonts w:ascii="Times New Roman" w:hAnsi="Times New Roman"/>
              </w:rPr>
              <w:t>[</w:t>
            </w:r>
            <w:r w:rsidR="00187A70" w:rsidRPr="00E00FAE">
              <w:rPr>
                <w:rFonts w:ascii="Times New Roman" w:hAnsi="Times New Roman"/>
                <w:highlight w:val="lightGray"/>
              </w:rPr>
              <w:t>adresas</w:t>
            </w:r>
            <w:r w:rsidR="00187A70" w:rsidRPr="00E00FAE">
              <w:rPr>
                <w:rFonts w:ascii="Times New Roman" w:hAnsi="Times New Roman"/>
              </w:rPr>
              <w:t>]</w:t>
            </w:r>
          </w:p>
          <w:p w14:paraId="1183C42B" w14:textId="77777777" w:rsidR="00613D67" w:rsidRPr="00E00FAE" w:rsidRDefault="00613D67" w:rsidP="00D80FE0">
            <w:pPr>
              <w:overflowPunct/>
              <w:autoSpaceDE/>
              <w:autoSpaceDN/>
              <w:adjustRightInd/>
              <w:contextualSpacing/>
              <w:textAlignment w:val="auto"/>
              <w:rPr>
                <w:rFonts w:ascii="Times New Roman" w:hAnsi="Times New Roman"/>
                <w:szCs w:val="24"/>
              </w:rPr>
            </w:pPr>
            <w:r w:rsidRPr="00E00FAE">
              <w:rPr>
                <w:rFonts w:ascii="Times New Roman" w:hAnsi="Times New Roman"/>
                <w:szCs w:val="24"/>
              </w:rPr>
              <w:t>Tel. (8 5) 2107510</w:t>
            </w:r>
          </w:p>
          <w:p w14:paraId="07096EAE" w14:textId="77777777" w:rsidR="00613D67" w:rsidRPr="00E00FAE" w:rsidRDefault="00613D67" w:rsidP="00D80FE0">
            <w:pPr>
              <w:overflowPunct/>
              <w:autoSpaceDE/>
              <w:autoSpaceDN/>
              <w:adjustRightInd/>
              <w:ind w:right="-164"/>
              <w:contextualSpacing/>
              <w:textAlignment w:val="auto"/>
              <w:rPr>
                <w:rFonts w:ascii="Times New Roman" w:hAnsi="Times New Roman"/>
                <w:szCs w:val="24"/>
              </w:rPr>
            </w:pPr>
            <w:r w:rsidRPr="00E00FAE">
              <w:rPr>
                <w:rFonts w:ascii="Times New Roman" w:hAnsi="Times New Roman"/>
                <w:szCs w:val="24"/>
              </w:rPr>
              <w:t>A.</w:t>
            </w:r>
            <w:r w:rsidR="00297905" w:rsidRPr="00E00FAE">
              <w:rPr>
                <w:rFonts w:ascii="Times New Roman" w:hAnsi="Times New Roman"/>
                <w:szCs w:val="24"/>
              </w:rPr>
              <w:t xml:space="preserve"> </w:t>
            </w:r>
            <w:r w:rsidRPr="00E00FAE">
              <w:rPr>
                <w:rFonts w:ascii="Times New Roman" w:hAnsi="Times New Roman"/>
                <w:szCs w:val="24"/>
              </w:rPr>
              <w:t>s.</w:t>
            </w:r>
            <w:r w:rsidR="00297905" w:rsidRPr="00E00FAE">
              <w:rPr>
                <w:rFonts w:ascii="Times New Roman" w:hAnsi="Times New Roman"/>
                <w:szCs w:val="24"/>
              </w:rPr>
              <w:t xml:space="preserve"> Nr.</w:t>
            </w:r>
            <w:r w:rsidRPr="00E00FAE">
              <w:rPr>
                <w:rFonts w:ascii="Times New Roman" w:hAnsi="Times New Roman"/>
                <w:szCs w:val="24"/>
              </w:rPr>
              <w:t xml:space="preserve"> </w:t>
            </w:r>
            <w:r w:rsidR="00297905" w:rsidRPr="00E00FAE">
              <w:rPr>
                <w:rFonts w:ascii="Times New Roman" w:hAnsi="Times New Roman"/>
                <w:szCs w:val="24"/>
              </w:rPr>
              <w:t>[</w:t>
            </w:r>
            <w:r w:rsidR="00297905" w:rsidRPr="00E00FAE">
              <w:rPr>
                <w:rFonts w:ascii="Times New Roman" w:hAnsi="Times New Roman"/>
                <w:szCs w:val="24"/>
                <w:highlight w:val="lightGray"/>
              </w:rPr>
              <w:t>numeris</w:t>
            </w:r>
            <w:r w:rsidR="00297905" w:rsidRPr="00E00FAE">
              <w:rPr>
                <w:rFonts w:ascii="Times New Roman" w:hAnsi="Times New Roman"/>
                <w:szCs w:val="24"/>
              </w:rPr>
              <w:t>]</w:t>
            </w:r>
          </w:p>
          <w:p w14:paraId="0FE7C083" w14:textId="77777777" w:rsidR="00297905" w:rsidRPr="00E00FAE" w:rsidRDefault="00297905" w:rsidP="00D80FE0">
            <w:pPr>
              <w:overflowPunct/>
              <w:autoSpaceDE/>
              <w:autoSpaceDN/>
              <w:adjustRightInd/>
              <w:ind w:right="-164"/>
              <w:contextualSpacing/>
              <w:textAlignment w:val="auto"/>
              <w:rPr>
                <w:rFonts w:ascii="Times New Roman" w:hAnsi="Times New Roman"/>
                <w:szCs w:val="24"/>
              </w:rPr>
            </w:pPr>
            <w:r w:rsidRPr="00E00FAE">
              <w:rPr>
                <w:rFonts w:ascii="Times New Roman" w:hAnsi="Times New Roman"/>
                <w:szCs w:val="24"/>
              </w:rPr>
              <w:t>[</w:t>
            </w:r>
            <w:r w:rsidRPr="00E00FAE">
              <w:rPr>
                <w:rFonts w:ascii="Times New Roman" w:hAnsi="Times New Roman"/>
                <w:szCs w:val="24"/>
                <w:highlight w:val="lightGray"/>
              </w:rPr>
              <w:t>banko pavadinimas</w:t>
            </w:r>
            <w:r w:rsidRPr="00E00FAE">
              <w:rPr>
                <w:rFonts w:ascii="Times New Roman" w:hAnsi="Times New Roman"/>
                <w:szCs w:val="24"/>
              </w:rPr>
              <w:t>], banko kodas [</w:t>
            </w:r>
            <w:r w:rsidRPr="00E00FAE">
              <w:rPr>
                <w:rFonts w:ascii="Times New Roman" w:hAnsi="Times New Roman"/>
                <w:szCs w:val="24"/>
                <w:highlight w:val="lightGray"/>
              </w:rPr>
              <w:t>kodas</w:t>
            </w:r>
            <w:r w:rsidRPr="00E00FAE">
              <w:rPr>
                <w:rFonts w:ascii="Times New Roman" w:hAnsi="Times New Roman"/>
                <w:szCs w:val="24"/>
              </w:rPr>
              <w:t>]</w:t>
            </w:r>
          </w:p>
          <w:p w14:paraId="48D11703" w14:textId="77777777" w:rsidR="00613D67" w:rsidRPr="00E00FAE" w:rsidRDefault="00613D67" w:rsidP="00D80FE0">
            <w:pPr>
              <w:overflowPunct/>
              <w:autoSpaceDE/>
              <w:autoSpaceDN/>
              <w:adjustRightInd/>
              <w:contextualSpacing/>
              <w:textAlignment w:val="auto"/>
              <w:rPr>
                <w:rFonts w:ascii="Times New Roman" w:hAnsi="Times New Roman"/>
                <w:szCs w:val="24"/>
              </w:rPr>
            </w:pPr>
            <w:r w:rsidRPr="00E00FAE">
              <w:rPr>
                <w:rFonts w:ascii="Times New Roman" w:hAnsi="Times New Roman"/>
                <w:szCs w:val="24"/>
              </w:rPr>
              <w:t>UAB „Investicijų ir verslo garantijos“</w:t>
            </w:r>
          </w:p>
          <w:p w14:paraId="186CBB7D" w14:textId="77777777" w:rsidR="00613D67" w:rsidRPr="00E00FAE" w:rsidRDefault="00613D67" w:rsidP="00D80FE0">
            <w:pPr>
              <w:overflowPunct/>
              <w:autoSpaceDE/>
              <w:autoSpaceDN/>
              <w:adjustRightInd/>
              <w:contextualSpacing/>
              <w:textAlignment w:val="auto"/>
              <w:rPr>
                <w:rFonts w:ascii="Times New Roman" w:hAnsi="Times New Roman"/>
                <w:szCs w:val="24"/>
              </w:rPr>
            </w:pPr>
            <w:r w:rsidRPr="00E00FAE">
              <w:rPr>
                <w:rFonts w:ascii="Times New Roman" w:hAnsi="Times New Roman"/>
                <w:szCs w:val="24"/>
              </w:rPr>
              <w:t xml:space="preserve">Generalinis direktorius </w:t>
            </w:r>
          </w:p>
          <w:p w14:paraId="1E616562" w14:textId="77777777" w:rsidR="00B907F1" w:rsidRPr="00E00FAE" w:rsidRDefault="00B907F1" w:rsidP="00D80FE0">
            <w:pPr>
              <w:overflowPunct/>
              <w:autoSpaceDE/>
              <w:autoSpaceDN/>
              <w:adjustRightInd/>
              <w:contextualSpacing/>
              <w:textAlignment w:val="auto"/>
              <w:rPr>
                <w:rFonts w:ascii="Times New Roman" w:hAnsi="Times New Roman"/>
                <w:szCs w:val="24"/>
              </w:rPr>
            </w:pPr>
          </w:p>
          <w:p w14:paraId="197B1235" w14:textId="77777777" w:rsidR="00613D67" w:rsidRPr="00E00FAE" w:rsidRDefault="00613D67" w:rsidP="00D80FE0">
            <w:pPr>
              <w:overflowPunct/>
              <w:autoSpaceDE/>
              <w:autoSpaceDN/>
              <w:adjustRightInd/>
              <w:contextualSpacing/>
              <w:textAlignment w:val="auto"/>
              <w:rPr>
                <w:rFonts w:ascii="Times New Roman" w:hAnsi="Times New Roman"/>
                <w:szCs w:val="24"/>
              </w:rPr>
            </w:pPr>
            <w:r w:rsidRPr="00E00FAE">
              <w:rPr>
                <w:rFonts w:ascii="Times New Roman" w:hAnsi="Times New Roman"/>
                <w:szCs w:val="24"/>
              </w:rPr>
              <w:t xml:space="preserve">_______________         </w:t>
            </w:r>
          </w:p>
          <w:p w14:paraId="2176382C" w14:textId="77777777" w:rsidR="00613D67" w:rsidRPr="00E00FAE" w:rsidRDefault="00AF7F1B" w:rsidP="00D80FE0">
            <w:pPr>
              <w:overflowPunct/>
              <w:autoSpaceDE/>
              <w:autoSpaceDN/>
              <w:adjustRightInd/>
              <w:contextualSpacing/>
              <w:textAlignment w:val="auto"/>
              <w:rPr>
                <w:rFonts w:ascii="Times New Roman" w:hAnsi="Times New Roman"/>
                <w:szCs w:val="24"/>
              </w:rPr>
            </w:pPr>
            <w:r w:rsidRPr="00E00FAE">
              <w:rPr>
                <w:rFonts w:ascii="Times New Roman" w:hAnsi="Times New Roman"/>
                <w:szCs w:val="24"/>
              </w:rPr>
              <w:t>Kęstutis Motiejūnas</w:t>
            </w:r>
          </w:p>
        </w:tc>
      </w:tr>
      <w:bookmarkEnd w:id="41"/>
      <w:bookmarkEnd w:id="42"/>
    </w:tbl>
    <w:p w14:paraId="274C6AEC" w14:textId="77777777" w:rsidR="00A24A53" w:rsidRPr="00E00FAE" w:rsidRDefault="00A24A53" w:rsidP="00D80FE0">
      <w:pPr>
        <w:contextualSpacing/>
        <w:rPr>
          <w:rFonts w:ascii="Times New Roman" w:hAnsi="Times New Roman"/>
          <w:szCs w:val="24"/>
        </w:rPr>
      </w:pPr>
    </w:p>
    <w:sectPr w:rsidR="00A24A53" w:rsidRPr="00E00FAE" w:rsidSect="00A06268">
      <w:headerReference w:type="even" r:id="rId8"/>
      <w:headerReference w:type="default" r:id="rId9"/>
      <w:footerReference w:type="even" r:id="rId10"/>
      <w:pgSz w:w="11907" w:h="16840" w:code="9"/>
      <w:pgMar w:top="992" w:right="709" w:bottom="851"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59392" w14:textId="77777777" w:rsidR="00D80FE0" w:rsidRDefault="00D80FE0">
      <w:r>
        <w:separator/>
      </w:r>
    </w:p>
  </w:endnote>
  <w:endnote w:type="continuationSeparator" w:id="0">
    <w:p w14:paraId="5EEF5AE6" w14:textId="77777777" w:rsidR="00D80FE0" w:rsidRDefault="00D80FE0">
      <w:r>
        <w:continuationSeparator/>
      </w:r>
    </w:p>
  </w:endnote>
  <w:endnote w:type="continuationNotice" w:id="1">
    <w:p w14:paraId="69278F0A" w14:textId="77777777" w:rsidR="00D80FE0" w:rsidRDefault="00D80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1EB19" w14:textId="77777777" w:rsidR="00D80FE0" w:rsidRDefault="00D80F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C4CA70" w14:textId="77777777" w:rsidR="00D80FE0" w:rsidRDefault="00D80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EED63" w14:textId="77777777" w:rsidR="00D80FE0" w:rsidRDefault="00D80FE0">
      <w:r>
        <w:separator/>
      </w:r>
    </w:p>
  </w:footnote>
  <w:footnote w:type="continuationSeparator" w:id="0">
    <w:p w14:paraId="7A2CA243" w14:textId="77777777" w:rsidR="00D80FE0" w:rsidRDefault="00D80FE0">
      <w:r>
        <w:continuationSeparator/>
      </w:r>
    </w:p>
  </w:footnote>
  <w:footnote w:type="continuationNotice" w:id="1">
    <w:p w14:paraId="1CEF16D4" w14:textId="77777777" w:rsidR="00D80FE0" w:rsidRDefault="00D80F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C4A30" w14:textId="77777777" w:rsidR="00D80FE0" w:rsidRDefault="00D80FE0" w:rsidP="00122C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36C1BE" w14:textId="77777777" w:rsidR="00D80FE0" w:rsidRDefault="00D80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CF225" w14:textId="77777777" w:rsidR="00D80FE0" w:rsidRDefault="00D80FE0" w:rsidP="00122C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4BF2502E" w14:textId="77777777" w:rsidR="00D80FE0" w:rsidRDefault="00D80FE0" w:rsidP="00A0626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4364"/>
    <w:multiLevelType w:val="hybridMultilevel"/>
    <w:tmpl w:val="D5E2C6DE"/>
    <w:lvl w:ilvl="0" w:tplc="98E65572">
      <w:start w:val="1"/>
      <w:numFmt w:val="decimal"/>
      <w:lvlText w:val="4.1.%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54DCC"/>
    <w:multiLevelType w:val="hybridMultilevel"/>
    <w:tmpl w:val="079EA1C6"/>
    <w:lvl w:ilvl="0" w:tplc="98E65572">
      <w:start w:val="1"/>
      <w:numFmt w:val="decimal"/>
      <w:lvlText w:val="4.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D22764B"/>
    <w:multiLevelType w:val="hybridMultilevel"/>
    <w:tmpl w:val="3B3A9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F6935"/>
    <w:multiLevelType w:val="hybridMultilevel"/>
    <w:tmpl w:val="B1E89AC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6840DA7"/>
    <w:multiLevelType w:val="multilevel"/>
    <w:tmpl w:val="D1D44F8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C617CBB"/>
    <w:multiLevelType w:val="hybridMultilevel"/>
    <w:tmpl w:val="F92CB5FE"/>
    <w:lvl w:ilvl="0" w:tplc="1ABAA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86EAE"/>
    <w:multiLevelType w:val="multilevel"/>
    <w:tmpl w:val="641C2220"/>
    <w:lvl w:ilvl="0">
      <w:start w:val="3"/>
      <w:numFmt w:val="decimal"/>
      <w:lvlText w:val="%1."/>
      <w:lvlJc w:val="left"/>
      <w:pPr>
        <w:ind w:left="360" w:hanging="360"/>
      </w:pPr>
      <w:rPr>
        <w:rFonts w:hint="default"/>
      </w:rPr>
    </w:lvl>
    <w:lvl w:ilvl="1">
      <w:start w:val="1"/>
      <w:numFmt w:val="decimal"/>
      <w:lvlText w:val="%1.%2."/>
      <w:lvlJc w:val="left"/>
      <w:pPr>
        <w:ind w:left="2629" w:hanging="360"/>
      </w:pPr>
      <w:rPr>
        <w:rFonts w:hint="default"/>
        <w:b w:val="0"/>
        <w:bCs w:val="0"/>
      </w:rPr>
    </w:lvl>
    <w:lvl w:ilvl="2">
      <w:start w:val="1"/>
      <w:numFmt w:val="decimal"/>
      <w:lvlText w:val="%1.%2.%3."/>
      <w:lvlJc w:val="left"/>
      <w:pPr>
        <w:ind w:left="1572" w:hanging="720"/>
      </w:pPr>
      <w:rPr>
        <w:rFonts w:hint="default"/>
        <w:b w:val="0"/>
        <w:bCs w:val="0"/>
      </w:rPr>
    </w:lvl>
    <w:lvl w:ilvl="3">
      <w:start w:val="1"/>
      <w:numFmt w:val="decimal"/>
      <w:lvlText w:val="%1.%2.%3.%4."/>
      <w:lvlJc w:val="left"/>
      <w:pPr>
        <w:ind w:left="2280" w:hanging="72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535" w:hanging="1080"/>
      </w:pPr>
      <w:rPr>
        <w:rFonts w:hint="default"/>
      </w:rPr>
    </w:lvl>
    <w:lvl w:ilvl="6">
      <w:start w:val="1"/>
      <w:numFmt w:val="decimal"/>
      <w:lvlText w:val="%1.%2.%3.%4.%5.%6.%7."/>
      <w:lvlJc w:val="left"/>
      <w:pPr>
        <w:ind w:left="15186" w:hanging="1440"/>
      </w:pPr>
      <w:rPr>
        <w:rFonts w:hint="default"/>
      </w:rPr>
    </w:lvl>
    <w:lvl w:ilvl="7">
      <w:start w:val="1"/>
      <w:numFmt w:val="decimal"/>
      <w:lvlText w:val="%1.%2.%3.%4.%5.%6.%7.%8."/>
      <w:lvlJc w:val="left"/>
      <w:pPr>
        <w:ind w:left="17477" w:hanging="1440"/>
      </w:pPr>
      <w:rPr>
        <w:rFonts w:hint="default"/>
      </w:rPr>
    </w:lvl>
    <w:lvl w:ilvl="8">
      <w:start w:val="1"/>
      <w:numFmt w:val="decimal"/>
      <w:lvlText w:val="%1.%2.%3.%4.%5.%6.%7.%8.%9."/>
      <w:lvlJc w:val="left"/>
      <w:pPr>
        <w:ind w:left="20128" w:hanging="1800"/>
      </w:pPr>
      <w:rPr>
        <w:rFonts w:hint="default"/>
      </w:rPr>
    </w:lvl>
  </w:abstractNum>
  <w:abstractNum w:abstractNumId="7" w15:restartNumberingAfterBreak="0">
    <w:nsid w:val="1FD023B4"/>
    <w:multiLevelType w:val="multilevel"/>
    <w:tmpl w:val="84FC1A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D30020"/>
    <w:multiLevelType w:val="multilevel"/>
    <w:tmpl w:val="EA5E9CC8"/>
    <w:lvl w:ilvl="0">
      <w:start w:val="10"/>
      <w:numFmt w:val="decimal"/>
      <w:lvlText w:val="%1."/>
      <w:lvlJc w:val="left"/>
      <w:pPr>
        <w:ind w:left="480" w:hanging="480"/>
      </w:pPr>
      <w:rPr>
        <w:rFonts w:hint="default"/>
      </w:rPr>
    </w:lvl>
    <w:lvl w:ilvl="1">
      <w:start w:val="1"/>
      <w:numFmt w:val="decimal"/>
      <w:lvlText w:val="11.%2."/>
      <w:lvlJc w:val="left"/>
      <w:pPr>
        <w:ind w:left="960" w:hanging="480"/>
      </w:pPr>
      <w:rPr>
        <w:rFonts w:ascii="Times New Roman" w:hAnsi="Times New Roman" w:hint="default"/>
        <w:b w:val="0"/>
        <w:bCs/>
      </w:rPr>
    </w:lvl>
    <w:lvl w:ilvl="2">
      <w:start w:val="1"/>
      <w:numFmt w:val="decimal"/>
      <w:lvlText w:val="%1.%2.%3."/>
      <w:lvlJc w:val="left"/>
      <w:pPr>
        <w:ind w:left="1571"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22181B14"/>
    <w:multiLevelType w:val="hybridMultilevel"/>
    <w:tmpl w:val="E5A451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44345A0"/>
    <w:multiLevelType w:val="hybridMultilevel"/>
    <w:tmpl w:val="7BF621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9B95EDE"/>
    <w:multiLevelType w:val="multilevel"/>
    <w:tmpl w:val="8BAE1306"/>
    <w:lvl w:ilvl="0">
      <w:start w:val="11"/>
      <w:numFmt w:val="decimal"/>
      <w:lvlText w:val="%1"/>
      <w:lvlJc w:val="left"/>
      <w:pPr>
        <w:ind w:left="600" w:hanging="600"/>
      </w:pPr>
      <w:rPr>
        <w:rFonts w:hint="default"/>
      </w:rPr>
    </w:lvl>
    <w:lvl w:ilvl="1">
      <w:start w:val="7"/>
      <w:numFmt w:val="decimal"/>
      <w:lvlText w:val="%1.%2"/>
      <w:lvlJc w:val="left"/>
      <w:pPr>
        <w:ind w:left="1025" w:hanging="600"/>
      </w:pPr>
      <w:rPr>
        <w:rFonts w:hint="default"/>
      </w:rPr>
    </w:lvl>
    <w:lvl w:ilvl="2">
      <w:start w:val="1"/>
      <w:numFmt w:val="decimal"/>
      <w:lvlText w:val="10.7.%3."/>
      <w:lvlJc w:val="left"/>
      <w:pPr>
        <w:ind w:left="2421"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15:restartNumberingAfterBreak="0">
    <w:nsid w:val="2B837A30"/>
    <w:multiLevelType w:val="hybridMultilevel"/>
    <w:tmpl w:val="B960436E"/>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E4D7FF1"/>
    <w:multiLevelType w:val="multilevel"/>
    <w:tmpl w:val="EA5E9CC8"/>
    <w:lvl w:ilvl="0">
      <w:start w:val="10"/>
      <w:numFmt w:val="decimal"/>
      <w:lvlText w:val="%1."/>
      <w:lvlJc w:val="left"/>
      <w:pPr>
        <w:ind w:left="480" w:hanging="480"/>
      </w:pPr>
      <w:rPr>
        <w:rFonts w:hint="default"/>
      </w:rPr>
    </w:lvl>
    <w:lvl w:ilvl="1">
      <w:start w:val="1"/>
      <w:numFmt w:val="decimal"/>
      <w:lvlText w:val="11.%2."/>
      <w:lvlJc w:val="left"/>
      <w:pPr>
        <w:ind w:left="960" w:hanging="480"/>
      </w:pPr>
      <w:rPr>
        <w:rFonts w:ascii="Times New Roman" w:hAnsi="Times New Roman" w:hint="default"/>
        <w:b w:val="0"/>
        <w:bCs/>
      </w:rPr>
    </w:lvl>
    <w:lvl w:ilvl="2">
      <w:start w:val="1"/>
      <w:numFmt w:val="decimal"/>
      <w:lvlText w:val="%1.%2.%3."/>
      <w:lvlJc w:val="left"/>
      <w:pPr>
        <w:ind w:left="1571"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4" w15:restartNumberingAfterBreak="0">
    <w:nsid w:val="32116585"/>
    <w:multiLevelType w:val="multilevel"/>
    <w:tmpl w:val="9A682928"/>
    <w:numStyleLink w:val="Stilius1"/>
  </w:abstractNum>
  <w:abstractNum w:abstractNumId="15" w15:restartNumberingAfterBreak="0">
    <w:nsid w:val="32B62305"/>
    <w:multiLevelType w:val="hybridMultilevel"/>
    <w:tmpl w:val="3D7C35D4"/>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51B018E"/>
    <w:multiLevelType w:val="hybridMultilevel"/>
    <w:tmpl w:val="58622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8F7B27"/>
    <w:multiLevelType w:val="multilevel"/>
    <w:tmpl w:val="8F88E8B0"/>
    <w:lvl w:ilvl="0">
      <w:start w:val="4"/>
      <w:numFmt w:val="decimal"/>
      <w:lvlText w:val="%1."/>
      <w:lvlJc w:val="left"/>
      <w:pPr>
        <w:ind w:left="360" w:hanging="360"/>
      </w:pPr>
      <w:rPr>
        <w:rFonts w:hint="default"/>
      </w:rPr>
    </w:lvl>
    <w:lvl w:ilvl="1">
      <w:start w:val="1"/>
      <w:numFmt w:val="decimal"/>
      <w:lvlText w:val="4.1.%2."/>
      <w:lvlJc w:val="left"/>
      <w:pPr>
        <w:ind w:left="1212" w:hanging="36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3D0B1DD7"/>
    <w:multiLevelType w:val="hybridMultilevel"/>
    <w:tmpl w:val="E9B66EF4"/>
    <w:lvl w:ilvl="0" w:tplc="8E4A1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5B436E"/>
    <w:multiLevelType w:val="multilevel"/>
    <w:tmpl w:val="6274686A"/>
    <w:lvl w:ilvl="0">
      <w:start w:val="9"/>
      <w:numFmt w:val="decimal"/>
      <w:lvlText w:val="%1."/>
      <w:lvlJc w:val="left"/>
      <w:pPr>
        <w:ind w:left="360" w:hanging="360"/>
      </w:pPr>
      <w:rPr>
        <w:rFonts w:hint="default"/>
      </w:rPr>
    </w:lvl>
    <w:lvl w:ilvl="1">
      <w:start w:val="1"/>
      <w:numFmt w:val="decimal"/>
      <w:lvlText w:val="9.%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400C3AD1"/>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E72D6B"/>
    <w:multiLevelType w:val="multilevel"/>
    <w:tmpl w:val="34EC88B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6BA0830"/>
    <w:multiLevelType w:val="hybridMultilevel"/>
    <w:tmpl w:val="01101A86"/>
    <w:lvl w:ilvl="0" w:tplc="0427000F">
      <w:start w:val="1"/>
      <w:numFmt w:val="decimal"/>
      <w:lvlText w:val="%1."/>
      <w:lvlJc w:val="left"/>
      <w:pPr>
        <w:ind w:left="847" w:hanging="360"/>
      </w:pPr>
    </w:lvl>
    <w:lvl w:ilvl="1" w:tplc="04270019" w:tentative="1">
      <w:start w:val="1"/>
      <w:numFmt w:val="lowerLetter"/>
      <w:lvlText w:val="%2."/>
      <w:lvlJc w:val="left"/>
      <w:pPr>
        <w:ind w:left="1567" w:hanging="360"/>
      </w:pPr>
    </w:lvl>
    <w:lvl w:ilvl="2" w:tplc="0427001B" w:tentative="1">
      <w:start w:val="1"/>
      <w:numFmt w:val="lowerRoman"/>
      <w:lvlText w:val="%3."/>
      <w:lvlJc w:val="right"/>
      <w:pPr>
        <w:ind w:left="2287" w:hanging="180"/>
      </w:pPr>
    </w:lvl>
    <w:lvl w:ilvl="3" w:tplc="0427000F" w:tentative="1">
      <w:start w:val="1"/>
      <w:numFmt w:val="decimal"/>
      <w:lvlText w:val="%4."/>
      <w:lvlJc w:val="left"/>
      <w:pPr>
        <w:ind w:left="3007" w:hanging="360"/>
      </w:pPr>
    </w:lvl>
    <w:lvl w:ilvl="4" w:tplc="04270019" w:tentative="1">
      <w:start w:val="1"/>
      <w:numFmt w:val="lowerLetter"/>
      <w:lvlText w:val="%5."/>
      <w:lvlJc w:val="left"/>
      <w:pPr>
        <w:ind w:left="3727" w:hanging="360"/>
      </w:pPr>
    </w:lvl>
    <w:lvl w:ilvl="5" w:tplc="0427001B" w:tentative="1">
      <w:start w:val="1"/>
      <w:numFmt w:val="lowerRoman"/>
      <w:lvlText w:val="%6."/>
      <w:lvlJc w:val="right"/>
      <w:pPr>
        <w:ind w:left="4447" w:hanging="180"/>
      </w:pPr>
    </w:lvl>
    <w:lvl w:ilvl="6" w:tplc="0427000F" w:tentative="1">
      <w:start w:val="1"/>
      <w:numFmt w:val="decimal"/>
      <w:lvlText w:val="%7."/>
      <w:lvlJc w:val="left"/>
      <w:pPr>
        <w:ind w:left="5167" w:hanging="360"/>
      </w:pPr>
    </w:lvl>
    <w:lvl w:ilvl="7" w:tplc="04270019" w:tentative="1">
      <w:start w:val="1"/>
      <w:numFmt w:val="lowerLetter"/>
      <w:lvlText w:val="%8."/>
      <w:lvlJc w:val="left"/>
      <w:pPr>
        <w:ind w:left="5887" w:hanging="360"/>
      </w:pPr>
    </w:lvl>
    <w:lvl w:ilvl="8" w:tplc="0427001B" w:tentative="1">
      <w:start w:val="1"/>
      <w:numFmt w:val="lowerRoman"/>
      <w:lvlText w:val="%9."/>
      <w:lvlJc w:val="right"/>
      <w:pPr>
        <w:ind w:left="6607" w:hanging="180"/>
      </w:pPr>
    </w:lvl>
  </w:abstractNum>
  <w:abstractNum w:abstractNumId="23" w15:restartNumberingAfterBreak="0">
    <w:nsid w:val="4A5C5D7B"/>
    <w:multiLevelType w:val="multilevel"/>
    <w:tmpl w:val="9A682928"/>
    <w:styleLink w:val="Stilius1"/>
    <w:lvl w:ilvl="0">
      <w:start w:val="8"/>
      <w:numFmt w:val="decimal"/>
      <w:lvlText w:val="%1."/>
      <w:lvlJc w:val="left"/>
      <w:pPr>
        <w:ind w:left="360" w:hanging="360"/>
      </w:pPr>
      <w:rPr>
        <w:rFonts w:hint="default"/>
      </w:rPr>
    </w:lvl>
    <w:lvl w:ilvl="1">
      <w:start w:val="1"/>
      <w:numFmt w:val="decimal"/>
      <w:lvlText w:val="8.%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4A611E37"/>
    <w:multiLevelType w:val="multilevel"/>
    <w:tmpl w:val="35100AFA"/>
    <w:lvl w:ilvl="0">
      <w:start w:val="1"/>
      <w:numFmt w:val="decimal"/>
      <w:lvlText w:val="%1."/>
      <w:lvlJc w:val="left"/>
      <w:pPr>
        <w:ind w:left="720" w:hanging="360"/>
      </w:pPr>
    </w:lvl>
    <w:lvl w:ilvl="1">
      <w:start w:val="1"/>
      <w:numFmt w:val="decimal"/>
      <w:isLgl/>
      <w:lvlText w:val="%1.%2."/>
      <w:lvlJc w:val="left"/>
      <w:pPr>
        <w:ind w:left="1559" w:hanging="708"/>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5" w15:restartNumberingAfterBreak="0">
    <w:nsid w:val="4AFA2F1E"/>
    <w:multiLevelType w:val="multilevel"/>
    <w:tmpl w:val="7F1258B2"/>
    <w:lvl w:ilvl="0">
      <w:start w:val="8"/>
      <w:numFmt w:val="decimal"/>
      <w:lvlText w:val="%1."/>
      <w:lvlJc w:val="left"/>
      <w:pPr>
        <w:ind w:left="360" w:hanging="360"/>
      </w:pPr>
      <w:rPr>
        <w:rFonts w:hint="default"/>
      </w:rPr>
    </w:lvl>
    <w:lvl w:ilvl="1">
      <w:start w:val="1"/>
      <w:numFmt w:val="decimal"/>
      <w:lvlText w:val="8.%2."/>
      <w:lvlJc w:val="left"/>
      <w:pPr>
        <w:ind w:left="720" w:hanging="360"/>
      </w:pPr>
      <w:rPr>
        <w:rFonts w:hint="default"/>
        <w:b w:val="0"/>
      </w:rPr>
    </w:lvl>
    <w:lvl w:ilvl="2">
      <w:start w:val="1"/>
      <w:numFmt w:val="decimal"/>
      <w:lvlText w:val="7.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C6164A9"/>
    <w:multiLevelType w:val="multilevel"/>
    <w:tmpl w:val="6274686A"/>
    <w:styleLink w:val="Stilius4"/>
    <w:lvl w:ilvl="0">
      <w:start w:val="9"/>
      <w:numFmt w:val="decimal"/>
      <w:lvlText w:val="%1."/>
      <w:lvlJc w:val="left"/>
      <w:pPr>
        <w:ind w:left="360" w:hanging="360"/>
      </w:pPr>
      <w:rPr>
        <w:rFonts w:hint="default"/>
      </w:rPr>
    </w:lvl>
    <w:lvl w:ilvl="1">
      <w:start w:val="1"/>
      <w:numFmt w:val="decimal"/>
      <w:lvlText w:val="9.%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15:restartNumberingAfterBreak="0">
    <w:nsid w:val="4E125EAD"/>
    <w:multiLevelType w:val="multilevel"/>
    <w:tmpl w:val="D2C2E6E4"/>
    <w:lvl w:ilvl="0">
      <w:start w:val="5"/>
      <w:numFmt w:val="decimal"/>
      <w:lvlText w:val="%1."/>
      <w:lvlJc w:val="left"/>
      <w:pPr>
        <w:ind w:left="360" w:hanging="360"/>
      </w:pPr>
      <w:rPr>
        <w:rFonts w:hint="default"/>
      </w:rPr>
    </w:lvl>
    <w:lvl w:ilvl="1">
      <w:start w:val="1"/>
      <w:numFmt w:val="decimal"/>
      <w:lvlText w:val="6.%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28" w15:restartNumberingAfterBreak="0">
    <w:nsid w:val="51E0453D"/>
    <w:multiLevelType w:val="multilevel"/>
    <w:tmpl w:val="0206D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BE61A2"/>
    <w:multiLevelType w:val="hybridMultilevel"/>
    <w:tmpl w:val="4F805A0E"/>
    <w:lvl w:ilvl="0" w:tplc="0427000F">
      <w:start w:val="1"/>
      <w:numFmt w:val="decimal"/>
      <w:lvlText w:val="%1."/>
      <w:lvlJc w:val="left"/>
      <w:pPr>
        <w:ind w:left="360"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27000F">
      <w:start w:val="1"/>
      <w:numFmt w:val="decimal"/>
      <w:lvlText w:val="%4."/>
      <w:lvlJc w:val="left"/>
      <w:pPr>
        <w:ind w:left="2596" w:hanging="360"/>
      </w:pPr>
      <w:rPr>
        <w:rFonts w:hint="default"/>
      </w:r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0" w15:restartNumberingAfterBreak="0">
    <w:nsid w:val="59B83518"/>
    <w:multiLevelType w:val="multilevel"/>
    <w:tmpl w:val="BD0AC6F6"/>
    <w:numStyleLink w:val="Stilius2"/>
  </w:abstractNum>
  <w:abstractNum w:abstractNumId="31" w15:restartNumberingAfterBreak="0">
    <w:nsid w:val="59F00B86"/>
    <w:multiLevelType w:val="multilevel"/>
    <w:tmpl w:val="D2C2E6E4"/>
    <w:numStyleLink w:val="Stilius3"/>
  </w:abstractNum>
  <w:abstractNum w:abstractNumId="32" w15:restartNumberingAfterBreak="0">
    <w:nsid w:val="5B4E79FF"/>
    <w:multiLevelType w:val="hybridMultilevel"/>
    <w:tmpl w:val="07769EF0"/>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5F562980"/>
    <w:multiLevelType w:val="multilevel"/>
    <w:tmpl w:val="D2C2E6E4"/>
    <w:styleLink w:val="Stilius3"/>
    <w:lvl w:ilvl="0">
      <w:start w:val="6"/>
      <w:numFmt w:val="decimal"/>
      <w:lvlText w:val="%1."/>
      <w:lvlJc w:val="left"/>
      <w:pPr>
        <w:ind w:left="360" w:hanging="360"/>
      </w:pPr>
      <w:rPr>
        <w:rFonts w:hint="default"/>
      </w:rPr>
    </w:lvl>
    <w:lvl w:ilvl="1">
      <w:start w:val="1"/>
      <w:numFmt w:val="decimal"/>
      <w:lvlText w:val="6.%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4" w15:restartNumberingAfterBreak="0">
    <w:nsid w:val="621212D1"/>
    <w:multiLevelType w:val="hybridMultilevel"/>
    <w:tmpl w:val="C7DAA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42F25"/>
    <w:multiLevelType w:val="multilevel"/>
    <w:tmpl w:val="01686BDE"/>
    <w:lvl w:ilvl="0">
      <w:start w:val="10"/>
      <w:numFmt w:val="decimal"/>
      <w:lvlText w:val="%1."/>
      <w:lvlJc w:val="left"/>
      <w:pPr>
        <w:ind w:left="480" w:hanging="480"/>
      </w:pPr>
      <w:rPr>
        <w:rFonts w:hint="default"/>
      </w:rPr>
    </w:lvl>
    <w:lvl w:ilvl="1">
      <w:start w:val="1"/>
      <w:numFmt w:val="decimal"/>
      <w:lvlText w:val="11.%2."/>
      <w:lvlJc w:val="left"/>
      <w:pPr>
        <w:ind w:left="960" w:hanging="480"/>
      </w:pPr>
      <w:rPr>
        <w:rFonts w:ascii="Times New Roman" w:hAnsi="Times New Roman" w:hint="default"/>
        <w:b w:val="0"/>
        <w:bCs/>
      </w:rPr>
    </w:lvl>
    <w:lvl w:ilvl="2">
      <w:start w:val="1"/>
      <w:numFmt w:val="decimal"/>
      <w:lvlText w:val="%1.%2.%3."/>
      <w:lvlJc w:val="left"/>
      <w:pPr>
        <w:ind w:left="1571"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6" w15:restartNumberingAfterBreak="0">
    <w:nsid w:val="665B0DA5"/>
    <w:multiLevelType w:val="hybridMultilevel"/>
    <w:tmpl w:val="A6881AB4"/>
    <w:lvl w:ilvl="0" w:tplc="A41E99E0">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682A55F3"/>
    <w:multiLevelType w:val="multilevel"/>
    <w:tmpl w:val="E3224868"/>
    <w:lvl w:ilvl="0">
      <w:start w:val="10"/>
      <w:numFmt w:val="decimal"/>
      <w:lvlText w:val="%1."/>
      <w:lvlJc w:val="left"/>
      <w:pPr>
        <w:ind w:left="480" w:hanging="480"/>
      </w:pPr>
      <w:rPr>
        <w:rFonts w:hint="default"/>
      </w:rPr>
    </w:lvl>
    <w:lvl w:ilvl="1">
      <w:start w:val="1"/>
      <w:numFmt w:val="decimal"/>
      <w:lvlText w:val="10.%2."/>
      <w:lvlJc w:val="left"/>
      <w:pPr>
        <w:ind w:left="960" w:hanging="480"/>
      </w:pPr>
      <w:rPr>
        <w:rFonts w:hint="default"/>
        <w:b w:val="0"/>
        <w:bCs/>
      </w:rPr>
    </w:lvl>
    <w:lvl w:ilvl="2">
      <w:start w:val="1"/>
      <w:numFmt w:val="decimal"/>
      <w:lvlText w:val="%1.%2.%3."/>
      <w:lvlJc w:val="left"/>
      <w:pPr>
        <w:ind w:left="1571"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8" w15:restartNumberingAfterBreak="0">
    <w:nsid w:val="69D4275B"/>
    <w:multiLevelType w:val="hybridMultilevel"/>
    <w:tmpl w:val="4A400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AC187E"/>
    <w:multiLevelType w:val="multilevel"/>
    <w:tmpl w:val="6274686A"/>
    <w:numStyleLink w:val="Stilius4"/>
  </w:abstractNum>
  <w:abstractNum w:abstractNumId="40" w15:restartNumberingAfterBreak="0">
    <w:nsid w:val="7001164B"/>
    <w:multiLevelType w:val="hybridMultilevel"/>
    <w:tmpl w:val="4440A84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716B5D4D"/>
    <w:multiLevelType w:val="hybridMultilevel"/>
    <w:tmpl w:val="50C60BE0"/>
    <w:lvl w:ilvl="0" w:tplc="16923916">
      <w:start w:val="1"/>
      <w:numFmt w:val="decimal"/>
      <w:lvlText w:val="%1)"/>
      <w:lvlJc w:val="left"/>
      <w:pPr>
        <w:ind w:left="394" w:hanging="360"/>
      </w:pPr>
      <w:rPr>
        <w:rFonts w:hint="default"/>
        <w:i w:val="0"/>
        <w:iCs/>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2" w15:restartNumberingAfterBreak="0">
    <w:nsid w:val="71DC5D7B"/>
    <w:multiLevelType w:val="multilevel"/>
    <w:tmpl w:val="BD0AC6F6"/>
    <w:styleLink w:val="Stilius2"/>
    <w:lvl w:ilvl="0">
      <w:start w:val="5"/>
      <w:numFmt w:val="decimal"/>
      <w:lvlText w:val="%1."/>
      <w:lvlJc w:val="left"/>
      <w:pPr>
        <w:ind w:left="360" w:hanging="360"/>
      </w:pPr>
      <w:rPr>
        <w:rFonts w:hint="default"/>
      </w:rPr>
    </w:lvl>
    <w:lvl w:ilvl="1">
      <w:start w:val="1"/>
      <w:numFmt w:val="decimal"/>
      <w:lvlText w:val="5.%2."/>
      <w:lvlJc w:val="left"/>
      <w:pPr>
        <w:ind w:left="1211" w:hanging="36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15:restartNumberingAfterBreak="0">
    <w:nsid w:val="74BC1376"/>
    <w:multiLevelType w:val="multilevel"/>
    <w:tmpl w:val="F2FC6C52"/>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D765C07"/>
    <w:multiLevelType w:val="multilevel"/>
    <w:tmpl w:val="BD0AC6F6"/>
    <w:lvl w:ilvl="0">
      <w:start w:val="4"/>
      <w:numFmt w:val="decimal"/>
      <w:lvlText w:val="%1."/>
      <w:lvlJc w:val="left"/>
      <w:pPr>
        <w:ind w:left="360" w:hanging="360"/>
      </w:pPr>
      <w:rPr>
        <w:rFonts w:hint="default"/>
      </w:rPr>
    </w:lvl>
    <w:lvl w:ilvl="1">
      <w:start w:val="1"/>
      <w:numFmt w:val="decimal"/>
      <w:lvlText w:val="5.%2."/>
      <w:lvlJc w:val="left"/>
      <w:pPr>
        <w:ind w:left="1211" w:hanging="36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15:restartNumberingAfterBreak="0">
    <w:nsid w:val="7E350014"/>
    <w:multiLevelType w:val="multilevel"/>
    <w:tmpl w:val="BD0AC6F6"/>
    <w:lvl w:ilvl="0">
      <w:start w:val="4"/>
      <w:numFmt w:val="decimal"/>
      <w:lvlText w:val="%1."/>
      <w:lvlJc w:val="left"/>
      <w:pPr>
        <w:ind w:left="360" w:hanging="360"/>
      </w:pPr>
      <w:rPr>
        <w:rFonts w:hint="default"/>
      </w:rPr>
    </w:lvl>
    <w:lvl w:ilvl="1">
      <w:start w:val="1"/>
      <w:numFmt w:val="decimal"/>
      <w:lvlText w:val="5.%2."/>
      <w:lvlJc w:val="left"/>
      <w:pPr>
        <w:ind w:left="1211" w:hanging="36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6" w15:restartNumberingAfterBreak="0">
    <w:nsid w:val="7E694438"/>
    <w:multiLevelType w:val="hybridMultilevel"/>
    <w:tmpl w:val="EFAA16D2"/>
    <w:lvl w:ilvl="0" w:tplc="F3185FEA">
      <w:start w:val="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7F774EBB"/>
    <w:multiLevelType w:val="hybridMultilevel"/>
    <w:tmpl w:val="D092F1DE"/>
    <w:lvl w:ilvl="0" w:tplc="C034278E">
      <w:start w:val="1"/>
      <w:numFmt w:val="decimal"/>
      <w:lvlText w:val="%1."/>
      <w:lvlJc w:val="left"/>
      <w:pPr>
        <w:ind w:left="488" w:hanging="360"/>
      </w:pPr>
      <w:rPr>
        <w:rFonts w:hint="default"/>
      </w:rPr>
    </w:lvl>
    <w:lvl w:ilvl="1" w:tplc="04270019" w:tentative="1">
      <w:start w:val="1"/>
      <w:numFmt w:val="lowerLetter"/>
      <w:lvlText w:val="%2."/>
      <w:lvlJc w:val="left"/>
      <w:pPr>
        <w:ind w:left="1208" w:hanging="360"/>
      </w:pPr>
    </w:lvl>
    <w:lvl w:ilvl="2" w:tplc="0427001B" w:tentative="1">
      <w:start w:val="1"/>
      <w:numFmt w:val="lowerRoman"/>
      <w:lvlText w:val="%3."/>
      <w:lvlJc w:val="right"/>
      <w:pPr>
        <w:ind w:left="1928" w:hanging="180"/>
      </w:pPr>
    </w:lvl>
    <w:lvl w:ilvl="3" w:tplc="0427000F" w:tentative="1">
      <w:start w:val="1"/>
      <w:numFmt w:val="decimal"/>
      <w:lvlText w:val="%4."/>
      <w:lvlJc w:val="left"/>
      <w:pPr>
        <w:ind w:left="2648" w:hanging="360"/>
      </w:pPr>
    </w:lvl>
    <w:lvl w:ilvl="4" w:tplc="04270019" w:tentative="1">
      <w:start w:val="1"/>
      <w:numFmt w:val="lowerLetter"/>
      <w:lvlText w:val="%5."/>
      <w:lvlJc w:val="left"/>
      <w:pPr>
        <w:ind w:left="3368" w:hanging="360"/>
      </w:pPr>
    </w:lvl>
    <w:lvl w:ilvl="5" w:tplc="0427001B" w:tentative="1">
      <w:start w:val="1"/>
      <w:numFmt w:val="lowerRoman"/>
      <w:lvlText w:val="%6."/>
      <w:lvlJc w:val="right"/>
      <w:pPr>
        <w:ind w:left="4088" w:hanging="180"/>
      </w:pPr>
    </w:lvl>
    <w:lvl w:ilvl="6" w:tplc="0427000F" w:tentative="1">
      <w:start w:val="1"/>
      <w:numFmt w:val="decimal"/>
      <w:lvlText w:val="%7."/>
      <w:lvlJc w:val="left"/>
      <w:pPr>
        <w:ind w:left="4808" w:hanging="360"/>
      </w:pPr>
    </w:lvl>
    <w:lvl w:ilvl="7" w:tplc="04270019" w:tentative="1">
      <w:start w:val="1"/>
      <w:numFmt w:val="lowerLetter"/>
      <w:lvlText w:val="%8."/>
      <w:lvlJc w:val="left"/>
      <w:pPr>
        <w:ind w:left="5528" w:hanging="360"/>
      </w:pPr>
    </w:lvl>
    <w:lvl w:ilvl="8" w:tplc="0427001B" w:tentative="1">
      <w:start w:val="1"/>
      <w:numFmt w:val="lowerRoman"/>
      <w:lvlText w:val="%9."/>
      <w:lvlJc w:val="right"/>
      <w:pPr>
        <w:ind w:left="6248" w:hanging="180"/>
      </w:pPr>
    </w:lvl>
  </w:abstractNum>
  <w:num w:numId="1">
    <w:abstractNumId w:val="24"/>
  </w:num>
  <w:num w:numId="2">
    <w:abstractNumId w:val="7"/>
  </w:num>
  <w:num w:numId="3">
    <w:abstractNumId w:val="41"/>
  </w:num>
  <w:num w:numId="4">
    <w:abstractNumId w:val="4"/>
  </w:num>
  <w:num w:numId="5">
    <w:abstractNumId w:val="6"/>
  </w:num>
  <w:num w:numId="6">
    <w:abstractNumId w:val="17"/>
  </w:num>
  <w:num w:numId="7">
    <w:abstractNumId w:val="43"/>
  </w:num>
  <w:num w:numId="8">
    <w:abstractNumId w:val="25"/>
  </w:num>
  <w:num w:numId="9">
    <w:abstractNumId w:val="19"/>
  </w:num>
  <w:num w:numId="10">
    <w:abstractNumId w:val="36"/>
  </w:num>
  <w:num w:numId="11">
    <w:abstractNumId w:val="27"/>
  </w:num>
  <w:num w:numId="12">
    <w:abstractNumId w:val="21"/>
  </w:num>
  <w:num w:numId="13">
    <w:abstractNumId w:val="37"/>
  </w:num>
  <w:num w:numId="14">
    <w:abstractNumId w:val="47"/>
  </w:num>
  <w:num w:numId="15">
    <w:abstractNumId w:val="22"/>
  </w:num>
  <w:num w:numId="16">
    <w:abstractNumId w:val="34"/>
  </w:num>
  <w:num w:numId="17">
    <w:abstractNumId w:val="15"/>
  </w:num>
  <w:num w:numId="18">
    <w:abstractNumId w:val="40"/>
  </w:num>
  <w:num w:numId="19">
    <w:abstractNumId w:val="28"/>
  </w:num>
  <w:num w:numId="20">
    <w:abstractNumId w:val="10"/>
  </w:num>
  <w:num w:numId="21">
    <w:abstractNumId w:val="46"/>
  </w:num>
  <w:num w:numId="22">
    <w:abstractNumId w:val="35"/>
  </w:num>
  <w:num w:numId="23">
    <w:abstractNumId w:val="8"/>
  </w:num>
  <w:num w:numId="24">
    <w:abstractNumId w:val="13"/>
  </w:num>
  <w:num w:numId="25">
    <w:abstractNumId w:val="38"/>
  </w:num>
  <w:num w:numId="26">
    <w:abstractNumId w:val="11"/>
  </w:num>
  <w:num w:numId="27">
    <w:abstractNumId w:val="0"/>
  </w:num>
  <w:num w:numId="28">
    <w:abstractNumId w:val="9"/>
  </w:num>
  <w:num w:numId="29">
    <w:abstractNumId w:val="23"/>
  </w:num>
  <w:num w:numId="30">
    <w:abstractNumId w:val="14"/>
  </w:num>
  <w:num w:numId="31">
    <w:abstractNumId w:val="30"/>
    <w:lvlOverride w:ilvl="0">
      <w:lvl w:ilvl="0">
        <w:start w:val="5"/>
        <w:numFmt w:val="decimal"/>
        <w:lvlText w:val="%1."/>
        <w:lvlJc w:val="left"/>
        <w:pPr>
          <w:ind w:left="360" w:hanging="360"/>
        </w:pPr>
        <w:rPr>
          <w:rFonts w:hint="default"/>
        </w:rPr>
      </w:lvl>
    </w:lvlOverride>
    <w:lvlOverride w:ilvl="1">
      <w:lvl w:ilvl="1">
        <w:start w:val="1"/>
        <w:numFmt w:val="decimal"/>
        <w:lvlText w:val="5.%2."/>
        <w:lvlJc w:val="left"/>
        <w:pPr>
          <w:ind w:left="1353" w:hanging="360"/>
        </w:pPr>
        <w:rPr>
          <w:rFonts w:hint="default"/>
          <w:b w:val="0"/>
          <w:bCs w:val="0"/>
        </w:rPr>
      </w:lvl>
    </w:lvlOverride>
    <w:lvlOverride w:ilvl="2">
      <w:lvl w:ilvl="2">
        <w:start w:val="1"/>
        <w:numFmt w:val="decimal"/>
        <w:lvlText w:val="%1.%2.%3."/>
        <w:lvlJc w:val="left"/>
        <w:pPr>
          <w:ind w:left="2138" w:hanging="720"/>
        </w:pPr>
        <w:rPr>
          <w:rFonts w:hint="default"/>
        </w:rPr>
      </w:lvl>
    </w:lvlOverride>
    <w:lvlOverride w:ilvl="3">
      <w:lvl w:ilvl="3">
        <w:start w:val="1"/>
        <w:numFmt w:val="decimal"/>
        <w:lvlText w:val="%1.%2.%3.%4."/>
        <w:lvlJc w:val="left"/>
        <w:pPr>
          <w:ind w:left="3273" w:hanging="720"/>
        </w:pPr>
        <w:rPr>
          <w:rFonts w:hint="default"/>
        </w:rPr>
      </w:lvl>
    </w:lvlOverride>
    <w:lvlOverride w:ilvl="4">
      <w:lvl w:ilvl="4">
        <w:start w:val="1"/>
        <w:numFmt w:val="decimal"/>
        <w:lvlText w:val="%1.%2.%3.%4.%5."/>
        <w:lvlJc w:val="left"/>
        <w:pPr>
          <w:ind w:left="4484" w:hanging="1080"/>
        </w:pPr>
        <w:rPr>
          <w:rFonts w:hint="default"/>
        </w:rPr>
      </w:lvl>
    </w:lvlOverride>
    <w:lvlOverride w:ilvl="5">
      <w:lvl w:ilvl="5">
        <w:start w:val="1"/>
        <w:numFmt w:val="decimal"/>
        <w:lvlText w:val="%1.%2.%3.%4.%5.%6."/>
        <w:lvlJc w:val="left"/>
        <w:pPr>
          <w:ind w:left="5335" w:hanging="1080"/>
        </w:pPr>
        <w:rPr>
          <w:rFonts w:hint="default"/>
        </w:rPr>
      </w:lvl>
    </w:lvlOverride>
    <w:lvlOverride w:ilvl="6">
      <w:lvl w:ilvl="6">
        <w:start w:val="1"/>
        <w:numFmt w:val="decimal"/>
        <w:lvlText w:val="%1.%2.%3.%4.%5.%6.%7."/>
        <w:lvlJc w:val="left"/>
        <w:pPr>
          <w:ind w:left="6546" w:hanging="1440"/>
        </w:pPr>
        <w:rPr>
          <w:rFonts w:hint="default"/>
        </w:rPr>
      </w:lvl>
    </w:lvlOverride>
    <w:lvlOverride w:ilvl="7">
      <w:lvl w:ilvl="7">
        <w:start w:val="1"/>
        <w:numFmt w:val="decimal"/>
        <w:lvlText w:val="%1.%2.%3.%4.%5.%6.%7.%8."/>
        <w:lvlJc w:val="left"/>
        <w:pPr>
          <w:ind w:left="7397" w:hanging="1440"/>
        </w:pPr>
        <w:rPr>
          <w:rFonts w:hint="default"/>
        </w:rPr>
      </w:lvl>
    </w:lvlOverride>
    <w:lvlOverride w:ilvl="8">
      <w:lvl w:ilvl="8">
        <w:start w:val="1"/>
        <w:numFmt w:val="decimal"/>
        <w:lvlText w:val="%1.%2.%3.%4.%5.%6.%7.%8.%9."/>
        <w:lvlJc w:val="left"/>
        <w:pPr>
          <w:ind w:left="8608" w:hanging="1800"/>
        </w:pPr>
        <w:rPr>
          <w:rFonts w:hint="default"/>
        </w:rPr>
      </w:lvl>
    </w:lvlOverride>
  </w:num>
  <w:num w:numId="32">
    <w:abstractNumId w:val="44"/>
  </w:num>
  <w:num w:numId="33">
    <w:abstractNumId w:val="45"/>
  </w:num>
  <w:num w:numId="34">
    <w:abstractNumId w:val="42"/>
  </w:num>
  <w:num w:numId="35">
    <w:abstractNumId w:val="20"/>
  </w:num>
  <w:num w:numId="36">
    <w:abstractNumId w:val="33"/>
  </w:num>
  <w:num w:numId="37">
    <w:abstractNumId w:val="31"/>
    <w:lvlOverride w:ilvl="2">
      <w:lvl w:ilvl="2">
        <w:start w:val="1"/>
        <w:numFmt w:val="decimal"/>
        <w:lvlText w:val="%1.%2.%3."/>
        <w:lvlJc w:val="left"/>
        <w:pPr>
          <w:ind w:left="3142" w:hanging="720"/>
        </w:pPr>
        <w:rPr>
          <w:rFonts w:hint="default"/>
        </w:rPr>
      </w:lvl>
    </w:lvlOverride>
  </w:num>
  <w:num w:numId="38">
    <w:abstractNumId w:val="18"/>
  </w:num>
  <w:num w:numId="39">
    <w:abstractNumId w:val="5"/>
  </w:num>
  <w:num w:numId="40">
    <w:abstractNumId w:val="26"/>
  </w:num>
  <w:num w:numId="41">
    <w:abstractNumId w:val="39"/>
  </w:num>
  <w:num w:numId="42">
    <w:abstractNumId w:val="3"/>
  </w:num>
  <w:num w:numId="43">
    <w:abstractNumId w:val="2"/>
  </w:num>
  <w:num w:numId="44">
    <w:abstractNumId w:val="16"/>
  </w:num>
  <w:num w:numId="45">
    <w:abstractNumId w:val="1"/>
  </w:num>
  <w:num w:numId="46">
    <w:abstractNumId w:val="29"/>
  </w:num>
  <w:num w:numId="47">
    <w:abstractNumId w:val="12"/>
  </w:num>
  <w:num w:numId="48">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580"/>
    <w:rsid w:val="000007D5"/>
    <w:rsid w:val="000030E2"/>
    <w:rsid w:val="00004BB5"/>
    <w:rsid w:val="00004E29"/>
    <w:rsid w:val="000053F0"/>
    <w:rsid w:val="00005EEC"/>
    <w:rsid w:val="00005F37"/>
    <w:rsid w:val="00005FEE"/>
    <w:rsid w:val="00005FF7"/>
    <w:rsid w:val="000076CF"/>
    <w:rsid w:val="00010604"/>
    <w:rsid w:val="000110AB"/>
    <w:rsid w:val="00011DC8"/>
    <w:rsid w:val="00012C89"/>
    <w:rsid w:val="00012D86"/>
    <w:rsid w:val="00013144"/>
    <w:rsid w:val="0001320C"/>
    <w:rsid w:val="00013765"/>
    <w:rsid w:val="00013A98"/>
    <w:rsid w:val="000151AD"/>
    <w:rsid w:val="0001663F"/>
    <w:rsid w:val="0001731C"/>
    <w:rsid w:val="0001750B"/>
    <w:rsid w:val="00021763"/>
    <w:rsid w:val="00022721"/>
    <w:rsid w:val="000227F6"/>
    <w:rsid w:val="0002330D"/>
    <w:rsid w:val="0002349C"/>
    <w:rsid w:val="00023852"/>
    <w:rsid w:val="00023D2B"/>
    <w:rsid w:val="000244F6"/>
    <w:rsid w:val="000251F6"/>
    <w:rsid w:val="00025573"/>
    <w:rsid w:val="00027001"/>
    <w:rsid w:val="000275A0"/>
    <w:rsid w:val="000300D3"/>
    <w:rsid w:val="00030921"/>
    <w:rsid w:val="00033F65"/>
    <w:rsid w:val="00034257"/>
    <w:rsid w:val="00034615"/>
    <w:rsid w:val="000350E3"/>
    <w:rsid w:val="00036784"/>
    <w:rsid w:val="00037F17"/>
    <w:rsid w:val="000410CC"/>
    <w:rsid w:val="000424AC"/>
    <w:rsid w:val="0004250A"/>
    <w:rsid w:val="000434C3"/>
    <w:rsid w:val="00043CB8"/>
    <w:rsid w:val="00044B73"/>
    <w:rsid w:val="000458F8"/>
    <w:rsid w:val="00046BBB"/>
    <w:rsid w:val="000478C6"/>
    <w:rsid w:val="00051289"/>
    <w:rsid w:val="000515A4"/>
    <w:rsid w:val="00051721"/>
    <w:rsid w:val="000526FC"/>
    <w:rsid w:val="00052BC2"/>
    <w:rsid w:val="00052C11"/>
    <w:rsid w:val="0005328F"/>
    <w:rsid w:val="0005517E"/>
    <w:rsid w:val="00055B05"/>
    <w:rsid w:val="00056023"/>
    <w:rsid w:val="0005610F"/>
    <w:rsid w:val="0005756C"/>
    <w:rsid w:val="000575DC"/>
    <w:rsid w:val="000575DE"/>
    <w:rsid w:val="00062010"/>
    <w:rsid w:val="00064B4C"/>
    <w:rsid w:val="00065AAE"/>
    <w:rsid w:val="00065AD3"/>
    <w:rsid w:val="00065D7A"/>
    <w:rsid w:val="000661FF"/>
    <w:rsid w:val="000717A4"/>
    <w:rsid w:val="0007198B"/>
    <w:rsid w:val="00072A5C"/>
    <w:rsid w:val="0007442B"/>
    <w:rsid w:val="00074A5D"/>
    <w:rsid w:val="00074CAC"/>
    <w:rsid w:val="0007534E"/>
    <w:rsid w:val="0007592F"/>
    <w:rsid w:val="00075D61"/>
    <w:rsid w:val="00080E8D"/>
    <w:rsid w:val="000811A7"/>
    <w:rsid w:val="00081AD1"/>
    <w:rsid w:val="000827CA"/>
    <w:rsid w:val="000834E9"/>
    <w:rsid w:val="00084533"/>
    <w:rsid w:val="00084B65"/>
    <w:rsid w:val="00084B8D"/>
    <w:rsid w:val="00085727"/>
    <w:rsid w:val="0008677B"/>
    <w:rsid w:val="00087787"/>
    <w:rsid w:val="00090884"/>
    <w:rsid w:val="000931E3"/>
    <w:rsid w:val="000934A0"/>
    <w:rsid w:val="00094299"/>
    <w:rsid w:val="0009461A"/>
    <w:rsid w:val="00094641"/>
    <w:rsid w:val="00094A6B"/>
    <w:rsid w:val="00096547"/>
    <w:rsid w:val="00097A2A"/>
    <w:rsid w:val="000A2318"/>
    <w:rsid w:val="000A350D"/>
    <w:rsid w:val="000A359F"/>
    <w:rsid w:val="000A3FA2"/>
    <w:rsid w:val="000A4AF7"/>
    <w:rsid w:val="000A51DF"/>
    <w:rsid w:val="000A7368"/>
    <w:rsid w:val="000B06B0"/>
    <w:rsid w:val="000B13DF"/>
    <w:rsid w:val="000B3491"/>
    <w:rsid w:val="000B3F79"/>
    <w:rsid w:val="000B427D"/>
    <w:rsid w:val="000B5718"/>
    <w:rsid w:val="000B5CAB"/>
    <w:rsid w:val="000B64FE"/>
    <w:rsid w:val="000B6A6F"/>
    <w:rsid w:val="000B7989"/>
    <w:rsid w:val="000C062C"/>
    <w:rsid w:val="000C0F82"/>
    <w:rsid w:val="000C2111"/>
    <w:rsid w:val="000C23E8"/>
    <w:rsid w:val="000C2BFE"/>
    <w:rsid w:val="000C3530"/>
    <w:rsid w:val="000C3D3B"/>
    <w:rsid w:val="000C41A6"/>
    <w:rsid w:val="000C4392"/>
    <w:rsid w:val="000C43D9"/>
    <w:rsid w:val="000C4609"/>
    <w:rsid w:val="000C6B33"/>
    <w:rsid w:val="000C71B2"/>
    <w:rsid w:val="000D1152"/>
    <w:rsid w:val="000D1238"/>
    <w:rsid w:val="000D2610"/>
    <w:rsid w:val="000D2A88"/>
    <w:rsid w:val="000D32D2"/>
    <w:rsid w:val="000D4009"/>
    <w:rsid w:val="000D48D1"/>
    <w:rsid w:val="000D68EA"/>
    <w:rsid w:val="000D6E0F"/>
    <w:rsid w:val="000D7523"/>
    <w:rsid w:val="000D77BC"/>
    <w:rsid w:val="000D7804"/>
    <w:rsid w:val="000D7DB1"/>
    <w:rsid w:val="000E01FC"/>
    <w:rsid w:val="000E12FF"/>
    <w:rsid w:val="000E1439"/>
    <w:rsid w:val="000E1886"/>
    <w:rsid w:val="000E18A9"/>
    <w:rsid w:val="000E6EF3"/>
    <w:rsid w:val="000E7C96"/>
    <w:rsid w:val="000F0675"/>
    <w:rsid w:val="000F0FD2"/>
    <w:rsid w:val="000F2E11"/>
    <w:rsid w:val="000F3389"/>
    <w:rsid w:val="000F4F79"/>
    <w:rsid w:val="000F5273"/>
    <w:rsid w:val="000F584E"/>
    <w:rsid w:val="000F6256"/>
    <w:rsid w:val="000F6F98"/>
    <w:rsid w:val="000F739F"/>
    <w:rsid w:val="00100561"/>
    <w:rsid w:val="00100752"/>
    <w:rsid w:val="00101153"/>
    <w:rsid w:val="00101AE5"/>
    <w:rsid w:val="00103616"/>
    <w:rsid w:val="00104287"/>
    <w:rsid w:val="001046DA"/>
    <w:rsid w:val="001055C0"/>
    <w:rsid w:val="001058FE"/>
    <w:rsid w:val="0010629D"/>
    <w:rsid w:val="00106E1E"/>
    <w:rsid w:val="00107CBE"/>
    <w:rsid w:val="00107EC7"/>
    <w:rsid w:val="00107F6C"/>
    <w:rsid w:val="00110511"/>
    <w:rsid w:val="00110996"/>
    <w:rsid w:val="001109EC"/>
    <w:rsid w:val="00111599"/>
    <w:rsid w:val="001118FE"/>
    <w:rsid w:val="0011302F"/>
    <w:rsid w:val="00114815"/>
    <w:rsid w:val="00114BEA"/>
    <w:rsid w:val="00115610"/>
    <w:rsid w:val="00115A25"/>
    <w:rsid w:val="00120EA9"/>
    <w:rsid w:val="00120FE5"/>
    <w:rsid w:val="00121B35"/>
    <w:rsid w:val="001222CE"/>
    <w:rsid w:val="00122B1E"/>
    <w:rsid w:val="00122CB4"/>
    <w:rsid w:val="00122D21"/>
    <w:rsid w:val="001234D4"/>
    <w:rsid w:val="00123EC1"/>
    <w:rsid w:val="00124461"/>
    <w:rsid w:val="001249CB"/>
    <w:rsid w:val="00124AAA"/>
    <w:rsid w:val="001263F3"/>
    <w:rsid w:val="001267DD"/>
    <w:rsid w:val="00126B0A"/>
    <w:rsid w:val="00126C3D"/>
    <w:rsid w:val="0012792D"/>
    <w:rsid w:val="001279E8"/>
    <w:rsid w:val="0013009E"/>
    <w:rsid w:val="0013059D"/>
    <w:rsid w:val="001305CC"/>
    <w:rsid w:val="001308D3"/>
    <w:rsid w:val="001312FD"/>
    <w:rsid w:val="0013154B"/>
    <w:rsid w:val="00132015"/>
    <w:rsid w:val="00133F08"/>
    <w:rsid w:val="00134D70"/>
    <w:rsid w:val="00134ECD"/>
    <w:rsid w:val="001351EB"/>
    <w:rsid w:val="00135FD8"/>
    <w:rsid w:val="00136CC2"/>
    <w:rsid w:val="001373AD"/>
    <w:rsid w:val="00140211"/>
    <w:rsid w:val="00140391"/>
    <w:rsid w:val="00140E95"/>
    <w:rsid w:val="001410D7"/>
    <w:rsid w:val="0014135E"/>
    <w:rsid w:val="00141362"/>
    <w:rsid w:val="00141423"/>
    <w:rsid w:val="00143A52"/>
    <w:rsid w:val="00143F51"/>
    <w:rsid w:val="00144518"/>
    <w:rsid w:val="00145481"/>
    <w:rsid w:val="001466BC"/>
    <w:rsid w:val="00147088"/>
    <w:rsid w:val="00147511"/>
    <w:rsid w:val="00147870"/>
    <w:rsid w:val="00147E66"/>
    <w:rsid w:val="001506C5"/>
    <w:rsid w:val="00150D5B"/>
    <w:rsid w:val="00151A57"/>
    <w:rsid w:val="00151AFB"/>
    <w:rsid w:val="0015292C"/>
    <w:rsid w:val="001554B1"/>
    <w:rsid w:val="001560A7"/>
    <w:rsid w:val="00156226"/>
    <w:rsid w:val="00157579"/>
    <w:rsid w:val="00157D2C"/>
    <w:rsid w:val="00160096"/>
    <w:rsid w:val="00161966"/>
    <w:rsid w:val="0016341B"/>
    <w:rsid w:val="00163464"/>
    <w:rsid w:val="0016392F"/>
    <w:rsid w:val="0016396B"/>
    <w:rsid w:val="00163F84"/>
    <w:rsid w:val="00164BA8"/>
    <w:rsid w:val="00165AF5"/>
    <w:rsid w:val="00166249"/>
    <w:rsid w:val="0016650D"/>
    <w:rsid w:val="00166B5A"/>
    <w:rsid w:val="001679B0"/>
    <w:rsid w:val="00167B4C"/>
    <w:rsid w:val="00167B77"/>
    <w:rsid w:val="00172AF5"/>
    <w:rsid w:val="00172DCC"/>
    <w:rsid w:val="00173D04"/>
    <w:rsid w:val="0017528A"/>
    <w:rsid w:val="00176329"/>
    <w:rsid w:val="001764EA"/>
    <w:rsid w:val="00176EE7"/>
    <w:rsid w:val="001773F6"/>
    <w:rsid w:val="00177E80"/>
    <w:rsid w:val="00180681"/>
    <w:rsid w:val="00180791"/>
    <w:rsid w:val="00180F15"/>
    <w:rsid w:val="001811D9"/>
    <w:rsid w:val="0018143C"/>
    <w:rsid w:val="00181492"/>
    <w:rsid w:val="00182918"/>
    <w:rsid w:val="00183351"/>
    <w:rsid w:val="00183998"/>
    <w:rsid w:val="0018410B"/>
    <w:rsid w:val="001841A7"/>
    <w:rsid w:val="001859D2"/>
    <w:rsid w:val="001864DA"/>
    <w:rsid w:val="00186828"/>
    <w:rsid w:val="00186DC1"/>
    <w:rsid w:val="00187A70"/>
    <w:rsid w:val="001912F6"/>
    <w:rsid w:val="00191304"/>
    <w:rsid w:val="00191824"/>
    <w:rsid w:val="00191D7A"/>
    <w:rsid w:val="00191F37"/>
    <w:rsid w:val="00193557"/>
    <w:rsid w:val="001949B6"/>
    <w:rsid w:val="00194F38"/>
    <w:rsid w:val="0019526A"/>
    <w:rsid w:val="0019552F"/>
    <w:rsid w:val="00195B79"/>
    <w:rsid w:val="0019723E"/>
    <w:rsid w:val="001A2B3B"/>
    <w:rsid w:val="001A538E"/>
    <w:rsid w:val="001A54C2"/>
    <w:rsid w:val="001A73EF"/>
    <w:rsid w:val="001A7C9C"/>
    <w:rsid w:val="001A7CD7"/>
    <w:rsid w:val="001B15A5"/>
    <w:rsid w:val="001B2C9E"/>
    <w:rsid w:val="001B303D"/>
    <w:rsid w:val="001B3C6E"/>
    <w:rsid w:val="001B3C8A"/>
    <w:rsid w:val="001B5A7B"/>
    <w:rsid w:val="001B5DB2"/>
    <w:rsid w:val="001B5FFE"/>
    <w:rsid w:val="001B630C"/>
    <w:rsid w:val="001B7142"/>
    <w:rsid w:val="001C0A6D"/>
    <w:rsid w:val="001C0BF6"/>
    <w:rsid w:val="001C1BC9"/>
    <w:rsid w:val="001C243B"/>
    <w:rsid w:val="001C32D4"/>
    <w:rsid w:val="001C3EA5"/>
    <w:rsid w:val="001C4299"/>
    <w:rsid w:val="001C4541"/>
    <w:rsid w:val="001C543F"/>
    <w:rsid w:val="001C6796"/>
    <w:rsid w:val="001C67AF"/>
    <w:rsid w:val="001C6EF7"/>
    <w:rsid w:val="001C7D48"/>
    <w:rsid w:val="001D1512"/>
    <w:rsid w:val="001D19BE"/>
    <w:rsid w:val="001D29AF"/>
    <w:rsid w:val="001D2C1D"/>
    <w:rsid w:val="001D3ACA"/>
    <w:rsid w:val="001D447A"/>
    <w:rsid w:val="001D4601"/>
    <w:rsid w:val="001D49B6"/>
    <w:rsid w:val="001D4F1B"/>
    <w:rsid w:val="001D5A0B"/>
    <w:rsid w:val="001D618C"/>
    <w:rsid w:val="001D6287"/>
    <w:rsid w:val="001E0AED"/>
    <w:rsid w:val="001E12F9"/>
    <w:rsid w:val="001E1F2D"/>
    <w:rsid w:val="001E4301"/>
    <w:rsid w:val="001E508F"/>
    <w:rsid w:val="001E6499"/>
    <w:rsid w:val="001E6E6A"/>
    <w:rsid w:val="001E7DEC"/>
    <w:rsid w:val="001F048C"/>
    <w:rsid w:val="001F04D8"/>
    <w:rsid w:val="001F0711"/>
    <w:rsid w:val="001F12EF"/>
    <w:rsid w:val="001F2691"/>
    <w:rsid w:val="001F272E"/>
    <w:rsid w:val="001F2A9A"/>
    <w:rsid w:val="001F4132"/>
    <w:rsid w:val="001F42C5"/>
    <w:rsid w:val="001F4347"/>
    <w:rsid w:val="001F6028"/>
    <w:rsid w:val="001F66A5"/>
    <w:rsid w:val="001F6ED0"/>
    <w:rsid w:val="00200717"/>
    <w:rsid w:val="0020096E"/>
    <w:rsid w:val="002024AF"/>
    <w:rsid w:val="0020326C"/>
    <w:rsid w:val="00203405"/>
    <w:rsid w:val="00203637"/>
    <w:rsid w:val="00203A30"/>
    <w:rsid w:val="00203A37"/>
    <w:rsid w:val="00203D28"/>
    <w:rsid w:val="00203D75"/>
    <w:rsid w:val="002046B3"/>
    <w:rsid w:val="00205246"/>
    <w:rsid w:val="0020640B"/>
    <w:rsid w:val="002064E1"/>
    <w:rsid w:val="0020745A"/>
    <w:rsid w:val="00207635"/>
    <w:rsid w:val="00211B52"/>
    <w:rsid w:val="00211DD5"/>
    <w:rsid w:val="00212BBF"/>
    <w:rsid w:val="00213754"/>
    <w:rsid w:val="0021394F"/>
    <w:rsid w:val="00213C7A"/>
    <w:rsid w:val="00213DF3"/>
    <w:rsid w:val="00214228"/>
    <w:rsid w:val="00214279"/>
    <w:rsid w:val="002156EF"/>
    <w:rsid w:val="00216018"/>
    <w:rsid w:val="0021684C"/>
    <w:rsid w:val="002169C6"/>
    <w:rsid w:val="0022024F"/>
    <w:rsid w:val="002216C0"/>
    <w:rsid w:val="00222582"/>
    <w:rsid w:val="002235C3"/>
    <w:rsid w:val="00223682"/>
    <w:rsid w:val="00223DB3"/>
    <w:rsid w:val="00224822"/>
    <w:rsid w:val="00224CDA"/>
    <w:rsid w:val="0022570C"/>
    <w:rsid w:val="0022706C"/>
    <w:rsid w:val="00230952"/>
    <w:rsid w:val="00230A86"/>
    <w:rsid w:val="002324D3"/>
    <w:rsid w:val="00233E2E"/>
    <w:rsid w:val="002350B5"/>
    <w:rsid w:val="0023648A"/>
    <w:rsid w:val="002366F2"/>
    <w:rsid w:val="0024123E"/>
    <w:rsid w:val="00241AD1"/>
    <w:rsid w:val="00242C51"/>
    <w:rsid w:val="00243A7A"/>
    <w:rsid w:val="00243C03"/>
    <w:rsid w:val="00246635"/>
    <w:rsid w:val="00246959"/>
    <w:rsid w:val="002471C4"/>
    <w:rsid w:val="0024748D"/>
    <w:rsid w:val="002477EB"/>
    <w:rsid w:val="00247AD4"/>
    <w:rsid w:val="00247C08"/>
    <w:rsid w:val="002508A2"/>
    <w:rsid w:val="00250B3C"/>
    <w:rsid w:val="002527DF"/>
    <w:rsid w:val="00253532"/>
    <w:rsid w:val="002545D9"/>
    <w:rsid w:val="00254FE5"/>
    <w:rsid w:val="0025616C"/>
    <w:rsid w:val="00256966"/>
    <w:rsid w:val="00256F6C"/>
    <w:rsid w:val="00256FCE"/>
    <w:rsid w:val="00257228"/>
    <w:rsid w:val="00260E96"/>
    <w:rsid w:val="00261D41"/>
    <w:rsid w:val="0026480D"/>
    <w:rsid w:val="00264DBC"/>
    <w:rsid w:val="00265339"/>
    <w:rsid w:val="002655EE"/>
    <w:rsid w:val="00265B42"/>
    <w:rsid w:val="00265F7C"/>
    <w:rsid w:val="00266A41"/>
    <w:rsid w:val="00266EF4"/>
    <w:rsid w:val="002671E7"/>
    <w:rsid w:val="00271538"/>
    <w:rsid w:val="002719B1"/>
    <w:rsid w:val="002730C6"/>
    <w:rsid w:val="00273A9B"/>
    <w:rsid w:val="00275373"/>
    <w:rsid w:val="00276EAB"/>
    <w:rsid w:val="0028070B"/>
    <w:rsid w:val="00280B79"/>
    <w:rsid w:val="0028186B"/>
    <w:rsid w:val="00282CA1"/>
    <w:rsid w:val="00282E60"/>
    <w:rsid w:val="00283C4E"/>
    <w:rsid w:val="00285E9E"/>
    <w:rsid w:val="002870F6"/>
    <w:rsid w:val="0028739B"/>
    <w:rsid w:val="0029003D"/>
    <w:rsid w:val="0029005D"/>
    <w:rsid w:val="002902E5"/>
    <w:rsid w:val="002905E9"/>
    <w:rsid w:val="00290769"/>
    <w:rsid w:val="002909EC"/>
    <w:rsid w:val="00291EB7"/>
    <w:rsid w:val="00292183"/>
    <w:rsid w:val="0029219B"/>
    <w:rsid w:val="00292901"/>
    <w:rsid w:val="002929A4"/>
    <w:rsid w:val="00292D9A"/>
    <w:rsid w:val="00293243"/>
    <w:rsid w:val="002938EC"/>
    <w:rsid w:val="0029480F"/>
    <w:rsid w:val="00294E8E"/>
    <w:rsid w:val="002951B9"/>
    <w:rsid w:val="0029551E"/>
    <w:rsid w:val="0029562F"/>
    <w:rsid w:val="00297112"/>
    <w:rsid w:val="00297905"/>
    <w:rsid w:val="00297B97"/>
    <w:rsid w:val="002A0A7F"/>
    <w:rsid w:val="002A1551"/>
    <w:rsid w:val="002A2F85"/>
    <w:rsid w:val="002A328C"/>
    <w:rsid w:val="002A3422"/>
    <w:rsid w:val="002A3CCB"/>
    <w:rsid w:val="002A52FE"/>
    <w:rsid w:val="002A5875"/>
    <w:rsid w:val="002B0026"/>
    <w:rsid w:val="002B1C3C"/>
    <w:rsid w:val="002B3680"/>
    <w:rsid w:val="002B45FC"/>
    <w:rsid w:val="002B5E44"/>
    <w:rsid w:val="002B7BC2"/>
    <w:rsid w:val="002C02E1"/>
    <w:rsid w:val="002C0382"/>
    <w:rsid w:val="002C0964"/>
    <w:rsid w:val="002C1570"/>
    <w:rsid w:val="002C177D"/>
    <w:rsid w:val="002C1B61"/>
    <w:rsid w:val="002C2B11"/>
    <w:rsid w:val="002C3430"/>
    <w:rsid w:val="002C47A4"/>
    <w:rsid w:val="002C5F3E"/>
    <w:rsid w:val="002C5F61"/>
    <w:rsid w:val="002C642A"/>
    <w:rsid w:val="002C6AD1"/>
    <w:rsid w:val="002C6AF0"/>
    <w:rsid w:val="002C7BC3"/>
    <w:rsid w:val="002C7D81"/>
    <w:rsid w:val="002C7F92"/>
    <w:rsid w:val="002D03E0"/>
    <w:rsid w:val="002D06EC"/>
    <w:rsid w:val="002D1163"/>
    <w:rsid w:val="002D25D8"/>
    <w:rsid w:val="002D3369"/>
    <w:rsid w:val="002D343C"/>
    <w:rsid w:val="002D3B12"/>
    <w:rsid w:val="002D3FE6"/>
    <w:rsid w:val="002D4457"/>
    <w:rsid w:val="002D5B4C"/>
    <w:rsid w:val="002E0CC3"/>
    <w:rsid w:val="002E44EE"/>
    <w:rsid w:val="002E533C"/>
    <w:rsid w:val="002E5601"/>
    <w:rsid w:val="002E5C08"/>
    <w:rsid w:val="002E67E9"/>
    <w:rsid w:val="002E6E60"/>
    <w:rsid w:val="002E72E1"/>
    <w:rsid w:val="002E7366"/>
    <w:rsid w:val="002E756C"/>
    <w:rsid w:val="002F028F"/>
    <w:rsid w:val="002F0297"/>
    <w:rsid w:val="002F02F2"/>
    <w:rsid w:val="002F05A7"/>
    <w:rsid w:val="002F0A2C"/>
    <w:rsid w:val="002F1215"/>
    <w:rsid w:val="002F1F8C"/>
    <w:rsid w:val="002F2027"/>
    <w:rsid w:val="002F21D4"/>
    <w:rsid w:val="002F3192"/>
    <w:rsid w:val="002F31D9"/>
    <w:rsid w:val="002F3604"/>
    <w:rsid w:val="002F4648"/>
    <w:rsid w:val="002F58E5"/>
    <w:rsid w:val="002F69D8"/>
    <w:rsid w:val="002F6BC5"/>
    <w:rsid w:val="00300B80"/>
    <w:rsid w:val="00301196"/>
    <w:rsid w:val="00301206"/>
    <w:rsid w:val="00301624"/>
    <w:rsid w:val="00301A83"/>
    <w:rsid w:val="0030398B"/>
    <w:rsid w:val="00303F5A"/>
    <w:rsid w:val="00310365"/>
    <w:rsid w:val="0031130B"/>
    <w:rsid w:val="00311889"/>
    <w:rsid w:val="003127BB"/>
    <w:rsid w:val="003133BB"/>
    <w:rsid w:val="003144C4"/>
    <w:rsid w:val="003146C3"/>
    <w:rsid w:val="003152D1"/>
    <w:rsid w:val="00315AF4"/>
    <w:rsid w:val="0031660B"/>
    <w:rsid w:val="0031701B"/>
    <w:rsid w:val="00317C83"/>
    <w:rsid w:val="003221E1"/>
    <w:rsid w:val="003223CC"/>
    <w:rsid w:val="0032242C"/>
    <w:rsid w:val="00322925"/>
    <w:rsid w:val="00322C9A"/>
    <w:rsid w:val="00324741"/>
    <w:rsid w:val="003247BC"/>
    <w:rsid w:val="003251AB"/>
    <w:rsid w:val="003258BE"/>
    <w:rsid w:val="00325953"/>
    <w:rsid w:val="00326A8C"/>
    <w:rsid w:val="003275F4"/>
    <w:rsid w:val="00327AC2"/>
    <w:rsid w:val="00327B74"/>
    <w:rsid w:val="00327C1B"/>
    <w:rsid w:val="003309FB"/>
    <w:rsid w:val="0033212D"/>
    <w:rsid w:val="003322D8"/>
    <w:rsid w:val="00335709"/>
    <w:rsid w:val="0033640B"/>
    <w:rsid w:val="00336890"/>
    <w:rsid w:val="00337DA4"/>
    <w:rsid w:val="00340632"/>
    <w:rsid w:val="00341CEE"/>
    <w:rsid w:val="00341F25"/>
    <w:rsid w:val="00342758"/>
    <w:rsid w:val="00344AD8"/>
    <w:rsid w:val="00344C9A"/>
    <w:rsid w:val="003455DF"/>
    <w:rsid w:val="0035011A"/>
    <w:rsid w:val="003543B6"/>
    <w:rsid w:val="003549DD"/>
    <w:rsid w:val="00355252"/>
    <w:rsid w:val="00356265"/>
    <w:rsid w:val="00357724"/>
    <w:rsid w:val="00361975"/>
    <w:rsid w:val="00361F70"/>
    <w:rsid w:val="00363052"/>
    <w:rsid w:val="003635A8"/>
    <w:rsid w:val="00363858"/>
    <w:rsid w:val="003638AE"/>
    <w:rsid w:val="00364AA2"/>
    <w:rsid w:val="00365DCB"/>
    <w:rsid w:val="003660B2"/>
    <w:rsid w:val="003669B5"/>
    <w:rsid w:val="00366BC0"/>
    <w:rsid w:val="003676FE"/>
    <w:rsid w:val="00367CCD"/>
    <w:rsid w:val="00367F2D"/>
    <w:rsid w:val="0037084F"/>
    <w:rsid w:val="00370A0F"/>
    <w:rsid w:val="00370FD1"/>
    <w:rsid w:val="00373FA6"/>
    <w:rsid w:val="003741FD"/>
    <w:rsid w:val="003742ED"/>
    <w:rsid w:val="00374C22"/>
    <w:rsid w:val="00375798"/>
    <w:rsid w:val="003764F7"/>
    <w:rsid w:val="003765A0"/>
    <w:rsid w:val="00377CF0"/>
    <w:rsid w:val="00380DD6"/>
    <w:rsid w:val="00381419"/>
    <w:rsid w:val="003816DC"/>
    <w:rsid w:val="003821E8"/>
    <w:rsid w:val="003836E4"/>
    <w:rsid w:val="00383C8E"/>
    <w:rsid w:val="003872D4"/>
    <w:rsid w:val="0038743F"/>
    <w:rsid w:val="00393477"/>
    <w:rsid w:val="00393611"/>
    <w:rsid w:val="003942C2"/>
    <w:rsid w:val="0039505E"/>
    <w:rsid w:val="00395EF6"/>
    <w:rsid w:val="00395F4E"/>
    <w:rsid w:val="003A0A16"/>
    <w:rsid w:val="003A0BB3"/>
    <w:rsid w:val="003A1C13"/>
    <w:rsid w:val="003A1D9D"/>
    <w:rsid w:val="003A32E7"/>
    <w:rsid w:val="003A41E7"/>
    <w:rsid w:val="003A4290"/>
    <w:rsid w:val="003A679A"/>
    <w:rsid w:val="003A78C1"/>
    <w:rsid w:val="003A7D75"/>
    <w:rsid w:val="003B04E4"/>
    <w:rsid w:val="003B1B89"/>
    <w:rsid w:val="003B278C"/>
    <w:rsid w:val="003B2863"/>
    <w:rsid w:val="003B3A09"/>
    <w:rsid w:val="003B4211"/>
    <w:rsid w:val="003B4817"/>
    <w:rsid w:val="003B5B60"/>
    <w:rsid w:val="003B6736"/>
    <w:rsid w:val="003B6E0E"/>
    <w:rsid w:val="003B6E3F"/>
    <w:rsid w:val="003B7BAD"/>
    <w:rsid w:val="003C00FE"/>
    <w:rsid w:val="003C0AAB"/>
    <w:rsid w:val="003C0F3C"/>
    <w:rsid w:val="003C1044"/>
    <w:rsid w:val="003C169A"/>
    <w:rsid w:val="003C1939"/>
    <w:rsid w:val="003C2A1B"/>
    <w:rsid w:val="003C33ED"/>
    <w:rsid w:val="003C3FCF"/>
    <w:rsid w:val="003C56A9"/>
    <w:rsid w:val="003C57A7"/>
    <w:rsid w:val="003C612A"/>
    <w:rsid w:val="003D03AC"/>
    <w:rsid w:val="003D06B8"/>
    <w:rsid w:val="003D0CEB"/>
    <w:rsid w:val="003D2566"/>
    <w:rsid w:val="003D2802"/>
    <w:rsid w:val="003D2B82"/>
    <w:rsid w:val="003D3085"/>
    <w:rsid w:val="003D3196"/>
    <w:rsid w:val="003D36EB"/>
    <w:rsid w:val="003D3850"/>
    <w:rsid w:val="003D41D7"/>
    <w:rsid w:val="003D429D"/>
    <w:rsid w:val="003D5FAC"/>
    <w:rsid w:val="003D6023"/>
    <w:rsid w:val="003D6A8A"/>
    <w:rsid w:val="003D6C7A"/>
    <w:rsid w:val="003D72BC"/>
    <w:rsid w:val="003E009E"/>
    <w:rsid w:val="003E1C20"/>
    <w:rsid w:val="003E1DB5"/>
    <w:rsid w:val="003E23B8"/>
    <w:rsid w:val="003E2763"/>
    <w:rsid w:val="003E34B4"/>
    <w:rsid w:val="003E454B"/>
    <w:rsid w:val="003E4956"/>
    <w:rsid w:val="003E609C"/>
    <w:rsid w:val="003E6442"/>
    <w:rsid w:val="003E7664"/>
    <w:rsid w:val="003F036F"/>
    <w:rsid w:val="003F1908"/>
    <w:rsid w:val="003F2402"/>
    <w:rsid w:val="003F3343"/>
    <w:rsid w:val="003F3910"/>
    <w:rsid w:val="003F3DAA"/>
    <w:rsid w:val="003F3F10"/>
    <w:rsid w:val="003F42F1"/>
    <w:rsid w:val="003F49D8"/>
    <w:rsid w:val="003F5547"/>
    <w:rsid w:val="003F56D5"/>
    <w:rsid w:val="003F6CBC"/>
    <w:rsid w:val="004014AC"/>
    <w:rsid w:val="00403A0F"/>
    <w:rsid w:val="004043B7"/>
    <w:rsid w:val="00404D5D"/>
    <w:rsid w:val="00404ECB"/>
    <w:rsid w:val="00405048"/>
    <w:rsid w:val="00405BD9"/>
    <w:rsid w:val="0040609B"/>
    <w:rsid w:val="004061F8"/>
    <w:rsid w:val="004110D0"/>
    <w:rsid w:val="004112FA"/>
    <w:rsid w:val="00411BAC"/>
    <w:rsid w:val="00411F17"/>
    <w:rsid w:val="0041203C"/>
    <w:rsid w:val="004121AA"/>
    <w:rsid w:val="004130D6"/>
    <w:rsid w:val="00413191"/>
    <w:rsid w:val="00414221"/>
    <w:rsid w:val="00415CE3"/>
    <w:rsid w:val="00416A46"/>
    <w:rsid w:val="004177C6"/>
    <w:rsid w:val="00417815"/>
    <w:rsid w:val="00420013"/>
    <w:rsid w:val="004200B9"/>
    <w:rsid w:val="0042197C"/>
    <w:rsid w:val="00421A07"/>
    <w:rsid w:val="00422357"/>
    <w:rsid w:val="00423119"/>
    <w:rsid w:val="00423648"/>
    <w:rsid w:val="0042364E"/>
    <w:rsid w:val="00423DFE"/>
    <w:rsid w:val="00424094"/>
    <w:rsid w:val="004247DC"/>
    <w:rsid w:val="00424DC8"/>
    <w:rsid w:val="00424EAA"/>
    <w:rsid w:val="00425D26"/>
    <w:rsid w:val="00426D04"/>
    <w:rsid w:val="004310AD"/>
    <w:rsid w:val="004336C1"/>
    <w:rsid w:val="00433764"/>
    <w:rsid w:val="00433891"/>
    <w:rsid w:val="004339D9"/>
    <w:rsid w:val="0043489A"/>
    <w:rsid w:val="00434F00"/>
    <w:rsid w:val="0043530E"/>
    <w:rsid w:val="004366F0"/>
    <w:rsid w:val="0043753B"/>
    <w:rsid w:val="00440350"/>
    <w:rsid w:val="004405FC"/>
    <w:rsid w:val="00441897"/>
    <w:rsid w:val="00443E65"/>
    <w:rsid w:val="004446BB"/>
    <w:rsid w:val="00444C56"/>
    <w:rsid w:val="00445F55"/>
    <w:rsid w:val="00446A45"/>
    <w:rsid w:val="00446B79"/>
    <w:rsid w:val="0045062F"/>
    <w:rsid w:val="00452FFD"/>
    <w:rsid w:val="00461F6A"/>
    <w:rsid w:val="004620EA"/>
    <w:rsid w:val="0046377E"/>
    <w:rsid w:val="00463B47"/>
    <w:rsid w:val="00463E11"/>
    <w:rsid w:val="0046409F"/>
    <w:rsid w:val="0046431F"/>
    <w:rsid w:val="0046454C"/>
    <w:rsid w:val="0046511F"/>
    <w:rsid w:val="00465154"/>
    <w:rsid w:val="004659EF"/>
    <w:rsid w:val="004710FB"/>
    <w:rsid w:val="00471AE2"/>
    <w:rsid w:val="00471F7C"/>
    <w:rsid w:val="0047227A"/>
    <w:rsid w:val="00472B79"/>
    <w:rsid w:val="004731C8"/>
    <w:rsid w:val="004736BB"/>
    <w:rsid w:val="004742EA"/>
    <w:rsid w:val="00474647"/>
    <w:rsid w:val="0047488F"/>
    <w:rsid w:val="00474904"/>
    <w:rsid w:val="004763AB"/>
    <w:rsid w:val="0047646E"/>
    <w:rsid w:val="00476A4B"/>
    <w:rsid w:val="00476E02"/>
    <w:rsid w:val="00477655"/>
    <w:rsid w:val="00477D15"/>
    <w:rsid w:val="0048029C"/>
    <w:rsid w:val="00480349"/>
    <w:rsid w:val="00481291"/>
    <w:rsid w:val="0048316A"/>
    <w:rsid w:val="00483C7A"/>
    <w:rsid w:val="0048410D"/>
    <w:rsid w:val="00484277"/>
    <w:rsid w:val="0048445A"/>
    <w:rsid w:val="0048451F"/>
    <w:rsid w:val="00484972"/>
    <w:rsid w:val="00484A9F"/>
    <w:rsid w:val="0048550A"/>
    <w:rsid w:val="004857C1"/>
    <w:rsid w:val="00485A95"/>
    <w:rsid w:val="0048690F"/>
    <w:rsid w:val="004871F7"/>
    <w:rsid w:val="004879C9"/>
    <w:rsid w:val="00487C29"/>
    <w:rsid w:val="00490226"/>
    <w:rsid w:val="00490A02"/>
    <w:rsid w:val="00491139"/>
    <w:rsid w:val="0049130B"/>
    <w:rsid w:val="004916A6"/>
    <w:rsid w:val="00491BCA"/>
    <w:rsid w:val="00493326"/>
    <w:rsid w:val="0049486C"/>
    <w:rsid w:val="00496344"/>
    <w:rsid w:val="0049649F"/>
    <w:rsid w:val="00496E82"/>
    <w:rsid w:val="004970D0"/>
    <w:rsid w:val="00497A33"/>
    <w:rsid w:val="004A004C"/>
    <w:rsid w:val="004A0271"/>
    <w:rsid w:val="004A09B8"/>
    <w:rsid w:val="004A1334"/>
    <w:rsid w:val="004A14F9"/>
    <w:rsid w:val="004A19A2"/>
    <w:rsid w:val="004A1D44"/>
    <w:rsid w:val="004A1F7D"/>
    <w:rsid w:val="004A3C51"/>
    <w:rsid w:val="004A44A4"/>
    <w:rsid w:val="004A4CB5"/>
    <w:rsid w:val="004A5C97"/>
    <w:rsid w:val="004A66CF"/>
    <w:rsid w:val="004A6F59"/>
    <w:rsid w:val="004A7EB3"/>
    <w:rsid w:val="004A7FE7"/>
    <w:rsid w:val="004B0465"/>
    <w:rsid w:val="004B0C3F"/>
    <w:rsid w:val="004B10F2"/>
    <w:rsid w:val="004B16E3"/>
    <w:rsid w:val="004B1A4A"/>
    <w:rsid w:val="004B256B"/>
    <w:rsid w:val="004B28BA"/>
    <w:rsid w:val="004B2B38"/>
    <w:rsid w:val="004B348C"/>
    <w:rsid w:val="004B4E30"/>
    <w:rsid w:val="004B50C2"/>
    <w:rsid w:val="004B5F1F"/>
    <w:rsid w:val="004B5FAD"/>
    <w:rsid w:val="004B603A"/>
    <w:rsid w:val="004B6600"/>
    <w:rsid w:val="004B75F3"/>
    <w:rsid w:val="004B7E37"/>
    <w:rsid w:val="004C05C9"/>
    <w:rsid w:val="004C0EAB"/>
    <w:rsid w:val="004C1D47"/>
    <w:rsid w:val="004C284F"/>
    <w:rsid w:val="004C40B6"/>
    <w:rsid w:val="004C4220"/>
    <w:rsid w:val="004C47AE"/>
    <w:rsid w:val="004C5822"/>
    <w:rsid w:val="004C5A4F"/>
    <w:rsid w:val="004C6617"/>
    <w:rsid w:val="004C6936"/>
    <w:rsid w:val="004C7EBA"/>
    <w:rsid w:val="004D0BD7"/>
    <w:rsid w:val="004D1C6E"/>
    <w:rsid w:val="004D2ABE"/>
    <w:rsid w:val="004D33FB"/>
    <w:rsid w:val="004D4C61"/>
    <w:rsid w:val="004D5D63"/>
    <w:rsid w:val="004D70CD"/>
    <w:rsid w:val="004D72DB"/>
    <w:rsid w:val="004D74B2"/>
    <w:rsid w:val="004D7BCD"/>
    <w:rsid w:val="004D7E58"/>
    <w:rsid w:val="004E1112"/>
    <w:rsid w:val="004E11FA"/>
    <w:rsid w:val="004E1794"/>
    <w:rsid w:val="004E1BE9"/>
    <w:rsid w:val="004E35C1"/>
    <w:rsid w:val="004E7896"/>
    <w:rsid w:val="004F00E6"/>
    <w:rsid w:val="004F01DF"/>
    <w:rsid w:val="004F0791"/>
    <w:rsid w:val="004F079B"/>
    <w:rsid w:val="004F07A8"/>
    <w:rsid w:val="004F0AF1"/>
    <w:rsid w:val="004F0DF5"/>
    <w:rsid w:val="004F1B27"/>
    <w:rsid w:val="004F20AB"/>
    <w:rsid w:val="004F2B57"/>
    <w:rsid w:val="004F3ABD"/>
    <w:rsid w:val="004F3FF2"/>
    <w:rsid w:val="004F44C1"/>
    <w:rsid w:val="004F47AE"/>
    <w:rsid w:val="004F4E8D"/>
    <w:rsid w:val="004F5215"/>
    <w:rsid w:val="004F71A8"/>
    <w:rsid w:val="004F7433"/>
    <w:rsid w:val="004F7851"/>
    <w:rsid w:val="00500A48"/>
    <w:rsid w:val="005011DF"/>
    <w:rsid w:val="00501809"/>
    <w:rsid w:val="00501C0A"/>
    <w:rsid w:val="0050244B"/>
    <w:rsid w:val="0050265F"/>
    <w:rsid w:val="00502B49"/>
    <w:rsid w:val="0050558B"/>
    <w:rsid w:val="00505DA8"/>
    <w:rsid w:val="005060AD"/>
    <w:rsid w:val="00506761"/>
    <w:rsid w:val="00506D20"/>
    <w:rsid w:val="00507624"/>
    <w:rsid w:val="00510617"/>
    <w:rsid w:val="00510B46"/>
    <w:rsid w:val="00510DC9"/>
    <w:rsid w:val="0051140A"/>
    <w:rsid w:val="005114E7"/>
    <w:rsid w:val="00511BD2"/>
    <w:rsid w:val="0051213A"/>
    <w:rsid w:val="00512F6F"/>
    <w:rsid w:val="005141F3"/>
    <w:rsid w:val="0051702B"/>
    <w:rsid w:val="005211F0"/>
    <w:rsid w:val="005216D2"/>
    <w:rsid w:val="00522A31"/>
    <w:rsid w:val="00522B60"/>
    <w:rsid w:val="0052407C"/>
    <w:rsid w:val="00524EDD"/>
    <w:rsid w:val="00526B9F"/>
    <w:rsid w:val="00526D33"/>
    <w:rsid w:val="00530377"/>
    <w:rsid w:val="00531FED"/>
    <w:rsid w:val="00532C00"/>
    <w:rsid w:val="00535258"/>
    <w:rsid w:val="00535DA4"/>
    <w:rsid w:val="00537E74"/>
    <w:rsid w:val="00540F06"/>
    <w:rsid w:val="005418D1"/>
    <w:rsid w:val="005442ED"/>
    <w:rsid w:val="00544372"/>
    <w:rsid w:val="00544F9E"/>
    <w:rsid w:val="005451D9"/>
    <w:rsid w:val="00545B10"/>
    <w:rsid w:val="00545B98"/>
    <w:rsid w:val="00546427"/>
    <w:rsid w:val="0054737D"/>
    <w:rsid w:val="005475A3"/>
    <w:rsid w:val="00547651"/>
    <w:rsid w:val="00550422"/>
    <w:rsid w:val="005505D6"/>
    <w:rsid w:val="00550B9F"/>
    <w:rsid w:val="00551A11"/>
    <w:rsid w:val="00552B94"/>
    <w:rsid w:val="00556379"/>
    <w:rsid w:val="00556635"/>
    <w:rsid w:val="005569E2"/>
    <w:rsid w:val="005577EF"/>
    <w:rsid w:val="0056049E"/>
    <w:rsid w:val="0056107A"/>
    <w:rsid w:val="00561A7A"/>
    <w:rsid w:val="00562A41"/>
    <w:rsid w:val="00562A57"/>
    <w:rsid w:val="0056322F"/>
    <w:rsid w:val="00563D26"/>
    <w:rsid w:val="005645FA"/>
    <w:rsid w:val="00564C19"/>
    <w:rsid w:val="00566C9F"/>
    <w:rsid w:val="00570595"/>
    <w:rsid w:val="00570988"/>
    <w:rsid w:val="00570C87"/>
    <w:rsid w:val="00571988"/>
    <w:rsid w:val="0057216A"/>
    <w:rsid w:val="0057285D"/>
    <w:rsid w:val="005729CF"/>
    <w:rsid w:val="00572C77"/>
    <w:rsid w:val="00573232"/>
    <w:rsid w:val="00573AF4"/>
    <w:rsid w:val="00573CFD"/>
    <w:rsid w:val="0057464F"/>
    <w:rsid w:val="005773BD"/>
    <w:rsid w:val="005809F8"/>
    <w:rsid w:val="00582214"/>
    <w:rsid w:val="005823EF"/>
    <w:rsid w:val="00582EFC"/>
    <w:rsid w:val="00583841"/>
    <w:rsid w:val="005838AC"/>
    <w:rsid w:val="00583A93"/>
    <w:rsid w:val="005845D1"/>
    <w:rsid w:val="005855CE"/>
    <w:rsid w:val="0058674B"/>
    <w:rsid w:val="005867B1"/>
    <w:rsid w:val="00590478"/>
    <w:rsid w:val="00590E25"/>
    <w:rsid w:val="005914A6"/>
    <w:rsid w:val="0059172A"/>
    <w:rsid w:val="00591898"/>
    <w:rsid w:val="0059234B"/>
    <w:rsid w:val="00592447"/>
    <w:rsid w:val="00596DC6"/>
    <w:rsid w:val="00596FBE"/>
    <w:rsid w:val="005A0100"/>
    <w:rsid w:val="005A143A"/>
    <w:rsid w:val="005A1CDC"/>
    <w:rsid w:val="005A1DBE"/>
    <w:rsid w:val="005A28C4"/>
    <w:rsid w:val="005A3E5C"/>
    <w:rsid w:val="005A44C7"/>
    <w:rsid w:val="005A4791"/>
    <w:rsid w:val="005A4EF3"/>
    <w:rsid w:val="005A5264"/>
    <w:rsid w:val="005A7060"/>
    <w:rsid w:val="005A7A84"/>
    <w:rsid w:val="005B0012"/>
    <w:rsid w:val="005B029C"/>
    <w:rsid w:val="005B18A0"/>
    <w:rsid w:val="005B23C2"/>
    <w:rsid w:val="005B2EA5"/>
    <w:rsid w:val="005B37A0"/>
    <w:rsid w:val="005B4645"/>
    <w:rsid w:val="005B549E"/>
    <w:rsid w:val="005B6C97"/>
    <w:rsid w:val="005B74A4"/>
    <w:rsid w:val="005C0477"/>
    <w:rsid w:val="005C1048"/>
    <w:rsid w:val="005C1563"/>
    <w:rsid w:val="005C1671"/>
    <w:rsid w:val="005C1830"/>
    <w:rsid w:val="005C1954"/>
    <w:rsid w:val="005C1CAB"/>
    <w:rsid w:val="005C2AA5"/>
    <w:rsid w:val="005C3553"/>
    <w:rsid w:val="005C3BE5"/>
    <w:rsid w:val="005C3F66"/>
    <w:rsid w:val="005C407F"/>
    <w:rsid w:val="005C471A"/>
    <w:rsid w:val="005C490B"/>
    <w:rsid w:val="005C5B01"/>
    <w:rsid w:val="005C6450"/>
    <w:rsid w:val="005C7ED1"/>
    <w:rsid w:val="005D018B"/>
    <w:rsid w:val="005D4637"/>
    <w:rsid w:val="005D55CF"/>
    <w:rsid w:val="005D65B6"/>
    <w:rsid w:val="005D65FA"/>
    <w:rsid w:val="005D66EA"/>
    <w:rsid w:val="005D7821"/>
    <w:rsid w:val="005D7E85"/>
    <w:rsid w:val="005E000D"/>
    <w:rsid w:val="005E049D"/>
    <w:rsid w:val="005E160C"/>
    <w:rsid w:val="005E424E"/>
    <w:rsid w:val="005E49D1"/>
    <w:rsid w:val="005E76E2"/>
    <w:rsid w:val="005F1F62"/>
    <w:rsid w:val="005F214B"/>
    <w:rsid w:val="005F3642"/>
    <w:rsid w:val="005F3A6A"/>
    <w:rsid w:val="005F3ECB"/>
    <w:rsid w:val="005F500C"/>
    <w:rsid w:val="005F5BCA"/>
    <w:rsid w:val="005F5F19"/>
    <w:rsid w:val="00600A4C"/>
    <w:rsid w:val="006017F6"/>
    <w:rsid w:val="006038E7"/>
    <w:rsid w:val="00603937"/>
    <w:rsid w:val="00605AEA"/>
    <w:rsid w:val="00607830"/>
    <w:rsid w:val="00610A22"/>
    <w:rsid w:val="006111BA"/>
    <w:rsid w:val="00611FB4"/>
    <w:rsid w:val="00613D67"/>
    <w:rsid w:val="006142B8"/>
    <w:rsid w:val="006149E7"/>
    <w:rsid w:val="00614ABD"/>
    <w:rsid w:val="00614E2F"/>
    <w:rsid w:val="006151B0"/>
    <w:rsid w:val="0061536F"/>
    <w:rsid w:val="0061551B"/>
    <w:rsid w:val="006156DD"/>
    <w:rsid w:val="00615E45"/>
    <w:rsid w:val="00616641"/>
    <w:rsid w:val="00617A61"/>
    <w:rsid w:val="00617A88"/>
    <w:rsid w:val="0062043A"/>
    <w:rsid w:val="006211F8"/>
    <w:rsid w:val="006214BB"/>
    <w:rsid w:val="006229C4"/>
    <w:rsid w:val="00623AD9"/>
    <w:rsid w:val="00623DA9"/>
    <w:rsid w:val="00623E7E"/>
    <w:rsid w:val="00625005"/>
    <w:rsid w:val="00625C24"/>
    <w:rsid w:val="006266AE"/>
    <w:rsid w:val="0062756C"/>
    <w:rsid w:val="00627EE9"/>
    <w:rsid w:val="0063067E"/>
    <w:rsid w:val="006306B4"/>
    <w:rsid w:val="006313E7"/>
    <w:rsid w:val="006317EB"/>
    <w:rsid w:val="0063187F"/>
    <w:rsid w:val="006324E0"/>
    <w:rsid w:val="0063310D"/>
    <w:rsid w:val="0063363E"/>
    <w:rsid w:val="00633AFD"/>
    <w:rsid w:val="00633ED1"/>
    <w:rsid w:val="0063790B"/>
    <w:rsid w:val="00637E0A"/>
    <w:rsid w:val="00640B95"/>
    <w:rsid w:val="0064100B"/>
    <w:rsid w:val="006413A8"/>
    <w:rsid w:val="0064307D"/>
    <w:rsid w:val="00643120"/>
    <w:rsid w:val="006444FD"/>
    <w:rsid w:val="006445E7"/>
    <w:rsid w:val="00644CCD"/>
    <w:rsid w:val="00644D2D"/>
    <w:rsid w:val="00645CA7"/>
    <w:rsid w:val="00645EE6"/>
    <w:rsid w:val="00646DCC"/>
    <w:rsid w:val="0064712D"/>
    <w:rsid w:val="006477E0"/>
    <w:rsid w:val="006504BD"/>
    <w:rsid w:val="00650BA3"/>
    <w:rsid w:val="00651B33"/>
    <w:rsid w:val="00652083"/>
    <w:rsid w:val="006549B7"/>
    <w:rsid w:val="00654F17"/>
    <w:rsid w:val="00654F55"/>
    <w:rsid w:val="006564FA"/>
    <w:rsid w:val="00661863"/>
    <w:rsid w:val="006626DA"/>
    <w:rsid w:val="00662980"/>
    <w:rsid w:val="006671F0"/>
    <w:rsid w:val="00667B29"/>
    <w:rsid w:val="00667D20"/>
    <w:rsid w:val="00670106"/>
    <w:rsid w:val="006708DF"/>
    <w:rsid w:val="00670BB3"/>
    <w:rsid w:val="00670DD8"/>
    <w:rsid w:val="006717A9"/>
    <w:rsid w:val="006725D2"/>
    <w:rsid w:val="00673348"/>
    <w:rsid w:val="00673926"/>
    <w:rsid w:val="00673F3B"/>
    <w:rsid w:val="006746E6"/>
    <w:rsid w:val="0067579B"/>
    <w:rsid w:val="00675C31"/>
    <w:rsid w:val="0067656F"/>
    <w:rsid w:val="006769AE"/>
    <w:rsid w:val="00676D7C"/>
    <w:rsid w:val="00676E1E"/>
    <w:rsid w:val="0067721D"/>
    <w:rsid w:val="006773E9"/>
    <w:rsid w:val="00677D8B"/>
    <w:rsid w:val="006800D7"/>
    <w:rsid w:val="00680DEA"/>
    <w:rsid w:val="0068201D"/>
    <w:rsid w:val="00682207"/>
    <w:rsid w:val="00683580"/>
    <w:rsid w:val="006841D0"/>
    <w:rsid w:val="00685FFC"/>
    <w:rsid w:val="0068702E"/>
    <w:rsid w:val="00690E7C"/>
    <w:rsid w:val="00691496"/>
    <w:rsid w:val="006935F4"/>
    <w:rsid w:val="00693893"/>
    <w:rsid w:val="00693B74"/>
    <w:rsid w:val="0069410C"/>
    <w:rsid w:val="006950AC"/>
    <w:rsid w:val="00696247"/>
    <w:rsid w:val="00696AEE"/>
    <w:rsid w:val="0069712E"/>
    <w:rsid w:val="00697BD8"/>
    <w:rsid w:val="00697E3B"/>
    <w:rsid w:val="006A058E"/>
    <w:rsid w:val="006A1150"/>
    <w:rsid w:val="006A1F62"/>
    <w:rsid w:val="006A37F2"/>
    <w:rsid w:val="006A4F4E"/>
    <w:rsid w:val="006A512F"/>
    <w:rsid w:val="006A52B5"/>
    <w:rsid w:val="006A67D6"/>
    <w:rsid w:val="006A6D38"/>
    <w:rsid w:val="006A7152"/>
    <w:rsid w:val="006A7462"/>
    <w:rsid w:val="006A7858"/>
    <w:rsid w:val="006B0996"/>
    <w:rsid w:val="006B0AB6"/>
    <w:rsid w:val="006B13CB"/>
    <w:rsid w:val="006B24C3"/>
    <w:rsid w:val="006B25D0"/>
    <w:rsid w:val="006B3942"/>
    <w:rsid w:val="006B75A4"/>
    <w:rsid w:val="006B7680"/>
    <w:rsid w:val="006C01FE"/>
    <w:rsid w:val="006C270F"/>
    <w:rsid w:val="006C2E92"/>
    <w:rsid w:val="006C5760"/>
    <w:rsid w:val="006C59C4"/>
    <w:rsid w:val="006C6D2F"/>
    <w:rsid w:val="006C702C"/>
    <w:rsid w:val="006C7344"/>
    <w:rsid w:val="006C795C"/>
    <w:rsid w:val="006D0CAB"/>
    <w:rsid w:val="006D1C3B"/>
    <w:rsid w:val="006D47F2"/>
    <w:rsid w:val="006D5A87"/>
    <w:rsid w:val="006D5D89"/>
    <w:rsid w:val="006D687B"/>
    <w:rsid w:val="006D713C"/>
    <w:rsid w:val="006D7512"/>
    <w:rsid w:val="006D77DE"/>
    <w:rsid w:val="006E01B1"/>
    <w:rsid w:val="006E0A0E"/>
    <w:rsid w:val="006E16F0"/>
    <w:rsid w:val="006E180E"/>
    <w:rsid w:val="006E1B16"/>
    <w:rsid w:val="006E2705"/>
    <w:rsid w:val="006E2F27"/>
    <w:rsid w:val="006E3127"/>
    <w:rsid w:val="006E37BC"/>
    <w:rsid w:val="006E3ACD"/>
    <w:rsid w:val="006E49EE"/>
    <w:rsid w:val="006E5181"/>
    <w:rsid w:val="006E52C7"/>
    <w:rsid w:val="006E7382"/>
    <w:rsid w:val="006F02F8"/>
    <w:rsid w:val="006F36BC"/>
    <w:rsid w:val="006F3DCD"/>
    <w:rsid w:val="006F3EC3"/>
    <w:rsid w:val="006F4783"/>
    <w:rsid w:val="006F5C6F"/>
    <w:rsid w:val="006F5D95"/>
    <w:rsid w:val="006F6053"/>
    <w:rsid w:val="006F6136"/>
    <w:rsid w:val="006F6342"/>
    <w:rsid w:val="006F64D3"/>
    <w:rsid w:val="006F74C9"/>
    <w:rsid w:val="00700128"/>
    <w:rsid w:val="007001AC"/>
    <w:rsid w:val="007009B9"/>
    <w:rsid w:val="00702225"/>
    <w:rsid w:val="00703016"/>
    <w:rsid w:val="007031B4"/>
    <w:rsid w:val="00703804"/>
    <w:rsid w:val="00703B75"/>
    <w:rsid w:val="007040E7"/>
    <w:rsid w:val="00705ED9"/>
    <w:rsid w:val="00705F4E"/>
    <w:rsid w:val="007066C4"/>
    <w:rsid w:val="00706933"/>
    <w:rsid w:val="00706C3D"/>
    <w:rsid w:val="00706EFE"/>
    <w:rsid w:val="0071348D"/>
    <w:rsid w:val="00713D59"/>
    <w:rsid w:val="007147D2"/>
    <w:rsid w:val="007155EC"/>
    <w:rsid w:val="007158D3"/>
    <w:rsid w:val="00716053"/>
    <w:rsid w:val="00716D79"/>
    <w:rsid w:val="00717B5D"/>
    <w:rsid w:val="00717CB9"/>
    <w:rsid w:val="00720AC9"/>
    <w:rsid w:val="00720E27"/>
    <w:rsid w:val="007211B7"/>
    <w:rsid w:val="00721CBA"/>
    <w:rsid w:val="00722832"/>
    <w:rsid w:val="00725341"/>
    <w:rsid w:val="00725A07"/>
    <w:rsid w:val="00726E26"/>
    <w:rsid w:val="00726FE0"/>
    <w:rsid w:val="007278D4"/>
    <w:rsid w:val="00727BB1"/>
    <w:rsid w:val="00730C01"/>
    <w:rsid w:val="00730DB7"/>
    <w:rsid w:val="00731ACE"/>
    <w:rsid w:val="00733232"/>
    <w:rsid w:val="007338A6"/>
    <w:rsid w:val="00733B6A"/>
    <w:rsid w:val="00733BEE"/>
    <w:rsid w:val="00735111"/>
    <w:rsid w:val="0073540B"/>
    <w:rsid w:val="007354FE"/>
    <w:rsid w:val="0073671E"/>
    <w:rsid w:val="007367C5"/>
    <w:rsid w:val="00736A37"/>
    <w:rsid w:val="00742924"/>
    <w:rsid w:val="00744BC0"/>
    <w:rsid w:val="00745A2F"/>
    <w:rsid w:val="00745D68"/>
    <w:rsid w:val="00746710"/>
    <w:rsid w:val="00746BCE"/>
    <w:rsid w:val="00746C05"/>
    <w:rsid w:val="00746C9F"/>
    <w:rsid w:val="00747BB5"/>
    <w:rsid w:val="00752248"/>
    <w:rsid w:val="00752DAC"/>
    <w:rsid w:val="00753CCF"/>
    <w:rsid w:val="007541E7"/>
    <w:rsid w:val="00754F08"/>
    <w:rsid w:val="0075682B"/>
    <w:rsid w:val="00756AC8"/>
    <w:rsid w:val="00756D2C"/>
    <w:rsid w:val="00756F5E"/>
    <w:rsid w:val="00757B88"/>
    <w:rsid w:val="0076016E"/>
    <w:rsid w:val="007603D0"/>
    <w:rsid w:val="007618BD"/>
    <w:rsid w:val="007625CC"/>
    <w:rsid w:val="00762D73"/>
    <w:rsid w:val="00763EC6"/>
    <w:rsid w:val="007655B4"/>
    <w:rsid w:val="00766F9A"/>
    <w:rsid w:val="00767B33"/>
    <w:rsid w:val="00767CAE"/>
    <w:rsid w:val="00767D96"/>
    <w:rsid w:val="007703AE"/>
    <w:rsid w:val="00770548"/>
    <w:rsid w:val="00770AD3"/>
    <w:rsid w:val="00772E2A"/>
    <w:rsid w:val="0077301D"/>
    <w:rsid w:val="00773D36"/>
    <w:rsid w:val="00774DB5"/>
    <w:rsid w:val="00775108"/>
    <w:rsid w:val="00776F9B"/>
    <w:rsid w:val="00777251"/>
    <w:rsid w:val="00780461"/>
    <w:rsid w:val="00781110"/>
    <w:rsid w:val="007828BC"/>
    <w:rsid w:val="00782C43"/>
    <w:rsid w:val="00785505"/>
    <w:rsid w:val="007857CB"/>
    <w:rsid w:val="007907A3"/>
    <w:rsid w:val="00790BB0"/>
    <w:rsid w:val="00791175"/>
    <w:rsid w:val="00791A05"/>
    <w:rsid w:val="007922D4"/>
    <w:rsid w:val="0079271C"/>
    <w:rsid w:val="00792A67"/>
    <w:rsid w:val="00792C7E"/>
    <w:rsid w:val="00792F48"/>
    <w:rsid w:val="007932A3"/>
    <w:rsid w:val="0079332F"/>
    <w:rsid w:val="0079406D"/>
    <w:rsid w:val="00794FBA"/>
    <w:rsid w:val="0079562F"/>
    <w:rsid w:val="0079753D"/>
    <w:rsid w:val="00797681"/>
    <w:rsid w:val="007978E5"/>
    <w:rsid w:val="007A17E8"/>
    <w:rsid w:val="007A2FC6"/>
    <w:rsid w:val="007A3963"/>
    <w:rsid w:val="007A4371"/>
    <w:rsid w:val="007A43F2"/>
    <w:rsid w:val="007A469E"/>
    <w:rsid w:val="007A4DD9"/>
    <w:rsid w:val="007A5107"/>
    <w:rsid w:val="007A590C"/>
    <w:rsid w:val="007A5A23"/>
    <w:rsid w:val="007A5B8E"/>
    <w:rsid w:val="007A5F61"/>
    <w:rsid w:val="007A695A"/>
    <w:rsid w:val="007A69A2"/>
    <w:rsid w:val="007A7359"/>
    <w:rsid w:val="007B136B"/>
    <w:rsid w:val="007B20DA"/>
    <w:rsid w:val="007B2292"/>
    <w:rsid w:val="007B2AEB"/>
    <w:rsid w:val="007B584A"/>
    <w:rsid w:val="007B701B"/>
    <w:rsid w:val="007B7060"/>
    <w:rsid w:val="007B7406"/>
    <w:rsid w:val="007C256A"/>
    <w:rsid w:val="007C32B5"/>
    <w:rsid w:val="007C3877"/>
    <w:rsid w:val="007C546E"/>
    <w:rsid w:val="007C59FD"/>
    <w:rsid w:val="007C5DA3"/>
    <w:rsid w:val="007C663E"/>
    <w:rsid w:val="007D0A5D"/>
    <w:rsid w:val="007D1677"/>
    <w:rsid w:val="007D23B4"/>
    <w:rsid w:val="007D2413"/>
    <w:rsid w:val="007D2507"/>
    <w:rsid w:val="007D2E5C"/>
    <w:rsid w:val="007D50EA"/>
    <w:rsid w:val="007D5DA7"/>
    <w:rsid w:val="007D6398"/>
    <w:rsid w:val="007D6BA0"/>
    <w:rsid w:val="007D7397"/>
    <w:rsid w:val="007D77B7"/>
    <w:rsid w:val="007D785D"/>
    <w:rsid w:val="007E0D49"/>
    <w:rsid w:val="007E0F9C"/>
    <w:rsid w:val="007E0FA0"/>
    <w:rsid w:val="007E1085"/>
    <w:rsid w:val="007E1FCF"/>
    <w:rsid w:val="007E27CB"/>
    <w:rsid w:val="007E40C6"/>
    <w:rsid w:val="007E4A99"/>
    <w:rsid w:val="007E51AD"/>
    <w:rsid w:val="007E5E66"/>
    <w:rsid w:val="007E7C2F"/>
    <w:rsid w:val="007E7DCF"/>
    <w:rsid w:val="007F0689"/>
    <w:rsid w:val="007F11EF"/>
    <w:rsid w:val="007F285C"/>
    <w:rsid w:val="007F3E0F"/>
    <w:rsid w:val="007F5CBC"/>
    <w:rsid w:val="007F5E0B"/>
    <w:rsid w:val="007F6646"/>
    <w:rsid w:val="008002A3"/>
    <w:rsid w:val="008002C9"/>
    <w:rsid w:val="00800848"/>
    <w:rsid w:val="00801576"/>
    <w:rsid w:val="0080159F"/>
    <w:rsid w:val="00801683"/>
    <w:rsid w:val="00801B0C"/>
    <w:rsid w:val="00801DA3"/>
    <w:rsid w:val="00802E86"/>
    <w:rsid w:val="008034A0"/>
    <w:rsid w:val="00804E69"/>
    <w:rsid w:val="008062AF"/>
    <w:rsid w:val="00806371"/>
    <w:rsid w:val="0080683E"/>
    <w:rsid w:val="008074BF"/>
    <w:rsid w:val="00807B82"/>
    <w:rsid w:val="00807D4B"/>
    <w:rsid w:val="008100E6"/>
    <w:rsid w:val="008101DC"/>
    <w:rsid w:val="0081265C"/>
    <w:rsid w:val="008140F3"/>
    <w:rsid w:val="0081480A"/>
    <w:rsid w:val="008149F3"/>
    <w:rsid w:val="00815094"/>
    <w:rsid w:val="00815970"/>
    <w:rsid w:val="00817FE7"/>
    <w:rsid w:val="00820CFE"/>
    <w:rsid w:val="008218C2"/>
    <w:rsid w:val="00821A94"/>
    <w:rsid w:val="00821D46"/>
    <w:rsid w:val="00822B58"/>
    <w:rsid w:val="008235F7"/>
    <w:rsid w:val="0082364A"/>
    <w:rsid w:val="00823D35"/>
    <w:rsid w:val="00824583"/>
    <w:rsid w:val="00824603"/>
    <w:rsid w:val="008261E4"/>
    <w:rsid w:val="00826843"/>
    <w:rsid w:val="00826885"/>
    <w:rsid w:val="00826957"/>
    <w:rsid w:val="00831574"/>
    <w:rsid w:val="0083183E"/>
    <w:rsid w:val="0083235F"/>
    <w:rsid w:val="00833836"/>
    <w:rsid w:val="00833F8D"/>
    <w:rsid w:val="008362BC"/>
    <w:rsid w:val="00836623"/>
    <w:rsid w:val="0083764F"/>
    <w:rsid w:val="008402C6"/>
    <w:rsid w:val="00840478"/>
    <w:rsid w:val="00840A5F"/>
    <w:rsid w:val="00841017"/>
    <w:rsid w:val="00841CC9"/>
    <w:rsid w:val="00842023"/>
    <w:rsid w:val="008432DC"/>
    <w:rsid w:val="00843FDB"/>
    <w:rsid w:val="00844205"/>
    <w:rsid w:val="00845A05"/>
    <w:rsid w:val="00846941"/>
    <w:rsid w:val="00847522"/>
    <w:rsid w:val="00847DBC"/>
    <w:rsid w:val="00850CC7"/>
    <w:rsid w:val="0085234A"/>
    <w:rsid w:val="008527F0"/>
    <w:rsid w:val="0085332E"/>
    <w:rsid w:val="00853524"/>
    <w:rsid w:val="00855E8A"/>
    <w:rsid w:val="008560B5"/>
    <w:rsid w:val="00856580"/>
    <w:rsid w:val="00856FCF"/>
    <w:rsid w:val="00857762"/>
    <w:rsid w:val="0086130E"/>
    <w:rsid w:val="00861B42"/>
    <w:rsid w:val="00861F1B"/>
    <w:rsid w:val="008625CB"/>
    <w:rsid w:val="008628C8"/>
    <w:rsid w:val="00862C57"/>
    <w:rsid w:val="00862D2E"/>
    <w:rsid w:val="00863ACF"/>
    <w:rsid w:val="00863FC6"/>
    <w:rsid w:val="00865A90"/>
    <w:rsid w:val="00865AB6"/>
    <w:rsid w:val="00865B92"/>
    <w:rsid w:val="00865FEA"/>
    <w:rsid w:val="0087022F"/>
    <w:rsid w:val="00870AB6"/>
    <w:rsid w:val="0087183A"/>
    <w:rsid w:val="00871EA9"/>
    <w:rsid w:val="00871FDA"/>
    <w:rsid w:val="0087217A"/>
    <w:rsid w:val="00872206"/>
    <w:rsid w:val="00872DD5"/>
    <w:rsid w:val="00873563"/>
    <w:rsid w:val="0087536E"/>
    <w:rsid w:val="00875AEE"/>
    <w:rsid w:val="00875F81"/>
    <w:rsid w:val="0087764C"/>
    <w:rsid w:val="008803FA"/>
    <w:rsid w:val="00880647"/>
    <w:rsid w:val="00880829"/>
    <w:rsid w:val="00880C57"/>
    <w:rsid w:val="00881A63"/>
    <w:rsid w:val="0088211D"/>
    <w:rsid w:val="008822A3"/>
    <w:rsid w:val="00883030"/>
    <w:rsid w:val="00883FA0"/>
    <w:rsid w:val="00884CDE"/>
    <w:rsid w:val="00884EAB"/>
    <w:rsid w:val="00885E6A"/>
    <w:rsid w:val="00885FF5"/>
    <w:rsid w:val="0088647E"/>
    <w:rsid w:val="0088758E"/>
    <w:rsid w:val="0089026C"/>
    <w:rsid w:val="00893C4E"/>
    <w:rsid w:val="008945B6"/>
    <w:rsid w:val="00895C3D"/>
    <w:rsid w:val="00896522"/>
    <w:rsid w:val="00896B34"/>
    <w:rsid w:val="0089781B"/>
    <w:rsid w:val="008A0800"/>
    <w:rsid w:val="008A0CA5"/>
    <w:rsid w:val="008A1346"/>
    <w:rsid w:val="008A5899"/>
    <w:rsid w:val="008A64CC"/>
    <w:rsid w:val="008A7A71"/>
    <w:rsid w:val="008B3402"/>
    <w:rsid w:val="008B4122"/>
    <w:rsid w:val="008B46BD"/>
    <w:rsid w:val="008B742C"/>
    <w:rsid w:val="008B758F"/>
    <w:rsid w:val="008C1CF9"/>
    <w:rsid w:val="008C2793"/>
    <w:rsid w:val="008C31AE"/>
    <w:rsid w:val="008C353C"/>
    <w:rsid w:val="008C3C6B"/>
    <w:rsid w:val="008C5012"/>
    <w:rsid w:val="008C5119"/>
    <w:rsid w:val="008C586A"/>
    <w:rsid w:val="008C58D7"/>
    <w:rsid w:val="008C5D21"/>
    <w:rsid w:val="008C60ED"/>
    <w:rsid w:val="008C70DD"/>
    <w:rsid w:val="008C7485"/>
    <w:rsid w:val="008C74FE"/>
    <w:rsid w:val="008C785B"/>
    <w:rsid w:val="008D09FB"/>
    <w:rsid w:val="008D11AF"/>
    <w:rsid w:val="008D15AE"/>
    <w:rsid w:val="008D1F12"/>
    <w:rsid w:val="008D2430"/>
    <w:rsid w:val="008D3174"/>
    <w:rsid w:val="008D31F8"/>
    <w:rsid w:val="008D50A4"/>
    <w:rsid w:val="008D59F6"/>
    <w:rsid w:val="008D72F4"/>
    <w:rsid w:val="008D73DD"/>
    <w:rsid w:val="008E05BA"/>
    <w:rsid w:val="008E1DED"/>
    <w:rsid w:val="008E36F9"/>
    <w:rsid w:val="008E37EE"/>
    <w:rsid w:val="008E3CB1"/>
    <w:rsid w:val="008E405F"/>
    <w:rsid w:val="008E5128"/>
    <w:rsid w:val="008E5417"/>
    <w:rsid w:val="008E56B5"/>
    <w:rsid w:val="008E7DEC"/>
    <w:rsid w:val="008F0957"/>
    <w:rsid w:val="008F122A"/>
    <w:rsid w:val="008F1443"/>
    <w:rsid w:val="008F24A4"/>
    <w:rsid w:val="008F2DCF"/>
    <w:rsid w:val="008F3F73"/>
    <w:rsid w:val="008F432A"/>
    <w:rsid w:val="008F51A4"/>
    <w:rsid w:val="008F53DB"/>
    <w:rsid w:val="008F6F6D"/>
    <w:rsid w:val="008F74A7"/>
    <w:rsid w:val="00900112"/>
    <w:rsid w:val="00900544"/>
    <w:rsid w:val="0090055B"/>
    <w:rsid w:val="00902692"/>
    <w:rsid w:val="009035B0"/>
    <w:rsid w:val="00903AFF"/>
    <w:rsid w:val="00903BAE"/>
    <w:rsid w:val="00905701"/>
    <w:rsid w:val="00906601"/>
    <w:rsid w:val="00906987"/>
    <w:rsid w:val="00907A9D"/>
    <w:rsid w:val="0091042B"/>
    <w:rsid w:val="00910B43"/>
    <w:rsid w:val="00911B36"/>
    <w:rsid w:val="00913951"/>
    <w:rsid w:val="00913E6D"/>
    <w:rsid w:val="00913F7E"/>
    <w:rsid w:val="00914244"/>
    <w:rsid w:val="00914B42"/>
    <w:rsid w:val="00916E09"/>
    <w:rsid w:val="009178AF"/>
    <w:rsid w:val="00920B46"/>
    <w:rsid w:val="009214DB"/>
    <w:rsid w:val="0092178C"/>
    <w:rsid w:val="00922B78"/>
    <w:rsid w:val="00922BB1"/>
    <w:rsid w:val="00923A13"/>
    <w:rsid w:val="00923F4C"/>
    <w:rsid w:val="00924261"/>
    <w:rsid w:val="00924835"/>
    <w:rsid w:val="00924A94"/>
    <w:rsid w:val="00927130"/>
    <w:rsid w:val="009279AC"/>
    <w:rsid w:val="009321C3"/>
    <w:rsid w:val="0093254B"/>
    <w:rsid w:val="0093276C"/>
    <w:rsid w:val="009341D2"/>
    <w:rsid w:val="0093468D"/>
    <w:rsid w:val="00934DF3"/>
    <w:rsid w:val="00935FA3"/>
    <w:rsid w:val="00935FE0"/>
    <w:rsid w:val="009364FB"/>
    <w:rsid w:val="0093655B"/>
    <w:rsid w:val="0093794C"/>
    <w:rsid w:val="009401E6"/>
    <w:rsid w:val="00941F8D"/>
    <w:rsid w:val="00942095"/>
    <w:rsid w:val="00942325"/>
    <w:rsid w:val="00942A13"/>
    <w:rsid w:val="00943DEB"/>
    <w:rsid w:val="0094459C"/>
    <w:rsid w:val="00944A36"/>
    <w:rsid w:val="00947764"/>
    <w:rsid w:val="009479BB"/>
    <w:rsid w:val="00947ED7"/>
    <w:rsid w:val="0095053C"/>
    <w:rsid w:val="009508F0"/>
    <w:rsid w:val="009510D0"/>
    <w:rsid w:val="00951B64"/>
    <w:rsid w:val="00951E7B"/>
    <w:rsid w:val="0095333A"/>
    <w:rsid w:val="009534DA"/>
    <w:rsid w:val="00954E16"/>
    <w:rsid w:val="0095594F"/>
    <w:rsid w:val="009568A2"/>
    <w:rsid w:val="00957A18"/>
    <w:rsid w:val="00960634"/>
    <w:rsid w:val="00960CB1"/>
    <w:rsid w:val="00962602"/>
    <w:rsid w:val="0096367C"/>
    <w:rsid w:val="009641A2"/>
    <w:rsid w:val="009644A4"/>
    <w:rsid w:val="00964563"/>
    <w:rsid w:val="00964AEE"/>
    <w:rsid w:val="00964BE6"/>
    <w:rsid w:val="00964CAC"/>
    <w:rsid w:val="009657CE"/>
    <w:rsid w:val="0096620E"/>
    <w:rsid w:val="00967573"/>
    <w:rsid w:val="00970AE3"/>
    <w:rsid w:val="00970F4D"/>
    <w:rsid w:val="0097226D"/>
    <w:rsid w:val="009728C6"/>
    <w:rsid w:val="00974405"/>
    <w:rsid w:val="009746A4"/>
    <w:rsid w:val="00974AA0"/>
    <w:rsid w:val="0097507C"/>
    <w:rsid w:val="00975EFE"/>
    <w:rsid w:val="0097604D"/>
    <w:rsid w:val="009801BE"/>
    <w:rsid w:val="009815E6"/>
    <w:rsid w:val="00982AF5"/>
    <w:rsid w:val="009837B4"/>
    <w:rsid w:val="00984209"/>
    <w:rsid w:val="0098424A"/>
    <w:rsid w:val="00984A22"/>
    <w:rsid w:val="00985249"/>
    <w:rsid w:val="00987993"/>
    <w:rsid w:val="00987BF4"/>
    <w:rsid w:val="00990004"/>
    <w:rsid w:val="00990180"/>
    <w:rsid w:val="00990267"/>
    <w:rsid w:val="0099094E"/>
    <w:rsid w:val="0099185D"/>
    <w:rsid w:val="00994B6F"/>
    <w:rsid w:val="00995D8A"/>
    <w:rsid w:val="009976A2"/>
    <w:rsid w:val="009A0FAA"/>
    <w:rsid w:val="009A1093"/>
    <w:rsid w:val="009A2BE3"/>
    <w:rsid w:val="009A2F7B"/>
    <w:rsid w:val="009A2FC7"/>
    <w:rsid w:val="009A3028"/>
    <w:rsid w:val="009A31D0"/>
    <w:rsid w:val="009A35EC"/>
    <w:rsid w:val="009A4EFF"/>
    <w:rsid w:val="009A515F"/>
    <w:rsid w:val="009A5F4F"/>
    <w:rsid w:val="009A6C58"/>
    <w:rsid w:val="009A7149"/>
    <w:rsid w:val="009A7B59"/>
    <w:rsid w:val="009B072F"/>
    <w:rsid w:val="009B079E"/>
    <w:rsid w:val="009B14D3"/>
    <w:rsid w:val="009B1D88"/>
    <w:rsid w:val="009B2F68"/>
    <w:rsid w:val="009B349D"/>
    <w:rsid w:val="009B3B29"/>
    <w:rsid w:val="009B47CC"/>
    <w:rsid w:val="009B49F7"/>
    <w:rsid w:val="009B6810"/>
    <w:rsid w:val="009C11C6"/>
    <w:rsid w:val="009C20BB"/>
    <w:rsid w:val="009C2AF5"/>
    <w:rsid w:val="009C2BB6"/>
    <w:rsid w:val="009C6411"/>
    <w:rsid w:val="009C6A2D"/>
    <w:rsid w:val="009C6D50"/>
    <w:rsid w:val="009C6E8A"/>
    <w:rsid w:val="009C7254"/>
    <w:rsid w:val="009D172A"/>
    <w:rsid w:val="009D18C6"/>
    <w:rsid w:val="009D255D"/>
    <w:rsid w:val="009D31CB"/>
    <w:rsid w:val="009D33FE"/>
    <w:rsid w:val="009D34C0"/>
    <w:rsid w:val="009D387F"/>
    <w:rsid w:val="009D3C3B"/>
    <w:rsid w:val="009D3E39"/>
    <w:rsid w:val="009D4B40"/>
    <w:rsid w:val="009D5443"/>
    <w:rsid w:val="009D5A37"/>
    <w:rsid w:val="009D6230"/>
    <w:rsid w:val="009D66B7"/>
    <w:rsid w:val="009D6DF1"/>
    <w:rsid w:val="009D782D"/>
    <w:rsid w:val="009D7F51"/>
    <w:rsid w:val="009E153C"/>
    <w:rsid w:val="009E1D85"/>
    <w:rsid w:val="009E2AA2"/>
    <w:rsid w:val="009E3078"/>
    <w:rsid w:val="009E3BCC"/>
    <w:rsid w:val="009E4E13"/>
    <w:rsid w:val="009E4F4D"/>
    <w:rsid w:val="009E6C9E"/>
    <w:rsid w:val="009E6CCC"/>
    <w:rsid w:val="009E7483"/>
    <w:rsid w:val="009F11B5"/>
    <w:rsid w:val="009F1A7D"/>
    <w:rsid w:val="009F1CDE"/>
    <w:rsid w:val="009F20D7"/>
    <w:rsid w:val="009F3FCC"/>
    <w:rsid w:val="009F41D9"/>
    <w:rsid w:val="009F5C32"/>
    <w:rsid w:val="009F6041"/>
    <w:rsid w:val="009F6292"/>
    <w:rsid w:val="009F6524"/>
    <w:rsid w:val="009F7CC4"/>
    <w:rsid w:val="00A005FA"/>
    <w:rsid w:val="00A00D42"/>
    <w:rsid w:val="00A024BD"/>
    <w:rsid w:val="00A043AA"/>
    <w:rsid w:val="00A04CC7"/>
    <w:rsid w:val="00A0520A"/>
    <w:rsid w:val="00A054F6"/>
    <w:rsid w:val="00A057F3"/>
    <w:rsid w:val="00A05BED"/>
    <w:rsid w:val="00A06268"/>
    <w:rsid w:val="00A0637B"/>
    <w:rsid w:val="00A063B1"/>
    <w:rsid w:val="00A07144"/>
    <w:rsid w:val="00A0742D"/>
    <w:rsid w:val="00A10D75"/>
    <w:rsid w:val="00A11AF8"/>
    <w:rsid w:val="00A128B7"/>
    <w:rsid w:val="00A12DC2"/>
    <w:rsid w:val="00A14050"/>
    <w:rsid w:val="00A149A0"/>
    <w:rsid w:val="00A165FE"/>
    <w:rsid w:val="00A167F8"/>
    <w:rsid w:val="00A16CE2"/>
    <w:rsid w:val="00A1721C"/>
    <w:rsid w:val="00A21BE3"/>
    <w:rsid w:val="00A21FD9"/>
    <w:rsid w:val="00A22621"/>
    <w:rsid w:val="00A22F84"/>
    <w:rsid w:val="00A23696"/>
    <w:rsid w:val="00A23742"/>
    <w:rsid w:val="00A23B2B"/>
    <w:rsid w:val="00A23E26"/>
    <w:rsid w:val="00A2404E"/>
    <w:rsid w:val="00A245DA"/>
    <w:rsid w:val="00A24A53"/>
    <w:rsid w:val="00A24F54"/>
    <w:rsid w:val="00A2594B"/>
    <w:rsid w:val="00A273C3"/>
    <w:rsid w:val="00A27CBD"/>
    <w:rsid w:val="00A301A7"/>
    <w:rsid w:val="00A30BA8"/>
    <w:rsid w:val="00A30EBA"/>
    <w:rsid w:val="00A348E5"/>
    <w:rsid w:val="00A35805"/>
    <w:rsid w:val="00A35844"/>
    <w:rsid w:val="00A36F4A"/>
    <w:rsid w:val="00A415FA"/>
    <w:rsid w:val="00A42BE3"/>
    <w:rsid w:val="00A44042"/>
    <w:rsid w:val="00A4495A"/>
    <w:rsid w:val="00A44FA3"/>
    <w:rsid w:val="00A46DFA"/>
    <w:rsid w:val="00A470BD"/>
    <w:rsid w:val="00A472C5"/>
    <w:rsid w:val="00A474C4"/>
    <w:rsid w:val="00A5293C"/>
    <w:rsid w:val="00A52AEB"/>
    <w:rsid w:val="00A539E1"/>
    <w:rsid w:val="00A54697"/>
    <w:rsid w:val="00A5529A"/>
    <w:rsid w:val="00A55CED"/>
    <w:rsid w:val="00A563EC"/>
    <w:rsid w:val="00A56F94"/>
    <w:rsid w:val="00A57174"/>
    <w:rsid w:val="00A57D8F"/>
    <w:rsid w:val="00A618FD"/>
    <w:rsid w:val="00A631F9"/>
    <w:rsid w:val="00A63FDC"/>
    <w:rsid w:val="00A6404A"/>
    <w:rsid w:val="00A64A09"/>
    <w:rsid w:val="00A64E8B"/>
    <w:rsid w:val="00A650DB"/>
    <w:rsid w:val="00A66960"/>
    <w:rsid w:val="00A66D0E"/>
    <w:rsid w:val="00A7110C"/>
    <w:rsid w:val="00A7135D"/>
    <w:rsid w:val="00A71665"/>
    <w:rsid w:val="00A72681"/>
    <w:rsid w:val="00A7363B"/>
    <w:rsid w:val="00A73A22"/>
    <w:rsid w:val="00A7441F"/>
    <w:rsid w:val="00A74DF7"/>
    <w:rsid w:val="00A74FFA"/>
    <w:rsid w:val="00A75414"/>
    <w:rsid w:val="00A77020"/>
    <w:rsid w:val="00A7718B"/>
    <w:rsid w:val="00A77271"/>
    <w:rsid w:val="00A800D6"/>
    <w:rsid w:val="00A80A5C"/>
    <w:rsid w:val="00A80A99"/>
    <w:rsid w:val="00A80C6E"/>
    <w:rsid w:val="00A80E74"/>
    <w:rsid w:val="00A81478"/>
    <w:rsid w:val="00A81BF1"/>
    <w:rsid w:val="00A821CB"/>
    <w:rsid w:val="00A827EB"/>
    <w:rsid w:val="00A82833"/>
    <w:rsid w:val="00A828E6"/>
    <w:rsid w:val="00A84AC3"/>
    <w:rsid w:val="00A84F34"/>
    <w:rsid w:val="00A8541F"/>
    <w:rsid w:val="00A85D03"/>
    <w:rsid w:val="00A86088"/>
    <w:rsid w:val="00A86351"/>
    <w:rsid w:val="00A86584"/>
    <w:rsid w:val="00A86CF6"/>
    <w:rsid w:val="00A90005"/>
    <w:rsid w:val="00A907C4"/>
    <w:rsid w:val="00A915F8"/>
    <w:rsid w:val="00A9180B"/>
    <w:rsid w:val="00A91D97"/>
    <w:rsid w:val="00A9271D"/>
    <w:rsid w:val="00A9391A"/>
    <w:rsid w:val="00A93B02"/>
    <w:rsid w:val="00A93CAF"/>
    <w:rsid w:val="00A9529D"/>
    <w:rsid w:val="00A95933"/>
    <w:rsid w:val="00A969A6"/>
    <w:rsid w:val="00A978FC"/>
    <w:rsid w:val="00A97D8B"/>
    <w:rsid w:val="00AA052E"/>
    <w:rsid w:val="00AA0761"/>
    <w:rsid w:val="00AA1DC4"/>
    <w:rsid w:val="00AA1EB4"/>
    <w:rsid w:val="00AA28D4"/>
    <w:rsid w:val="00AA2B29"/>
    <w:rsid w:val="00AA4242"/>
    <w:rsid w:val="00AA4531"/>
    <w:rsid w:val="00AA536F"/>
    <w:rsid w:val="00AA726A"/>
    <w:rsid w:val="00AA798D"/>
    <w:rsid w:val="00AA79B1"/>
    <w:rsid w:val="00AB28F0"/>
    <w:rsid w:val="00AB2CE3"/>
    <w:rsid w:val="00AB30D3"/>
    <w:rsid w:val="00AB4DCB"/>
    <w:rsid w:val="00AB68E9"/>
    <w:rsid w:val="00AB6B04"/>
    <w:rsid w:val="00AB7A0D"/>
    <w:rsid w:val="00AC0430"/>
    <w:rsid w:val="00AC0A8F"/>
    <w:rsid w:val="00AC2869"/>
    <w:rsid w:val="00AC28D1"/>
    <w:rsid w:val="00AC2D1E"/>
    <w:rsid w:val="00AC2DAD"/>
    <w:rsid w:val="00AC335F"/>
    <w:rsid w:val="00AC351D"/>
    <w:rsid w:val="00AC41C3"/>
    <w:rsid w:val="00AC56F6"/>
    <w:rsid w:val="00AC5F78"/>
    <w:rsid w:val="00AC6000"/>
    <w:rsid w:val="00AC6D55"/>
    <w:rsid w:val="00AD0127"/>
    <w:rsid w:val="00AD0324"/>
    <w:rsid w:val="00AD0406"/>
    <w:rsid w:val="00AD05CF"/>
    <w:rsid w:val="00AD0823"/>
    <w:rsid w:val="00AD1105"/>
    <w:rsid w:val="00AD143B"/>
    <w:rsid w:val="00AD1AF1"/>
    <w:rsid w:val="00AD2E2C"/>
    <w:rsid w:val="00AD31B4"/>
    <w:rsid w:val="00AD4005"/>
    <w:rsid w:val="00AD54EB"/>
    <w:rsid w:val="00AD6745"/>
    <w:rsid w:val="00AD6996"/>
    <w:rsid w:val="00AD7731"/>
    <w:rsid w:val="00AE004A"/>
    <w:rsid w:val="00AE0115"/>
    <w:rsid w:val="00AE08D9"/>
    <w:rsid w:val="00AE0C23"/>
    <w:rsid w:val="00AE12E2"/>
    <w:rsid w:val="00AE17F8"/>
    <w:rsid w:val="00AE1BFB"/>
    <w:rsid w:val="00AE208A"/>
    <w:rsid w:val="00AE2809"/>
    <w:rsid w:val="00AE2FEE"/>
    <w:rsid w:val="00AE3BEA"/>
    <w:rsid w:val="00AE5771"/>
    <w:rsid w:val="00AE6665"/>
    <w:rsid w:val="00AE679F"/>
    <w:rsid w:val="00AF04A4"/>
    <w:rsid w:val="00AF05A6"/>
    <w:rsid w:val="00AF0850"/>
    <w:rsid w:val="00AF0F0F"/>
    <w:rsid w:val="00AF1920"/>
    <w:rsid w:val="00AF2375"/>
    <w:rsid w:val="00AF2B2E"/>
    <w:rsid w:val="00AF3CE7"/>
    <w:rsid w:val="00AF42E9"/>
    <w:rsid w:val="00AF499C"/>
    <w:rsid w:val="00AF5553"/>
    <w:rsid w:val="00AF59E1"/>
    <w:rsid w:val="00AF7F1B"/>
    <w:rsid w:val="00B0115B"/>
    <w:rsid w:val="00B02DA1"/>
    <w:rsid w:val="00B03B2B"/>
    <w:rsid w:val="00B03BBB"/>
    <w:rsid w:val="00B04713"/>
    <w:rsid w:val="00B049EB"/>
    <w:rsid w:val="00B04F0A"/>
    <w:rsid w:val="00B05AB8"/>
    <w:rsid w:val="00B05D20"/>
    <w:rsid w:val="00B0688E"/>
    <w:rsid w:val="00B06C33"/>
    <w:rsid w:val="00B06E92"/>
    <w:rsid w:val="00B06F3D"/>
    <w:rsid w:val="00B078B2"/>
    <w:rsid w:val="00B11DAB"/>
    <w:rsid w:val="00B12569"/>
    <w:rsid w:val="00B12B41"/>
    <w:rsid w:val="00B15040"/>
    <w:rsid w:val="00B15094"/>
    <w:rsid w:val="00B16A03"/>
    <w:rsid w:val="00B209BE"/>
    <w:rsid w:val="00B239AF"/>
    <w:rsid w:val="00B241FA"/>
    <w:rsid w:val="00B257EA"/>
    <w:rsid w:val="00B26921"/>
    <w:rsid w:val="00B30743"/>
    <w:rsid w:val="00B32372"/>
    <w:rsid w:val="00B32501"/>
    <w:rsid w:val="00B32E27"/>
    <w:rsid w:val="00B32FBF"/>
    <w:rsid w:val="00B34C8B"/>
    <w:rsid w:val="00B352C0"/>
    <w:rsid w:val="00B3621E"/>
    <w:rsid w:val="00B3675D"/>
    <w:rsid w:val="00B37599"/>
    <w:rsid w:val="00B37EC3"/>
    <w:rsid w:val="00B404DF"/>
    <w:rsid w:val="00B409F8"/>
    <w:rsid w:val="00B40BCB"/>
    <w:rsid w:val="00B41564"/>
    <w:rsid w:val="00B421FB"/>
    <w:rsid w:val="00B42211"/>
    <w:rsid w:val="00B4238A"/>
    <w:rsid w:val="00B42AEF"/>
    <w:rsid w:val="00B42E09"/>
    <w:rsid w:val="00B43012"/>
    <w:rsid w:val="00B46544"/>
    <w:rsid w:val="00B47100"/>
    <w:rsid w:val="00B47DCC"/>
    <w:rsid w:val="00B5097B"/>
    <w:rsid w:val="00B52497"/>
    <w:rsid w:val="00B53BD6"/>
    <w:rsid w:val="00B53EEF"/>
    <w:rsid w:val="00B54EF1"/>
    <w:rsid w:val="00B5525E"/>
    <w:rsid w:val="00B55A35"/>
    <w:rsid w:val="00B55E43"/>
    <w:rsid w:val="00B5704B"/>
    <w:rsid w:val="00B6046F"/>
    <w:rsid w:val="00B606BF"/>
    <w:rsid w:val="00B613B5"/>
    <w:rsid w:val="00B61640"/>
    <w:rsid w:val="00B62048"/>
    <w:rsid w:val="00B62591"/>
    <w:rsid w:val="00B62D0D"/>
    <w:rsid w:val="00B63330"/>
    <w:rsid w:val="00B63BAF"/>
    <w:rsid w:val="00B63DF7"/>
    <w:rsid w:val="00B655EC"/>
    <w:rsid w:val="00B65BBA"/>
    <w:rsid w:val="00B660AC"/>
    <w:rsid w:val="00B6622A"/>
    <w:rsid w:val="00B70F95"/>
    <w:rsid w:val="00B7127D"/>
    <w:rsid w:val="00B71AB0"/>
    <w:rsid w:val="00B71EBF"/>
    <w:rsid w:val="00B7211C"/>
    <w:rsid w:val="00B72512"/>
    <w:rsid w:val="00B72EC5"/>
    <w:rsid w:val="00B73FB2"/>
    <w:rsid w:val="00B754C7"/>
    <w:rsid w:val="00B75575"/>
    <w:rsid w:val="00B75BA2"/>
    <w:rsid w:val="00B76902"/>
    <w:rsid w:val="00B7733F"/>
    <w:rsid w:val="00B776FE"/>
    <w:rsid w:val="00B77C38"/>
    <w:rsid w:val="00B80C82"/>
    <w:rsid w:val="00B81262"/>
    <w:rsid w:val="00B816E8"/>
    <w:rsid w:val="00B8295C"/>
    <w:rsid w:val="00B8297D"/>
    <w:rsid w:val="00B8355E"/>
    <w:rsid w:val="00B84362"/>
    <w:rsid w:val="00B847D4"/>
    <w:rsid w:val="00B8493D"/>
    <w:rsid w:val="00B84F14"/>
    <w:rsid w:val="00B86B55"/>
    <w:rsid w:val="00B9006A"/>
    <w:rsid w:val="00B907F1"/>
    <w:rsid w:val="00B90EC8"/>
    <w:rsid w:val="00B91AC8"/>
    <w:rsid w:val="00B93490"/>
    <w:rsid w:val="00B94198"/>
    <w:rsid w:val="00B948C8"/>
    <w:rsid w:val="00B965FE"/>
    <w:rsid w:val="00BA03CC"/>
    <w:rsid w:val="00BA117D"/>
    <w:rsid w:val="00BA2706"/>
    <w:rsid w:val="00BA2B14"/>
    <w:rsid w:val="00BA41EB"/>
    <w:rsid w:val="00BA46FE"/>
    <w:rsid w:val="00BA4A75"/>
    <w:rsid w:val="00BA56BD"/>
    <w:rsid w:val="00BA649C"/>
    <w:rsid w:val="00BA7340"/>
    <w:rsid w:val="00BB1852"/>
    <w:rsid w:val="00BB1E39"/>
    <w:rsid w:val="00BB243C"/>
    <w:rsid w:val="00BB2AA7"/>
    <w:rsid w:val="00BB2EB7"/>
    <w:rsid w:val="00BB342C"/>
    <w:rsid w:val="00BB3CA2"/>
    <w:rsid w:val="00BB4EF8"/>
    <w:rsid w:val="00BB50D3"/>
    <w:rsid w:val="00BB667C"/>
    <w:rsid w:val="00BB6F02"/>
    <w:rsid w:val="00BC0C40"/>
    <w:rsid w:val="00BC218A"/>
    <w:rsid w:val="00BC2D7D"/>
    <w:rsid w:val="00BC332F"/>
    <w:rsid w:val="00BC36B4"/>
    <w:rsid w:val="00BC4770"/>
    <w:rsid w:val="00BC579D"/>
    <w:rsid w:val="00BC5BFC"/>
    <w:rsid w:val="00BC5CE8"/>
    <w:rsid w:val="00BC5E7A"/>
    <w:rsid w:val="00BC64A1"/>
    <w:rsid w:val="00BD0283"/>
    <w:rsid w:val="00BD0307"/>
    <w:rsid w:val="00BD144D"/>
    <w:rsid w:val="00BD1842"/>
    <w:rsid w:val="00BD19D9"/>
    <w:rsid w:val="00BD1CCF"/>
    <w:rsid w:val="00BD1D3C"/>
    <w:rsid w:val="00BD20A2"/>
    <w:rsid w:val="00BD32B4"/>
    <w:rsid w:val="00BD52F4"/>
    <w:rsid w:val="00BD5811"/>
    <w:rsid w:val="00BD5B1F"/>
    <w:rsid w:val="00BD6F58"/>
    <w:rsid w:val="00BE02D4"/>
    <w:rsid w:val="00BE0911"/>
    <w:rsid w:val="00BE1ACD"/>
    <w:rsid w:val="00BE26EE"/>
    <w:rsid w:val="00BE42F1"/>
    <w:rsid w:val="00BE4970"/>
    <w:rsid w:val="00BE5360"/>
    <w:rsid w:val="00BE5386"/>
    <w:rsid w:val="00BE62C5"/>
    <w:rsid w:val="00BE6DF5"/>
    <w:rsid w:val="00BF02CE"/>
    <w:rsid w:val="00BF147F"/>
    <w:rsid w:val="00BF1E44"/>
    <w:rsid w:val="00BF2614"/>
    <w:rsid w:val="00BF2620"/>
    <w:rsid w:val="00BF2E2A"/>
    <w:rsid w:val="00BF33E2"/>
    <w:rsid w:val="00BF3B82"/>
    <w:rsid w:val="00BF4817"/>
    <w:rsid w:val="00BF48B9"/>
    <w:rsid w:val="00BF4B2E"/>
    <w:rsid w:val="00BF5245"/>
    <w:rsid w:val="00C00ACF"/>
    <w:rsid w:val="00C00B80"/>
    <w:rsid w:val="00C00C43"/>
    <w:rsid w:val="00C012EA"/>
    <w:rsid w:val="00C019B8"/>
    <w:rsid w:val="00C02C82"/>
    <w:rsid w:val="00C04480"/>
    <w:rsid w:val="00C057F1"/>
    <w:rsid w:val="00C05E7F"/>
    <w:rsid w:val="00C06312"/>
    <w:rsid w:val="00C063DA"/>
    <w:rsid w:val="00C06ACA"/>
    <w:rsid w:val="00C07A8E"/>
    <w:rsid w:val="00C10F0F"/>
    <w:rsid w:val="00C112F8"/>
    <w:rsid w:val="00C112FF"/>
    <w:rsid w:val="00C130A8"/>
    <w:rsid w:val="00C13227"/>
    <w:rsid w:val="00C141B4"/>
    <w:rsid w:val="00C14BCD"/>
    <w:rsid w:val="00C15F37"/>
    <w:rsid w:val="00C176A9"/>
    <w:rsid w:val="00C200AC"/>
    <w:rsid w:val="00C21041"/>
    <w:rsid w:val="00C21050"/>
    <w:rsid w:val="00C22890"/>
    <w:rsid w:val="00C22C5D"/>
    <w:rsid w:val="00C234CD"/>
    <w:rsid w:val="00C246D1"/>
    <w:rsid w:val="00C250DA"/>
    <w:rsid w:val="00C26F01"/>
    <w:rsid w:val="00C27B6E"/>
    <w:rsid w:val="00C27C73"/>
    <w:rsid w:val="00C30B1A"/>
    <w:rsid w:val="00C30DA8"/>
    <w:rsid w:val="00C322F7"/>
    <w:rsid w:val="00C33FD4"/>
    <w:rsid w:val="00C34090"/>
    <w:rsid w:val="00C34B75"/>
    <w:rsid w:val="00C358D9"/>
    <w:rsid w:val="00C35E92"/>
    <w:rsid w:val="00C368FC"/>
    <w:rsid w:val="00C378F7"/>
    <w:rsid w:val="00C40AD7"/>
    <w:rsid w:val="00C415A6"/>
    <w:rsid w:val="00C41D8E"/>
    <w:rsid w:val="00C41FBD"/>
    <w:rsid w:val="00C424F7"/>
    <w:rsid w:val="00C42760"/>
    <w:rsid w:val="00C441FA"/>
    <w:rsid w:val="00C45923"/>
    <w:rsid w:val="00C45AB0"/>
    <w:rsid w:val="00C4643E"/>
    <w:rsid w:val="00C46D86"/>
    <w:rsid w:val="00C46FC2"/>
    <w:rsid w:val="00C473C9"/>
    <w:rsid w:val="00C4784A"/>
    <w:rsid w:val="00C47C30"/>
    <w:rsid w:val="00C47CAD"/>
    <w:rsid w:val="00C47EA6"/>
    <w:rsid w:val="00C5039E"/>
    <w:rsid w:val="00C54069"/>
    <w:rsid w:val="00C54764"/>
    <w:rsid w:val="00C54DBE"/>
    <w:rsid w:val="00C55CD1"/>
    <w:rsid w:val="00C564F6"/>
    <w:rsid w:val="00C56DAD"/>
    <w:rsid w:val="00C5704D"/>
    <w:rsid w:val="00C57F02"/>
    <w:rsid w:val="00C60A67"/>
    <w:rsid w:val="00C61C53"/>
    <w:rsid w:val="00C61EF1"/>
    <w:rsid w:val="00C62060"/>
    <w:rsid w:val="00C6344B"/>
    <w:rsid w:val="00C636CD"/>
    <w:rsid w:val="00C63B2C"/>
    <w:rsid w:val="00C64103"/>
    <w:rsid w:val="00C642D9"/>
    <w:rsid w:val="00C64F84"/>
    <w:rsid w:val="00C65A7C"/>
    <w:rsid w:val="00C65BF0"/>
    <w:rsid w:val="00C66656"/>
    <w:rsid w:val="00C666E1"/>
    <w:rsid w:val="00C66A0E"/>
    <w:rsid w:val="00C673C9"/>
    <w:rsid w:val="00C674B9"/>
    <w:rsid w:val="00C6795C"/>
    <w:rsid w:val="00C67F18"/>
    <w:rsid w:val="00C70DCE"/>
    <w:rsid w:val="00C73A64"/>
    <w:rsid w:val="00C73C98"/>
    <w:rsid w:val="00C74735"/>
    <w:rsid w:val="00C74948"/>
    <w:rsid w:val="00C75363"/>
    <w:rsid w:val="00C77933"/>
    <w:rsid w:val="00C77B06"/>
    <w:rsid w:val="00C864D1"/>
    <w:rsid w:val="00C866F2"/>
    <w:rsid w:val="00C86798"/>
    <w:rsid w:val="00C8740C"/>
    <w:rsid w:val="00C906C9"/>
    <w:rsid w:val="00C90874"/>
    <w:rsid w:val="00C91D16"/>
    <w:rsid w:val="00C925E5"/>
    <w:rsid w:val="00C927DF"/>
    <w:rsid w:val="00C9335E"/>
    <w:rsid w:val="00C93AE8"/>
    <w:rsid w:val="00C952F9"/>
    <w:rsid w:val="00C9790E"/>
    <w:rsid w:val="00CA0436"/>
    <w:rsid w:val="00CA0C1E"/>
    <w:rsid w:val="00CA1266"/>
    <w:rsid w:val="00CA27A8"/>
    <w:rsid w:val="00CA3D38"/>
    <w:rsid w:val="00CA40DE"/>
    <w:rsid w:val="00CA4313"/>
    <w:rsid w:val="00CA5772"/>
    <w:rsid w:val="00CA61F4"/>
    <w:rsid w:val="00CA6C8B"/>
    <w:rsid w:val="00CB02CE"/>
    <w:rsid w:val="00CB0BAF"/>
    <w:rsid w:val="00CB114B"/>
    <w:rsid w:val="00CB1635"/>
    <w:rsid w:val="00CB1C73"/>
    <w:rsid w:val="00CB1E30"/>
    <w:rsid w:val="00CB1F97"/>
    <w:rsid w:val="00CB2CE8"/>
    <w:rsid w:val="00CB4881"/>
    <w:rsid w:val="00CB4E19"/>
    <w:rsid w:val="00CB6B8F"/>
    <w:rsid w:val="00CC196E"/>
    <w:rsid w:val="00CC1CD7"/>
    <w:rsid w:val="00CC24E0"/>
    <w:rsid w:val="00CC2623"/>
    <w:rsid w:val="00CC3BD8"/>
    <w:rsid w:val="00CC48DE"/>
    <w:rsid w:val="00CC5851"/>
    <w:rsid w:val="00CC7EBA"/>
    <w:rsid w:val="00CD1828"/>
    <w:rsid w:val="00CD3F52"/>
    <w:rsid w:val="00CD59BB"/>
    <w:rsid w:val="00CD610A"/>
    <w:rsid w:val="00CD66B5"/>
    <w:rsid w:val="00CD6A9D"/>
    <w:rsid w:val="00CD7A89"/>
    <w:rsid w:val="00CE03AB"/>
    <w:rsid w:val="00CE22ED"/>
    <w:rsid w:val="00CE308A"/>
    <w:rsid w:val="00CE41E5"/>
    <w:rsid w:val="00CE5676"/>
    <w:rsid w:val="00CE59BC"/>
    <w:rsid w:val="00CE5D03"/>
    <w:rsid w:val="00CE6D9A"/>
    <w:rsid w:val="00CE6DFE"/>
    <w:rsid w:val="00CE7283"/>
    <w:rsid w:val="00CE75BC"/>
    <w:rsid w:val="00CE78F1"/>
    <w:rsid w:val="00CE7F97"/>
    <w:rsid w:val="00CF0AC7"/>
    <w:rsid w:val="00CF0C12"/>
    <w:rsid w:val="00CF174F"/>
    <w:rsid w:val="00CF3931"/>
    <w:rsid w:val="00CF408C"/>
    <w:rsid w:val="00CF54EA"/>
    <w:rsid w:val="00CF5BB7"/>
    <w:rsid w:val="00CF6CD3"/>
    <w:rsid w:val="00D013B3"/>
    <w:rsid w:val="00D0251A"/>
    <w:rsid w:val="00D02907"/>
    <w:rsid w:val="00D02C2A"/>
    <w:rsid w:val="00D03864"/>
    <w:rsid w:val="00D04BF3"/>
    <w:rsid w:val="00D050B0"/>
    <w:rsid w:val="00D06481"/>
    <w:rsid w:val="00D06FE9"/>
    <w:rsid w:val="00D07639"/>
    <w:rsid w:val="00D1176D"/>
    <w:rsid w:val="00D118E8"/>
    <w:rsid w:val="00D12846"/>
    <w:rsid w:val="00D13C82"/>
    <w:rsid w:val="00D14A4A"/>
    <w:rsid w:val="00D15062"/>
    <w:rsid w:val="00D15150"/>
    <w:rsid w:val="00D15A36"/>
    <w:rsid w:val="00D20D46"/>
    <w:rsid w:val="00D20E7E"/>
    <w:rsid w:val="00D214B3"/>
    <w:rsid w:val="00D2274A"/>
    <w:rsid w:val="00D22B48"/>
    <w:rsid w:val="00D22DBD"/>
    <w:rsid w:val="00D233B2"/>
    <w:rsid w:val="00D23878"/>
    <w:rsid w:val="00D2589F"/>
    <w:rsid w:val="00D25A61"/>
    <w:rsid w:val="00D26019"/>
    <w:rsid w:val="00D2678F"/>
    <w:rsid w:val="00D26F3F"/>
    <w:rsid w:val="00D27AA8"/>
    <w:rsid w:val="00D30DA0"/>
    <w:rsid w:val="00D32724"/>
    <w:rsid w:val="00D333FB"/>
    <w:rsid w:val="00D33660"/>
    <w:rsid w:val="00D33C5D"/>
    <w:rsid w:val="00D34780"/>
    <w:rsid w:val="00D3485C"/>
    <w:rsid w:val="00D34D61"/>
    <w:rsid w:val="00D34F98"/>
    <w:rsid w:val="00D35823"/>
    <w:rsid w:val="00D367D6"/>
    <w:rsid w:val="00D36945"/>
    <w:rsid w:val="00D40FFC"/>
    <w:rsid w:val="00D41481"/>
    <w:rsid w:val="00D42889"/>
    <w:rsid w:val="00D432F5"/>
    <w:rsid w:val="00D448A8"/>
    <w:rsid w:val="00D44CDC"/>
    <w:rsid w:val="00D45D9F"/>
    <w:rsid w:val="00D474E8"/>
    <w:rsid w:val="00D47741"/>
    <w:rsid w:val="00D51E7F"/>
    <w:rsid w:val="00D525A7"/>
    <w:rsid w:val="00D52BD4"/>
    <w:rsid w:val="00D53122"/>
    <w:rsid w:val="00D53F18"/>
    <w:rsid w:val="00D549CB"/>
    <w:rsid w:val="00D555C9"/>
    <w:rsid w:val="00D55E8F"/>
    <w:rsid w:val="00D56FF8"/>
    <w:rsid w:val="00D579AC"/>
    <w:rsid w:val="00D57CC7"/>
    <w:rsid w:val="00D604EF"/>
    <w:rsid w:val="00D609ED"/>
    <w:rsid w:val="00D60DD0"/>
    <w:rsid w:val="00D60E34"/>
    <w:rsid w:val="00D61C15"/>
    <w:rsid w:val="00D629E4"/>
    <w:rsid w:val="00D64257"/>
    <w:rsid w:val="00D645F8"/>
    <w:rsid w:val="00D648E2"/>
    <w:rsid w:val="00D64F45"/>
    <w:rsid w:val="00D653AE"/>
    <w:rsid w:val="00D66265"/>
    <w:rsid w:val="00D66543"/>
    <w:rsid w:val="00D6707E"/>
    <w:rsid w:val="00D67CB5"/>
    <w:rsid w:val="00D71131"/>
    <w:rsid w:val="00D71386"/>
    <w:rsid w:val="00D7176C"/>
    <w:rsid w:val="00D717D4"/>
    <w:rsid w:val="00D71DD3"/>
    <w:rsid w:val="00D72FB4"/>
    <w:rsid w:val="00D743D4"/>
    <w:rsid w:val="00D751F0"/>
    <w:rsid w:val="00D76E7F"/>
    <w:rsid w:val="00D77AA2"/>
    <w:rsid w:val="00D80FE0"/>
    <w:rsid w:val="00D81D61"/>
    <w:rsid w:val="00D81F60"/>
    <w:rsid w:val="00D81FC6"/>
    <w:rsid w:val="00D83345"/>
    <w:rsid w:val="00D83B4A"/>
    <w:rsid w:val="00D84043"/>
    <w:rsid w:val="00D843A1"/>
    <w:rsid w:val="00D84837"/>
    <w:rsid w:val="00D86BFF"/>
    <w:rsid w:val="00D875D3"/>
    <w:rsid w:val="00D91E71"/>
    <w:rsid w:val="00D925B9"/>
    <w:rsid w:val="00D92766"/>
    <w:rsid w:val="00D9415C"/>
    <w:rsid w:val="00D94D26"/>
    <w:rsid w:val="00D954F3"/>
    <w:rsid w:val="00D958D3"/>
    <w:rsid w:val="00D976E7"/>
    <w:rsid w:val="00DA0241"/>
    <w:rsid w:val="00DA0ED2"/>
    <w:rsid w:val="00DA25BA"/>
    <w:rsid w:val="00DA3509"/>
    <w:rsid w:val="00DA3FA9"/>
    <w:rsid w:val="00DA4BD8"/>
    <w:rsid w:val="00DA5845"/>
    <w:rsid w:val="00DA62FD"/>
    <w:rsid w:val="00DA6D71"/>
    <w:rsid w:val="00DA6FDF"/>
    <w:rsid w:val="00DA7FD9"/>
    <w:rsid w:val="00DB14D5"/>
    <w:rsid w:val="00DB1B50"/>
    <w:rsid w:val="00DB1CFE"/>
    <w:rsid w:val="00DB1DF0"/>
    <w:rsid w:val="00DB210B"/>
    <w:rsid w:val="00DB3288"/>
    <w:rsid w:val="00DB3385"/>
    <w:rsid w:val="00DB4945"/>
    <w:rsid w:val="00DB4F9F"/>
    <w:rsid w:val="00DB5735"/>
    <w:rsid w:val="00DB5B40"/>
    <w:rsid w:val="00DB5E1E"/>
    <w:rsid w:val="00DB72B2"/>
    <w:rsid w:val="00DC0114"/>
    <w:rsid w:val="00DC0ED5"/>
    <w:rsid w:val="00DC47F6"/>
    <w:rsid w:val="00DC492A"/>
    <w:rsid w:val="00DC516C"/>
    <w:rsid w:val="00DC58BA"/>
    <w:rsid w:val="00DC6B2A"/>
    <w:rsid w:val="00DC7039"/>
    <w:rsid w:val="00DC78EB"/>
    <w:rsid w:val="00DD07C1"/>
    <w:rsid w:val="00DD0B4B"/>
    <w:rsid w:val="00DD1FF9"/>
    <w:rsid w:val="00DD2720"/>
    <w:rsid w:val="00DD2A40"/>
    <w:rsid w:val="00DD38FB"/>
    <w:rsid w:val="00DD3A32"/>
    <w:rsid w:val="00DD43DF"/>
    <w:rsid w:val="00DD4416"/>
    <w:rsid w:val="00DD7E3D"/>
    <w:rsid w:val="00DE0466"/>
    <w:rsid w:val="00DE1B4B"/>
    <w:rsid w:val="00DE1B53"/>
    <w:rsid w:val="00DE1C50"/>
    <w:rsid w:val="00DE31E9"/>
    <w:rsid w:val="00DE3596"/>
    <w:rsid w:val="00DE373E"/>
    <w:rsid w:val="00DE6718"/>
    <w:rsid w:val="00DE6864"/>
    <w:rsid w:val="00DE69ED"/>
    <w:rsid w:val="00DE6E99"/>
    <w:rsid w:val="00DE7B46"/>
    <w:rsid w:val="00DF3701"/>
    <w:rsid w:val="00DF53C2"/>
    <w:rsid w:val="00DF5429"/>
    <w:rsid w:val="00DF55AD"/>
    <w:rsid w:val="00DF65AB"/>
    <w:rsid w:val="00DF6AC0"/>
    <w:rsid w:val="00DF722F"/>
    <w:rsid w:val="00DF7986"/>
    <w:rsid w:val="00E0023D"/>
    <w:rsid w:val="00E00401"/>
    <w:rsid w:val="00E00FAE"/>
    <w:rsid w:val="00E01117"/>
    <w:rsid w:val="00E028EA"/>
    <w:rsid w:val="00E02AD5"/>
    <w:rsid w:val="00E02B63"/>
    <w:rsid w:val="00E02F6C"/>
    <w:rsid w:val="00E03B28"/>
    <w:rsid w:val="00E03C7E"/>
    <w:rsid w:val="00E054BC"/>
    <w:rsid w:val="00E06875"/>
    <w:rsid w:val="00E10E25"/>
    <w:rsid w:val="00E12736"/>
    <w:rsid w:val="00E136C4"/>
    <w:rsid w:val="00E15624"/>
    <w:rsid w:val="00E15939"/>
    <w:rsid w:val="00E1622E"/>
    <w:rsid w:val="00E17074"/>
    <w:rsid w:val="00E173E8"/>
    <w:rsid w:val="00E17CF3"/>
    <w:rsid w:val="00E20A6B"/>
    <w:rsid w:val="00E21C89"/>
    <w:rsid w:val="00E22F4C"/>
    <w:rsid w:val="00E23435"/>
    <w:rsid w:val="00E235AD"/>
    <w:rsid w:val="00E23D57"/>
    <w:rsid w:val="00E26FC6"/>
    <w:rsid w:val="00E272F4"/>
    <w:rsid w:val="00E2796A"/>
    <w:rsid w:val="00E30638"/>
    <w:rsid w:val="00E31B73"/>
    <w:rsid w:val="00E337CE"/>
    <w:rsid w:val="00E33A82"/>
    <w:rsid w:val="00E33D1F"/>
    <w:rsid w:val="00E35A5F"/>
    <w:rsid w:val="00E36C1B"/>
    <w:rsid w:val="00E410E2"/>
    <w:rsid w:val="00E412D1"/>
    <w:rsid w:val="00E41C01"/>
    <w:rsid w:val="00E41C76"/>
    <w:rsid w:val="00E420A3"/>
    <w:rsid w:val="00E425B3"/>
    <w:rsid w:val="00E42816"/>
    <w:rsid w:val="00E43955"/>
    <w:rsid w:val="00E50411"/>
    <w:rsid w:val="00E50C88"/>
    <w:rsid w:val="00E519EA"/>
    <w:rsid w:val="00E5236E"/>
    <w:rsid w:val="00E527E6"/>
    <w:rsid w:val="00E539A0"/>
    <w:rsid w:val="00E5408F"/>
    <w:rsid w:val="00E54DC3"/>
    <w:rsid w:val="00E5772D"/>
    <w:rsid w:val="00E60DD6"/>
    <w:rsid w:val="00E60DE7"/>
    <w:rsid w:val="00E61B51"/>
    <w:rsid w:val="00E62459"/>
    <w:rsid w:val="00E6246E"/>
    <w:rsid w:val="00E62510"/>
    <w:rsid w:val="00E628F0"/>
    <w:rsid w:val="00E632F4"/>
    <w:rsid w:val="00E638AC"/>
    <w:rsid w:val="00E63AFF"/>
    <w:rsid w:val="00E64359"/>
    <w:rsid w:val="00E6527E"/>
    <w:rsid w:val="00E660C3"/>
    <w:rsid w:val="00E67779"/>
    <w:rsid w:val="00E700B6"/>
    <w:rsid w:val="00E71EA5"/>
    <w:rsid w:val="00E72004"/>
    <w:rsid w:val="00E720D7"/>
    <w:rsid w:val="00E72870"/>
    <w:rsid w:val="00E73C7D"/>
    <w:rsid w:val="00E74FA9"/>
    <w:rsid w:val="00E803AA"/>
    <w:rsid w:val="00E814F5"/>
    <w:rsid w:val="00E831F7"/>
    <w:rsid w:val="00E83A14"/>
    <w:rsid w:val="00E83BC4"/>
    <w:rsid w:val="00E85330"/>
    <w:rsid w:val="00E85349"/>
    <w:rsid w:val="00E859D8"/>
    <w:rsid w:val="00E85AF6"/>
    <w:rsid w:val="00E85C44"/>
    <w:rsid w:val="00E85DBF"/>
    <w:rsid w:val="00E86899"/>
    <w:rsid w:val="00E91DAC"/>
    <w:rsid w:val="00E93A21"/>
    <w:rsid w:val="00E946C1"/>
    <w:rsid w:val="00E97003"/>
    <w:rsid w:val="00E976DE"/>
    <w:rsid w:val="00E97734"/>
    <w:rsid w:val="00EA09F8"/>
    <w:rsid w:val="00EA5BC1"/>
    <w:rsid w:val="00EA6227"/>
    <w:rsid w:val="00EA7DD0"/>
    <w:rsid w:val="00EB021A"/>
    <w:rsid w:val="00EB1FE9"/>
    <w:rsid w:val="00EB24A8"/>
    <w:rsid w:val="00EB2AAF"/>
    <w:rsid w:val="00EB3CF5"/>
    <w:rsid w:val="00EB4A19"/>
    <w:rsid w:val="00EB63B7"/>
    <w:rsid w:val="00EB6A31"/>
    <w:rsid w:val="00EB6D86"/>
    <w:rsid w:val="00EB6E1B"/>
    <w:rsid w:val="00EB70CA"/>
    <w:rsid w:val="00EB71DD"/>
    <w:rsid w:val="00EB73D1"/>
    <w:rsid w:val="00EB75E2"/>
    <w:rsid w:val="00EB7999"/>
    <w:rsid w:val="00EC0602"/>
    <w:rsid w:val="00EC29A4"/>
    <w:rsid w:val="00EC4283"/>
    <w:rsid w:val="00EC4F08"/>
    <w:rsid w:val="00EC539C"/>
    <w:rsid w:val="00EC54EC"/>
    <w:rsid w:val="00EC57BB"/>
    <w:rsid w:val="00EC79F9"/>
    <w:rsid w:val="00ED0CD7"/>
    <w:rsid w:val="00ED1249"/>
    <w:rsid w:val="00ED3F66"/>
    <w:rsid w:val="00ED40BF"/>
    <w:rsid w:val="00ED522F"/>
    <w:rsid w:val="00ED5898"/>
    <w:rsid w:val="00ED5D8F"/>
    <w:rsid w:val="00ED6A2D"/>
    <w:rsid w:val="00EE01B2"/>
    <w:rsid w:val="00EE03D4"/>
    <w:rsid w:val="00EE10A3"/>
    <w:rsid w:val="00EE1AE7"/>
    <w:rsid w:val="00EE1E50"/>
    <w:rsid w:val="00EE268B"/>
    <w:rsid w:val="00EE314A"/>
    <w:rsid w:val="00EE379B"/>
    <w:rsid w:val="00EE3DDD"/>
    <w:rsid w:val="00EE4A71"/>
    <w:rsid w:val="00EE4CA2"/>
    <w:rsid w:val="00EE5267"/>
    <w:rsid w:val="00EE53C7"/>
    <w:rsid w:val="00EE5D8B"/>
    <w:rsid w:val="00EE60D8"/>
    <w:rsid w:val="00EE65AC"/>
    <w:rsid w:val="00EF06E2"/>
    <w:rsid w:val="00EF0FBE"/>
    <w:rsid w:val="00EF12BF"/>
    <w:rsid w:val="00EF1661"/>
    <w:rsid w:val="00EF2232"/>
    <w:rsid w:val="00EF2256"/>
    <w:rsid w:val="00EF2420"/>
    <w:rsid w:val="00EF257B"/>
    <w:rsid w:val="00EF2B81"/>
    <w:rsid w:val="00EF3C8C"/>
    <w:rsid w:val="00EF4884"/>
    <w:rsid w:val="00EF4F1F"/>
    <w:rsid w:val="00EF68CE"/>
    <w:rsid w:val="00EF6C2A"/>
    <w:rsid w:val="00EF793B"/>
    <w:rsid w:val="00EF7D62"/>
    <w:rsid w:val="00F00265"/>
    <w:rsid w:val="00F00821"/>
    <w:rsid w:val="00F00C3A"/>
    <w:rsid w:val="00F02232"/>
    <w:rsid w:val="00F0645A"/>
    <w:rsid w:val="00F068DE"/>
    <w:rsid w:val="00F06E64"/>
    <w:rsid w:val="00F07B1D"/>
    <w:rsid w:val="00F07FFD"/>
    <w:rsid w:val="00F104DC"/>
    <w:rsid w:val="00F1105E"/>
    <w:rsid w:val="00F11134"/>
    <w:rsid w:val="00F114B9"/>
    <w:rsid w:val="00F11CE8"/>
    <w:rsid w:val="00F125CA"/>
    <w:rsid w:val="00F12F75"/>
    <w:rsid w:val="00F1388A"/>
    <w:rsid w:val="00F13E3F"/>
    <w:rsid w:val="00F14C8F"/>
    <w:rsid w:val="00F150C3"/>
    <w:rsid w:val="00F15C0B"/>
    <w:rsid w:val="00F17DC6"/>
    <w:rsid w:val="00F2003F"/>
    <w:rsid w:val="00F21744"/>
    <w:rsid w:val="00F2285E"/>
    <w:rsid w:val="00F22886"/>
    <w:rsid w:val="00F23C46"/>
    <w:rsid w:val="00F23F78"/>
    <w:rsid w:val="00F24398"/>
    <w:rsid w:val="00F24496"/>
    <w:rsid w:val="00F268A5"/>
    <w:rsid w:val="00F269DD"/>
    <w:rsid w:val="00F26CC4"/>
    <w:rsid w:val="00F27565"/>
    <w:rsid w:val="00F27749"/>
    <w:rsid w:val="00F3065F"/>
    <w:rsid w:val="00F30A40"/>
    <w:rsid w:val="00F31E13"/>
    <w:rsid w:val="00F329D0"/>
    <w:rsid w:val="00F33373"/>
    <w:rsid w:val="00F3595E"/>
    <w:rsid w:val="00F360DE"/>
    <w:rsid w:val="00F40C73"/>
    <w:rsid w:val="00F40F50"/>
    <w:rsid w:val="00F41E15"/>
    <w:rsid w:val="00F42FEA"/>
    <w:rsid w:val="00F46C82"/>
    <w:rsid w:val="00F476C9"/>
    <w:rsid w:val="00F47EF3"/>
    <w:rsid w:val="00F50093"/>
    <w:rsid w:val="00F508D2"/>
    <w:rsid w:val="00F50A31"/>
    <w:rsid w:val="00F515AA"/>
    <w:rsid w:val="00F51E9D"/>
    <w:rsid w:val="00F52184"/>
    <w:rsid w:val="00F52593"/>
    <w:rsid w:val="00F52903"/>
    <w:rsid w:val="00F529B1"/>
    <w:rsid w:val="00F530FD"/>
    <w:rsid w:val="00F5313B"/>
    <w:rsid w:val="00F5492F"/>
    <w:rsid w:val="00F55295"/>
    <w:rsid w:val="00F560BD"/>
    <w:rsid w:val="00F573DE"/>
    <w:rsid w:val="00F615FA"/>
    <w:rsid w:val="00F61654"/>
    <w:rsid w:val="00F62CE0"/>
    <w:rsid w:val="00F63259"/>
    <w:rsid w:val="00F6549A"/>
    <w:rsid w:val="00F6549C"/>
    <w:rsid w:val="00F665E8"/>
    <w:rsid w:val="00F66913"/>
    <w:rsid w:val="00F67B85"/>
    <w:rsid w:val="00F67D38"/>
    <w:rsid w:val="00F705DB"/>
    <w:rsid w:val="00F70D67"/>
    <w:rsid w:val="00F727FC"/>
    <w:rsid w:val="00F72FFE"/>
    <w:rsid w:val="00F73396"/>
    <w:rsid w:val="00F7354B"/>
    <w:rsid w:val="00F74B37"/>
    <w:rsid w:val="00F763D4"/>
    <w:rsid w:val="00F76F70"/>
    <w:rsid w:val="00F7707C"/>
    <w:rsid w:val="00F7762F"/>
    <w:rsid w:val="00F7772F"/>
    <w:rsid w:val="00F77B3F"/>
    <w:rsid w:val="00F80ADC"/>
    <w:rsid w:val="00F80B3C"/>
    <w:rsid w:val="00F814D8"/>
    <w:rsid w:val="00F82391"/>
    <w:rsid w:val="00F826CA"/>
    <w:rsid w:val="00F8320C"/>
    <w:rsid w:val="00F83853"/>
    <w:rsid w:val="00F839D8"/>
    <w:rsid w:val="00F842A9"/>
    <w:rsid w:val="00F85334"/>
    <w:rsid w:val="00F85DFF"/>
    <w:rsid w:val="00F86275"/>
    <w:rsid w:val="00F8709B"/>
    <w:rsid w:val="00F90351"/>
    <w:rsid w:val="00F90EB6"/>
    <w:rsid w:val="00F913D5"/>
    <w:rsid w:val="00F91B76"/>
    <w:rsid w:val="00F91CC2"/>
    <w:rsid w:val="00F930CA"/>
    <w:rsid w:val="00F93538"/>
    <w:rsid w:val="00F946BF"/>
    <w:rsid w:val="00F94D7A"/>
    <w:rsid w:val="00F94DFB"/>
    <w:rsid w:val="00F95156"/>
    <w:rsid w:val="00F96B9F"/>
    <w:rsid w:val="00F97016"/>
    <w:rsid w:val="00FA05F3"/>
    <w:rsid w:val="00FA075C"/>
    <w:rsid w:val="00FA0A1C"/>
    <w:rsid w:val="00FA1046"/>
    <w:rsid w:val="00FA18FE"/>
    <w:rsid w:val="00FA1D89"/>
    <w:rsid w:val="00FA5DFA"/>
    <w:rsid w:val="00FA672F"/>
    <w:rsid w:val="00FA67BB"/>
    <w:rsid w:val="00FB0C43"/>
    <w:rsid w:val="00FB1B6F"/>
    <w:rsid w:val="00FB1C50"/>
    <w:rsid w:val="00FB1F05"/>
    <w:rsid w:val="00FB1FA4"/>
    <w:rsid w:val="00FB3168"/>
    <w:rsid w:val="00FB330D"/>
    <w:rsid w:val="00FB3705"/>
    <w:rsid w:val="00FB44C2"/>
    <w:rsid w:val="00FB4F00"/>
    <w:rsid w:val="00FB4FCD"/>
    <w:rsid w:val="00FB590A"/>
    <w:rsid w:val="00FB59E8"/>
    <w:rsid w:val="00FB5BB0"/>
    <w:rsid w:val="00FC00AD"/>
    <w:rsid w:val="00FC09A3"/>
    <w:rsid w:val="00FC1D5E"/>
    <w:rsid w:val="00FC1EE4"/>
    <w:rsid w:val="00FC29DD"/>
    <w:rsid w:val="00FC2A12"/>
    <w:rsid w:val="00FC3449"/>
    <w:rsid w:val="00FC396C"/>
    <w:rsid w:val="00FC4048"/>
    <w:rsid w:val="00FC48C7"/>
    <w:rsid w:val="00FC48D2"/>
    <w:rsid w:val="00FC49C3"/>
    <w:rsid w:val="00FC4DA6"/>
    <w:rsid w:val="00FC55A0"/>
    <w:rsid w:val="00FC5949"/>
    <w:rsid w:val="00FC5BF3"/>
    <w:rsid w:val="00FC6150"/>
    <w:rsid w:val="00FC68C8"/>
    <w:rsid w:val="00FC780F"/>
    <w:rsid w:val="00FC7F15"/>
    <w:rsid w:val="00FD008F"/>
    <w:rsid w:val="00FD077D"/>
    <w:rsid w:val="00FD090E"/>
    <w:rsid w:val="00FD0912"/>
    <w:rsid w:val="00FD0C33"/>
    <w:rsid w:val="00FD0D26"/>
    <w:rsid w:val="00FD0D43"/>
    <w:rsid w:val="00FD4281"/>
    <w:rsid w:val="00FD5281"/>
    <w:rsid w:val="00FD5A97"/>
    <w:rsid w:val="00FD6034"/>
    <w:rsid w:val="00FD74FA"/>
    <w:rsid w:val="00FE0060"/>
    <w:rsid w:val="00FE0080"/>
    <w:rsid w:val="00FE1B19"/>
    <w:rsid w:val="00FE2033"/>
    <w:rsid w:val="00FE43EC"/>
    <w:rsid w:val="00FE54A8"/>
    <w:rsid w:val="00FF09B1"/>
    <w:rsid w:val="00FF10A0"/>
    <w:rsid w:val="00FF1115"/>
    <w:rsid w:val="00FF1A1C"/>
    <w:rsid w:val="00FF23DC"/>
    <w:rsid w:val="00FF2CEC"/>
    <w:rsid w:val="00FF2FE3"/>
    <w:rsid w:val="00FF4958"/>
    <w:rsid w:val="00FF4E3F"/>
    <w:rsid w:val="00FF5321"/>
    <w:rsid w:val="00FF5828"/>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D8421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02B49"/>
    <w:pPr>
      <w:overflowPunct w:val="0"/>
      <w:autoSpaceDE w:val="0"/>
      <w:autoSpaceDN w:val="0"/>
      <w:adjustRightInd w:val="0"/>
      <w:textAlignment w:val="baseline"/>
    </w:pPr>
    <w:rPr>
      <w:rFonts w:ascii="TimesLT" w:hAnsi="TimesLT"/>
      <w:sz w:val="24"/>
      <w:lang w:val="lt-LT"/>
    </w:rPr>
  </w:style>
  <w:style w:type="paragraph" w:styleId="Heading1">
    <w:name w:val="heading 1"/>
    <w:basedOn w:val="Normal"/>
    <w:next w:val="Normal"/>
    <w:link w:val="Heading1Char"/>
    <w:uiPriority w:val="9"/>
    <w:qFormat/>
    <w:rsid w:val="003F1908"/>
    <w:pPr>
      <w:keepNext/>
      <w:overflowPunct/>
      <w:autoSpaceDE/>
      <w:autoSpaceDN/>
      <w:adjustRightInd/>
      <w:spacing w:after="240"/>
      <w:textAlignment w:val="auto"/>
      <w:outlineLvl w:val="0"/>
    </w:pPr>
    <w:rPr>
      <w:rFonts w:ascii="Times New Roman" w:eastAsia="MS Mincho" w:hAnsi="Times New Roman"/>
      <w:b/>
      <w:snapToGrid w:val="0"/>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856580"/>
  </w:style>
  <w:style w:type="paragraph" w:styleId="Footer">
    <w:name w:val="footer"/>
    <w:basedOn w:val="Normal"/>
    <w:rsid w:val="00856580"/>
    <w:pPr>
      <w:tabs>
        <w:tab w:val="center" w:pos="4320"/>
        <w:tab w:val="right" w:pos="8640"/>
      </w:tabs>
    </w:pPr>
  </w:style>
  <w:style w:type="paragraph" w:styleId="Header">
    <w:name w:val="header"/>
    <w:basedOn w:val="Normal"/>
    <w:link w:val="HeaderChar"/>
    <w:uiPriority w:val="99"/>
    <w:rsid w:val="00856580"/>
    <w:pPr>
      <w:tabs>
        <w:tab w:val="center" w:pos="4986"/>
        <w:tab w:val="right" w:pos="9972"/>
      </w:tabs>
    </w:pPr>
  </w:style>
  <w:style w:type="character" w:styleId="Hyperlink">
    <w:name w:val="Hyperlink"/>
    <w:uiPriority w:val="99"/>
    <w:rsid w:val="00856580"/>
    <w:rPr>
      <w:color w:val="0000FF"/>
      <w:u w:val="single"/>
    </w:rPr>
  </w:style>
  <w:style w:type="paragraph" w:styleId="NormalWeb">
    <w:name w:val="Normal (Web)"/>
    <w:basedOn w:val="Normal"/>
    <w:rsid w:val="00856580"/>
    <w:pPr>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FollowedHyperlink">
    <w:name w:val="FollowedHyperlink"/>
    <w:rsid w:val="00856580"/>
    <w:rPr>
      <w:color w:val="800080"/>
      <w:u w:val="single"/>
    </w:rPr>
  </w:style>
  <w:style w:type="character" w:customStyle="1" w:styleId="Title1">
    <w:name w:val="Title1"/>
    <w:basedOn w:val="DefaultParagraphFont"/>
    <w:rsid w:val="00856580"/>
  </w:style>
  <w:style w:type="paragraph" w:customStyle="1" w:styleId="BodyText1">
    <w:name w:val="Body Text1"/>
    <w:rsid w:val="00856580"/>
    <w:pPr>
      <w:ind w:firstLine="312"/>
      <w:jc w:val="both"/>
    </w:pPr>
    <w:rPr>
      <w:rFonts w:ascii="TimesLT" w:hAnsi="TimesLT"/>
      <w:snapToGrid w:val="0"/>
    </w:rPr>
  </w:style>
  <w:style w:type="paragraph" w:styleId="BodyTextIndent">
    <w:name w:val="Body Text Indent"/>
    <w:basedOn w:val="Normal"/>
    <w:link w:val="BodyTextIndentChar"/>
    <w:rsid w:val="00856580"/>
    <w:pPr>
      <w:overflowPunct/>
      <w:autoSpaceDE/>
      <w:autoSpaceDN/>
      <w:adjustRightInd/>
      <w:ind w:firstLine="720"/>
      <w:jc w:val="both"/>
      <w:textAlignment w:val="auto"/>
    </w:pPr>
    <w:rPr>
      <w:rFonts w:ascii="Times New Roman" w:hAnsi="Times New Roman"/>
      <w:szCs w:val="24"/>
    </w:rPr>
  </w:style>
  <w:style w:type="character" w:customStyle="1" w:styleId="BodyTextIndentChar">
    <w:name w:val="Body Text Indent Char"/>
    <w:link w:val="BodyTextIndent"/>
    <w:rsid w:val="00856580"/>
    <w:rPr>
      <w:sz w:val="24"/>
      <w:szCs w:val="24"/>
      <w:lang w:val="lt-LT" w:eastAsia="en-US" w:bidi="ar-SA"/>
    </w:rPr>
  </w:style>
  <w:style w:type="paragraph" w:customStyle="1" w:styleId="Patvirtinta">
    <w:name w:val="Patvirtinta"/>
    <w:rsid w:val="00856580"/>
    <w:pPr>
      <w:tabs>
        <w:tab w:val="left" w:pos="1304"/>
        <w:tab w:val="left" w:pos="1457"/>
        <w:tab w:val="left" w:pos="1604"/>
        <w:tab w:val="left" w:pos="1757"/>
      </w:tabs>
      <w:ind w:left="5953"/>
      <w:jc w:val="center"/>
    </w:pPr>
    <w:rPr>
      <w:rFonts w:ascii="TimesLT" w:hAnsi="TimesLT"/>
      <w:snapToGrid w:val="0"/>
    </w:rPr>
  </w:style>
  <w:style w:type="paragraph" w:styleId="Title">
    <w:name w:val="Title"/>
    <w:basedOn w:val="Normal"/>
    <w:qFormat/>
    <w:rsid w:val="00856580"/>
    <w:pPr>
      <w:overflowPunct/>
      <w:autoSpaceDE/>
      <w:autoSpaceDN/>
      <w:adjustRightInd/>
      <w:jc w:val="center"/>
      <w:textAlignment w:val="auto"/>
    </w:pPr>
    <w:rPr>
      <w:rFonts w:ascii="Times New Roman" w:hAnsi="Times New Roman"/>
      <w:b/>
      <w:sz w:val="28"/>
      <w:lang w:val="en-GB" w:eastAsia="lt-LT"/>
    </w:rPr>
  </w:style>
  <w:style w:type="character" w:styleId="CommentReference">
    <w:name w:val="annotation reference"/>
    <w:semiHidden/>
    <w:rsid w:val="0050244B"/>
    <w:rPr>
      <w:sz w:val="16"/>
      <w:szCs w:val="16"/>
    </w:rPr>
  </w:style>
  <w:style w:type="paragraph" w:styleId="CommentText">
    <w:name w:val="annotation text"/>
    <w:basedOn w:val="Normal"/>
    <w:link w:val="CommentTextChar"/>
    <w:rsid w:val="0050244B"/>
    <w:rPr>
      <w:sz w:val="20"/>
      <w:lang w:val="x-none"/>
    </w:rPr>
  </w:style>
  <w:style w:type="paragraph" w:styleId="CommentSubject">
    <w:name w:val="annotation subject"/>
    <w:basedOn w:val="CommentText"/>
    <w:next w:val="CommentText"/>
    <w:semiHidden/>
    <w:rsid w:val="0050244B"/>
    <w:rPr>
      <w:b/>
      <w:bCs/>
    </w:rPr>
  </w:style>
  <w:style w:type="paragraph" w:styleId="BalloonText">
    <w:name w:val="Balloon Text"/>
    <w:basedOn w:val="Normal"/>
    <w:semiHidden/>
    <w:rsid w:val="0050244B"/>
    <w:rPr>
      <w:rFonts w:ascii="Tahoma" w:hAnsi="Tahoma" w:cs="Tahoma"/>
      <w:sz w:val="16"/>
      <w:szCs w:val="16"/>
    </w:rPr>
  </w:style>
  <w:style w:type="paragraph" w:customStyle="1" w:styleId="CharCharDiagramaDiagramaCharChar">
    <w:name w:val="Char Char Diagrama Diagrama Char Char"/>
    <w:basedOn w:val="Normal"/>
    <w:rsid w:val="00247C08"/>
    <w:pPr>
      <w:overflowPunct/>
      <w:autoSpaceDE/>
      <w:autoSpaceDN/>
      <w:adjustRightInd/>
      <w:spacing w:after="160" w:line="240" w:lineRule="exact"/>
      <w:textAlignment w:val="auto"/>
    </w:pPr>
    <w:rPr>
      <w:rFonts w:ascii="Tahoma" w:hAnsi="Tahoma"/>
      <w:sz w:val="20"/>
      <w:lang w:val="en-US"/>
    </w:rPr>
  </w:style>
  <w:style w:type="paragraph" w:customStyle="1" w:styleId="MediumList2-Accent21">
    <w:name w:val="Medium List 2 - Accent 21"/>
    <w:hidden/>
    <w:uiPriority w:val="99"/>
    <w:semiHidden/>
    <w:rsid w:val="002324D3"/>
    <w:rPr>
      <w:rFonts w:ascii="TimesLT" w:hAnsi="TimesLT"/>
      <w:sz w:val="24"/>
      <w:lang w:val="lt-LT"/>
    </w:rPr>
  </w:style>
  <w:style w:type="paragraph" w:customStyle="1" w:styleId="MediumGrid1-Accent21">
    <w:name w:val="Medium Grid 1 - Accent 21"/>
    <w:basedOn w:val="Normal"/>
    <w:uiPriority w:val="34"/>
    <w:qFormat/>
    <w:rsid w:val="00B606BF"/>
    <w:pPr>
      <w:ind w:left="720"/>
      <w:contextualSpacing/>
    </w:pPr>
  </w:style>
  <w:style w:type="character" w:customStyle="1" w:styleId="CommentTextChar">
    <w:name w:val="Comment Text Char"/>
    <w:link w:val="CommentText"/>
    <w:rsid w:val="006B13CB"/>
    <w:rPr>
      <w:rFonts w:ascii="TimesLT" w:hAnsi="TimesLT"/>
      <w:lang w:eastAsia="en-US"/>
    </w:rPr>
  </w:style>
  <w:style w:type="paragraph" w:customStyle="1" w:styleId="ColorfulShading-Accent11">
    <w:name w:val="Colorful Shading - Accent 11"/>
    <w:hidden/>
    <w:uiPriority w:val="99"/>
    <w:semiHidden/>
    <w:rsid w:val="00D71131"/>
    <w:rPr>
      <w:rFonts w:ascii="TimesLT" w:hAnsi="TimesLT"/>
      <w:sz w:val="24"/>
      <w:lang w:val="lt-LT"/>
    </w:rPr>
  </w:style>
  <w:style w:type="character" w:customStyle="1" w:styleId="HeaderChar">
    <w:name w:val="Header Char"/>
    <w:link w:val="Header"/>
    <w:uiPriority w:val="99"/>
    <w:rsid w:val="005F3642"/>
    <w:rPr>
      <w:rFonts w:ascii="TimesLT" w:hAnsi="TimesLT"/>
      <w:sz w:val="24"/>
      <w:lang w:eastAsia="en-US"/>
    </w:rPr>
  </w:style>
  <w:style w:type="character" w:styleId="Strong">
    <w:name w:val="Strong"/>
    <w:uiPriority w:val="22"/>
    <w:qFormat/>
    <w:rsid w:val="009F20D7"/>
    <w:rPr>
      <w:rFonts w:cs="Times New Roman"/>
      <w:b/>
      <w:bCs/>
    </w:rPr>
  </w:style>
  <w:style w:type="paragraph" w:customStyle="1" w:styleId="Pagrindinistekstas1">
    <w:name w:val="Pagrindinis tekstas1"/>
    <w:rsid w:val="00914244"/>
    <w:pPr>
      <w:autoSpaceDE w:val="0"/>
      <w:autoSpaceDN w:val="0"/>
      <w:adjustRightInd w:val="0"/>
      <w:ind w:firstLine="312"/>
      <w:jc w:val="both"/>
    </w:pPr>
    <w:rPr>
      <w:rFonts w:ascii="TimesLT" w:hAnsi="TimesLT"/>
    </w:rPr>
  </w:style>
  <w:style w:type="character" w:customStyle="1" w:styleId="Heading1Char">
    <w:name w:val="Heading 1 Char"/>
    <w:link w:val="Heading1"/>
    <w:uiPriority w:val="9"/>
    <w:rsid w:val="003F1908"/>
    <w:rPr>
      <w:rFonts w:eastAsia="MS Mincho"/>
      <w:b/>
      <w:snapToGrid w:val="0"/>
      <w:sz w:val="24"/>
      <w:szCs w:val="22"/>
      <w:lang w:val="en-GB" w:eastAsia="ja-JP"/>
    </w:rPr>
  </w:style>
  <w:style w:type="character" w:customStyle="1" w:styleId="CommentTextChar1">
    <w:name w:val="Comment Text Char1"/>
    <w:uiPriority w:val="99"/>
    <w:rsid w:val="003F1908"/>
    <w:rPr>
      <w:rFonts w:ascii="Times New Roman" w:eastAsia="MS Mincho" w:hAnsi="Times New Roman" w:cs="Times New Roman"/>
      <w:snapToGrid w:val="0"/>
      <w:sz w:val="20"/>
      <w:szCs w:val="20"/>
      <w:lang w:val="en-GB" w:eastAsia="ja-JP"/>
    </w:rPr>
  </w:style>
  <w:style w:type="character" w:customStyle="1" w:styleId="apple-converted-space">
    <w:name w:val="apple-converted-space"/>
    <w:rsid w:val="003F1908"/>
  </w:style>
  <w:style w:type="paragraph" w:customStyle="1" w:styleId="tactip">
    <w:name w:val="tactip"/>
    <w:basedOn w:val="Normal"/>
    <w:rsid w:val="00C112F8"/>
    <w:pPr>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Emphasis">
    <w:name w:val="Emphasis"/>
    <w:uiPriority w:val="20"/>
    <w:qFormat/>
    <w:rsid w:val="00311889"/>
    <w:rPr>
      <w:i/>
      <w:iCs/>
    </w:rPr>
  </w:style>
  <w:style w:type="paragraph" w:styleId="ListParagraph">
    <w:name w:val="List Paragraph"/>
    <w:aliases w:val="Bullet EY,List Paragraph2,ERP-List Paragraph,List Paragraph1,List Paragraph11,List Paragraph Red,Table of contents numbered,Colorful List - Accent 11"/>
    <w:basedOn w:val="Normal"/>
    <w:link w:val="ListParagraphChar"/>
    <w:uiPriority w:val="34"/>
    <w:qFormat/>
    <w:rsid w:val="00BF3B82"/>
    <w:pPr>
      <w:overflowPunct/>
      <w:autoSpaceDE/>
      <w:autoSpaceDN/>
      <w:adjustRightInd/>
      <w:spacing w:after="200" w:line="276" w:lineRule="auto"/>
      <w:ind w:left="720"/>
      <w:contextualSpacing/>
      <w:textAlignment w:val="auto"/>
    </w:pPr>
    <w:rPr>
      <w:rFonts w:ascii="Times New Roman" w:eastAsia="MS Mincho" w:hAnsi="Times New Roman"/>
      <w:snapToGrid w:val="0"/>
      <w:sz w:val="22"/>
      <w:szCs w:val="22"/>
      <w:lang w:val="es-ES" w:eastAsia="ja-JP"/>
    </w:rPr>
  </w:style>
  <w:style w:type="character" w:customStyle="1" w:styleId="ListParagraphChar">
    <w:name w:val="List Paragraph Char"/>
    <w:aliases w:val="Bullet EY Char,List Paragraph2 Char,ERP-List Paragraph Char,List Paragraph1 Char,List Paragraph11 Char,List Paragraph Red Char,Table of contents numbered Char,Colorful List - Accent 11 Char"/>
    <w:link w:val="ListParagraph"/>
    <w:uiPriority w:val="34"/>
    <w:locked/>
    <w:rsid w:val="00BF3B82"/>
    <w:rPr>
      <w:rFonts w:eastAsia="MS Mincho"/>
      <w:snapToGrid w:val="0"/>
      <w:sz w:val="22"/>
      <w:szCs w:val="22"/>
      <w:lang w:val="es-ES" w:eastAsia="ja-JP"/>
    </w:rPr>
  </w:style>
  <w:style w:type="table" w:customStyle="1" w:styleId="TableGrid1">
    <w:name w:val="Table Grid1"/>
    <w:basedOn w:val="TableNormal"/>
    <w:next w:val="TableGrid"/>
    <w:uiPriority w:val="59"/>
    <w:rsid w:val="00BF3B82"/>
    <w:rPr>
      <w:rFonts w:ascii="Calibri" w:eastAsia="Calibri" w:hAnsi="Calibri"/>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F3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549A"/>
    <w:rPr>
      <w:rFonts w:ascii="TimesLT" w:hAnsi="TimesLT"/>
      <w:sz w:val="24"/>
      <w:lang w:val="lt-LT"/>
    </w:rPr>
  </w:style>
  <w:style w:type="paragraph" w:customStyle="1" w:styleId="CharCharDiagramaDiagramaCharCharCharDiagramaDiagramaChar">
    <w:name w:val="Char Char Diagrama Diagrama Char Char Char Diagrama Diagrama Char"/>
    <w:basedOn w:val="Normal"/>
    <w:rsid w:val="001C4299"/>
    <w:pPr>
      <w:overflowPunct/>
      <w:autoSpaceDE/>
      <w:autoSpaceDN/>
      <w:adjustRightInd/>
      <w:spacing w:after="160" w:line="240" w:lineRule="exact"/>
      <w:textAlignment w:val="auto"/>
    </w:pPr>
    <w:rPr>
      <w:rFonts w:ascii="Tahoma" w:hAnsi="Tahoma"/>
      <w:sz w:val="20"/>
      <w:lang w:val="en-US"/>
    </w:rPr>
  </w:style>
  <w:style w:type="paragraph" w:styleId="List">
    <w:name w:val="List"/>
    <w:basedOn w:val="Normal"/>
    <w:rsid w:val="00C66656"/>
    <w:pPr>
      <w:ind w:left="283" w:hanging="283"/>
      <w:contextualSpacing/>
    </w:pPr>
  </w:style>
  <w:style w:type="paragraph" w:styleId="List2">
    <w:name w:val="List 2"/>
    <w:basedOn w:val="Normal"/>
    <w:rsid w:val="00C66656"/>
    <w:pPr>
      <w:ind w:left="566" w:hanging="283"/>
      <w:contextualSpacing/>
    </w:pPr>
  </w:style>
  <w:style w:type="paragraph" w:styleId="List3">
    <w:name w:val="List 3"/>
    <w:basedOn w:val="Normal"/>
    <w:rsid w:val="00C66656"/>
    <w:pPr>
      <w:ind w:left="849" w:hanging="283"/>
      <w:contextualSpacing/>
    </w:pPr>
  </w:style>
  <w:style w:type="paragraph" w:styleId="List4">
    <w:name w:val="List 4"/>
    <w:basedOn w:val="Normal"/>
    <w:rsid w:val="00C66656"/>
    <w:pPr>
      <w:ind w:left="1132" w:hanging="283"/>
      <w:contextualSpacing/>
    </w:pPr>
  </w:style>
  <w:style w:type="paragraph" w:styleId="Salutation">
    <w:name w:val="Salutation"/>
    <w:basedOn w:val="Normal"/>
    <w:next w:val="Normal"/>
    <w:link w:val="SalutationChar"/>
    <w:rsid w:val="00C66656"/>
  </w:style>
  <w:style w:type="character" w:customStyle="1" w:styleId="SalutationChar">
    <w:name w:val="Salutation Char"/>
    <w:link w:val="Salutation"/>
    <w:rsid w:val="00C66656"/>
    <w:rPr>
      <w:rFonts w:ascii="TimesLT" w:hAnsi="TimesLT"/>
      <w:sz w:val="24"/>
      <w:lang w:val="lt-LT"/>
    </w:rPr>
  </w:style>
  <w:style w:type="paragraph" w:customStyle="1" w:styleId="InsideAddress">
    <w:name w:val="Inside Address"/>
    <w:basedOn w:val="Normal"/>
    <w:rsid w:val="00C66656"/>
  </w:style>
  <w:style w:type="paragraph" w:styleId="BodyText">
    <w:name w:val="Body Text"/>
    <w:basedOn w:val="Normal"/>
    <w:link w:val="BodyTextChar"/>
    <w:rsid w:val="00C66656"/>
    <w:pPr>
      <w:spacing w:after="120"/>
    </w:pPr>
  </w:style>
  <w:style w:type="character" w:customStyle="1" w:styleId="BodyTextChar">
    <w:name w:val="Body Text Char"/>
    <w:link w:val="BodyText"/>
    <w:rsid w:val="00C66656"/>
    <w:rPr>
      <w:rFonts w:ascii="TimesLT" w:hAnsi="TimesLT"/>
      <w:sz w:val="24"/>
      <w:lang w:val="lt-LT"/>
    </w:rPr>
  </w:style>
  <w:style w:type="paragraph" w:customStyle="1" w:styleId="ReferenceLine">
    <w:name w:val="Reference Line"/>
    <w:basedOn w:val="BodyText"/>
    <w:rsid w:val="00C66656"/>
  </w:style>
  <w:style w:type="paragraph" w:styleId="BodyTextFirstIndent">
    <w:name w:val="Body Text First Indent"/>
    <w:basedOn w:val="BodyText"/>
    <w:link w:val="BodyTextFirstIndentChar"/>
    <w:rsid w:val="00C66656"/>
    <w:pPr>
      <w:ind w:firstLine="210"/>
    </w:pPr>
  </w:style>
  <w:style w:type="character" w:customStyle="1" w:styleId="BodyTextFirstIndentChar">
    <w:name w:val="Body Text First Indent Char"/>
    <w:basedOn w:val="BodyTextChar"/>
    <w:link w:val="BodyTextFirstIndent"/>
    <w:rsid w:val="00C66656"/>
    <w:rPr>
      <w:rFonts w:ascii="TimesLT" w:hAnsi="TimesLT"/>
      <w:sz w:val="24"/>
      <w:lang w:val="lt-LT"/>
    </w:rPr>
  </w:style>
  <w:style w:type="paragraph" w:styleId="BodyTextFirstIndent2">
    <w:name w:val="Body Text First Indent 2"/>
    <w:basedOn w:val="BodyTextIndent"/>
    <w:link w:val="BodyTextFirstIndent2Char"/>
    <w:rsid w:val="00C66656"/>
    <w:pPr>
      <w:overflowPunct w:val="0"/>
      <w:autoSpaceDE w:val="0"/>
      <w:autoSpaceDN w:val="0"/>
      <w:adjustRightInd w:val="0"/>
      <w:spacing w:after="120"/>
      <w:ind w:left="283" w:firstLine="210"/>
      <w:jc w:val="left"/>
      <w:textAlignment w:val="baseline"/>
    </w:pPr>
    <w:rPr>
      <w:rFonts w:ascii="TimesLT" w:hAnsi="TimesLT"/>
      <w:szCs w:val="20"/>
    </w:rPr>
  </w:style>
  <w:style w:type="character" w:customStyle="1" w:styleId="BodyTextFirstIndent2Char">
    <w:name w:val="Body Text First Indent 2 Char"/>
    <w:link w:val="BodyTextFirstIndent2"/>
    <w:rsid w:val="00C66656"/>
    <w:rPr>
      <w:rFonts w:ascii="TimesLT" w:hAnsi="TimesLT"/>
      <w:sz w:val="24"/>
      <w:szCs w:val="24"/>
      <w:lang w:val="lt-LT" w:eastAsia="en-US" w:bidi="ar-SA"/>
    </w:rPr>
  </w:style>
  <w:style w:type="paragraph" w:styleId="FootnoteText">
    <w:name w:val="footnote text"/>
    <w:basedOn w:val="Normal"/>
    <w:link w:val="FootnoteTextChar"/>
    <w:rsid w:val="00C66656"/>
    <w:rPr>
      <w:sz w:val="20"/>
    </w:rPr>
  </w:style>
  <w:style w:type="character" w:customStyle="1" w:styleId="FootnoteTextChar">
    <w:name w:val="Footnote Text Char"/>
    <w:link w:val="FootnoteText"/>
    <w:rsid w:val="00C66656"/>
    <w:rPr>
      <w:rFonts w:ascii="TimesLT" w:hAnsi="TimesLT"/>
      <w:lang w:val="lt-LT"/>
    </w:rPr>
  </w:style>
  <w:style w:type="character" w:styleId="FootnoteReference">
    <w:name w:val="footnote reference"/>
    <w:rsid w:val="00C66656"/>
    <w:rPr>
      <w:vertAlign w:val="superscript"/>
    </w:rPr>
  </w:style>
  <w:style w:type="paragraph" w:customStyle="1" w:styleId="Body2">
    <w:name w:val="Body 2"/>
    <w:basedOn w:val="Normal"/>
    <w:rsid w:val="00EB75E2"/>
    <w:pPr>
      <w:overflowPunct/>
      <w:autoSpaceDE/>
      <w:autoSpaceDN/>
      <w:adjustRightInd/>
      <w:spacing w:after="240" w:line="288" w:lineRule="auto"/>
      <w:ind w:left="720"/>
      <w:jc w:val="both"/>
      <w:textAlignment w:val="auto"/>
    </w:pPr>
    <w:rPr>
      <w:rFonts w:ascii="Arial" w:hAnsi="Arial"/>
      <w:sz w:val="20"/>
      <w:lang w:val="en-GB"/>
    </w:rPr>
  </w:style>
  <w:style w:type="paragraph" w:customStyle="1" w:styleId="DiagramaDiagramaCharCharDiagramaCharCharDiagrama1CharCharDiagramaDiagrama">
    <w:name w:val="Diagrama Diagrama Char Char Diagrama Char Char Diagrama1 Char Char Diagrama Diagrama"/>
    <w:basedOn w:val="Normal"/>
    <w:rsid w:val="00EB75E2"/>
    <w:pPr>
      <w:overflowPunct/>
      <w:autoSpaceDE/>
      <w:autoSpaceDN/>
      <w:adjustRightInd/>
      <w:spacing w:after="160" w:line="240" w:lineRule="exact"/>
      <w:textAlignment w:val="auto"/>
    </w:pPr>
    <w:rPr>
      <w:rFonts w:ascii="Tahoma" w:hAnsi="Tahoma"/>
      <w:sz w:val="20"/>
      <w:lang w:val="en-US"/>
    </w:rPr>
  </w:style>
  <w:style w:type="character" w:styleId="UnresolvedMention">
    <w:name w:val="Unresolved Mention"/>
    <w:uiPriority w:val="99"/>
    <w:semiHidden/>
    <w:unhideWhenUsed/>
    <w:rsid w:val="003144C4"/>
    <w:rPr>
      <w:color w:val="605E5C"/>
      <w:shd w:val="clear" w:color="auto" w:fill="E1DFDD"/>
    </w:rPr>
  </w:style>
  <w:style w:type="paragraph" w:customStyle="1" w:styleId="xmsolistparagraph">
    <w:name w:val="x_msolistparagraph"/>
    <w:basedOn w:val="Normal"/>
    <w:rsid w:val="00180791"/>
    <w:pPr>
      <w:overflowPunct/>
      <w:autoSpaceDE/>
      <w:autoSpaceDN/>
      <w:adjustRightInd/>
      <w:ind w:left="720"/>
      <w:textAlignment w:val="auto"/>
    </w:pPr>
    <w:rPr>
      <w:rFonts w:ascii="Calibri" w:eastAsia="Calibri" w:hAnsi="Calibri"/>
      <w:sz w:val="22"/>
      <w:szCs w:val="22"/>
      <w:lang w:val="en-US"/>
    </w:rPr>
  </w:style>
  <w:style w:type="numbering" w:customStyle="1" w:styleId="Stilius1">
    <w:name w:val="Stilius1"/>
    <w:uiPriority w:val="99"/>
    <w:rsid w:val="00461F6A"/>
    <w:pPr>
      <w:numPr>
        <w:numId w:val="29"/>
      </w:numPr>
    </w:pPr>
  </w:style>
  <w:style w:type="numbering" w:customStyle="1" w:styleId="Stilius2">
    <w:name w:val="Stilius2"/>
    <w:uiPriority w:val="99"/>
    <w:rsid w:val="0048445A"/>
    <w:pPr>
      <w:numPr>
        <w:numId w:val="34"/>
      </w:numPr>
    </w:pPr>
  </w:style>
  <w:style w:type="numbering" w:customStyle="1" w:styleId="Stilius3">
    <w:name w:val="Stilius3"/>
    <w:uiPriority w:val="99"/>
    <w:rsid w:val="00D629E4"/>
    <w:pPr>
      <w:numPr>
        <w:numId w:val="36"/>
      </w:numPr>
    </w:pPr>
  </w:style>
  <w:style w:type="numbering" w:customStyle="1" w:styleId="Stilius4">
    <w:name w:val="Stilius4"/>
    <w:uiPriority w:val="99"/>
    <w:rsid w:val="0063187F"/>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087131">
      <w:bodyDiv w:val="1"/>
      <w:marLeft w:val="0"/>
      <w:marRight w:val="0"/>
      <w:marTop w:val="0"/>
      <w:marBottom w:val="0"/>
      <w:divBdr>
        <w:top w:val="none" w:sz="0" w:space="0" w:color="auto"/>
        <w:left w:val="none" w:sz="0" w:space="0" w:color="auto"/>
        <w:bottom w:val="none" w:sz="0" w:space="0" w:color="auto"/>
        <w:right w:val="none" w:sz="0" w:space="0" w:color="auto"/>
      </w:divBdr>
    </w:div>
    <w:div w:id="723717769">
      <w:bodyDiv w:val="1"/>
      <w:marLeft w:val="0"/>
      <w:marRight w:val="0"/>
      <w:marTop w:val="0"/>
      <w:marBottom w:val="0"/>
      <w:divBdr>
        <w:top w:val="none" w:sz="0" w:space="0" w:color="auto"/>
        <w:left w:val="none" w:sz="0" w:space="0" w:color="auto"/>
        <w:bottom w:val="none" w:sz="0" w:space="0" w:color="auto"/>
        <w:right w:val="none" w:sz="0" w:space="0" w:color="auto"/>
      </w:divBdr>
    </w:div>
    <w:div w:id="856314219">
      <w:bodyDiv w:val="1"/>
      <w:marLeft w:val="0"/>
      <w:marRight w:val="0"/>
      <w:marTop w:val="0"/>
      <w:marBottom w:val="0"/>
      <w:divBdr>
        <w:top w:val="none" w:sz="0" w:space="0" w:color="auto"/>
        <w:left w:val="none" w:sz="0" w:space="0" w:color="auto"/>
        <w:bottom w:val="none" w:sz="0" w:space="0" w:color="auto"/>
        <w:right w:val="none" w:sz="0" w:space="0" w:color="auto"/>
      </w:divBdr>
    </w:div>
    <w:div w:id="956330068">
      <w:bodyDiv w:val="1"/>
      <w:marLeft w:val="0"/>
      <w:marRight w:val="0"/>
      <w:marTop w:val="0"/>
      <w:marBottom w:val="0"/>
      <w:divBdr>
        <w:top w:val="none" w:sz="0" w:space="0" w:color="auto"/>
        <w:left w:val="none" w:sz="0" w:space="0" w:color="auto"/>
        <w:bottom w:val="none" w:sz="0" w:space="0" w:color="auto"/>
        <w:right w:val="none" w:sz="0" w:space="0" w:color="auto"/>
      </w:divBdr>
    </w:div>
    <w:div w:id="1010839890">
      <w:bodyDiv w:val="1"/>
      <w:marLeft w:val="0"/>
      <w:marRight w:val="0"/>
      <w:marTop w:val="0"/>
      <w:marBottom w:val="0"/>
      <w:divBdr>
        <w:top w:val="none" w:sz="0" w:space="0" w:color="auto"/>
        <w:left w:val="none" w:sz="0" w:space="0" w:color="auto"/>
        <w:bottom w:val="none" w:sz="0" w:space="0" w:color="auto"/>
        <w:right w:val="none" w:sz="0" w:space="0" w:color="auto"/>
      </w:divBdr>
    </w:div>
    <w:div w:id="1208687576">
      <w:bodyDiv w:val="1"/>
      <w:marLeft w:val="0"/>
      <w:marRight w:val="0"/>
      <w:marTop w:val="0"/>
      <w:marBottom w:val="0"/>
      <w:divBdr>
        <w:top w:val="none" w:sz="0" w:space="0" w:color="auto"/>
        <w:left w:val="none" w:sz="0" w:space="0" w:color="auto"/>
        <w:bottom w:val="none" w:sz="0" w:space="0" w:color="auto"/>
        <w:right w:val="none" w:sz="0" w:space="0" w:color="auto"/>
      </w:divBdr>
    </w:div>
    <w:div w:id="1231426950">
      <w:bodyDiv w:val="1"/>
      <w:marLeft w:val="0"/>
      <w:marRight w:val="0"/>
      <w:marTop w:val="0"/>
      <w:marBottom w:val="0"/>
      <w:divBdr>
        <w:top w:val="none" w:sz="0" w:space="0" w:color="auto"/>
        <w:left w:val="none" w:sz="0" w:space="0" w:color="auto"/>
        <w:bottom w:val="none" w:sz="0" w:space="0" w:color="auto"/>
        <w:right w:val="none" w:sz="0" w:space="0" w:color="auto"/>
      </w:divBdr>
    </w:div>
    <w:div w:id="1633710795">
      <w:bodyDiv w:val="1"/>
      <w:marLeft w:val="0"/>
      <w:marRight w:val="0"/>
      <w:marTop w:val="0"/>
      <w:marBottom w:val="0"/>
      <w:divBdr>
        <w:top w:val="none" w:sz="0" w:space="0" w:color="auto"/>
        <w:left w:val="none" w:sz="0" w:space="0" w:color="auto"/>
        <w:bottom w:val="none" w:sz="0" w:space="0" w:color="auto"/>
        <w:right w:val="none" w:sz="0" w:space="0" w:color="auto"/>
      </w:divBdr>
    </w:div>
    <w:div w:id="1665162918">
      <w:bodyDiv w:val="1"/>
      <w:marLeft w:val="0"/>
      <w:marRight w:val="0"/>
      <w:marTop w:val="0"/>
      <w:marBottom w:val="0"/>
      <w:divBdr>
        <w:top w:val="none" w:sz="0" w:space="0" w:color="auto"/>
        <w:left w:val="none" w:sz="0" w:space="0" w:color="auto"/>
        <w:bottom w:val="none" w:sz="0" w:space="0" w:color="auto"/>
        <w:right w:val="none" w:sz="0" w:space="0" w:color="auto"/>
      </w:divBdr>
    </w:div>
    <w:div w:id="1801336560">
      <w:bodyDiv w:val="1"/>
      <w:marLeft w:val="0"/>
      <w:marRight w:val="0"/>
      <w:marTop w:val="0"/>
      <w:marBottom w:val="0"/>
      <w:divBdr>
        <w:top w:val="none" w:sz="0" w:space="0" w:color="auto"/>
        <w:left w:val="none" w:sz="0" w:space="0" w:color="auto"/>
        <w:bottom w:val="none" w:sz="0" w:space="0" w:color="auto"/>
        <w:right w:val="none" w:sz="0" w:space="0" w:color="auto"/>
      </w:divBdr>
    </w:div>
    <w:div w:id="1895851148">
      <w:bodyDiv w:val="1"/>
      <w:marLeft w:val="0"/>
      <w:marRight w:val="0"/>
      <w:marTop w:val="0"/>
      <w:marBottom w:val="0"/>
      <w:divBdr>
        <w:top w:val="none" w:sz="0" w:space="0" w:color="auto"/>
        <w:left w:val="none" w:sz="0" w:space="0" w:color="auto"/>
        <w:bottom w:val="none" w:sz="0" w:space="0" w:color="auto"/>
        <w:right w:val="none" w:sz="0" w:space="0" w:color="auto"/>
      </w:divBdr>
    </w:div>
    <w:div w:id="1901745563">
      <w:bodyDiv w:val="1"/>
      <w:marLeft w:val="0"/>
      <w:marRight w:val="0"/>
      <w:marTop w:val="0"/>
      <w:marBottom w:val="0"/>
      <w:divBdr>
        <w:top w:val="none" w:sz="0" w:space="0" w:color="auto"/>
        <w:left w:val="none" w:sz="0" w:space="0" w:color="auto"/>
        <w:bottom w:val="none" w:sz="0" w:space="0" w:color="auto"/>
        <w:right w:val="none" w:sz="0" w:space="0" w:color="auto"/>
      </w:divBdr>
    </w:div>
    <w:div w:id="194749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1B87C-A7EB-4428-A46B-2EF09935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5724</Words>
  <Characters>39444</Characters>
  <Application>Microsoft Office Word</Application>
  <DocSecurity>0</DocSecurity>
  <Lines>328</Lines>
  <Paragraphs>90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2020-04-14T09:00:00Z</dcterms:created>
  <dcterms:modified xsi:type="dcterms:W3CDTF">2020-04-14T12:32:00Z</dcterms:modified>
</cp:coreProperties>
</file>